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4968" w14:textId="77777777" w:rsidR="00E80896" w:rsidRDefault="004F0E89">
      <w:pPr>
        <w:pStyle w:val="Title"/>
      </w:pPr>
      <w:r>
        <w:t>AI Behavior &amp; Knowledge Source Policy – v2.0</w:t>
      </w:r>
    </w:p>
    <w:p w14:paraId="0B03EF74" w14:textId="77777777" w:rsidR="00E80896" w:rsidRDefault="004F0E89">
      <w:pPr>
        <w:pStyle w:val="Heading1"/>
      </w:pPr>
      <w:r>
        <w:t>Purpose</w:t>
      </w:r>
    </w:p>
    <w:p w14:paraId="3105F25C" w14:textId="77777777" w:rsidR="00E80896" w:rsidRDefault="004F0E89">
      <w:r>
        <w:t xml:space="preserve">This policy defines how Maturion’s AI modules access and apply knowledge across internal, external, and contextual sources. It ensures strict separation of compliance-driven maturity logic from </w:t>
      </w:r>
      <w:r>
        <w:t>real-time external awareness signals, enabling Maturion to deliver evidence-backed outputs while staying responsive to emerging industry threats.</w:t>
      </w:r>
    </w:p>
    <w:p w14:paraId="4C2F7642" w14:textId="77777777" w:rsidR="00E80896" w:rsidRDefault="004F0E89">
      <w:pPr>
        <w:pStyle w:val="Heading1"/>
      </w:pPr>
      <w:r>
        <w:t>Upload Metadata for AI Admin Zone</w:t>
      </w:r>
    </w:p>
    <w:p w14:paraId="53D89CB7" w14:textId="77777777" w:rsidR="00E80896" w:rsidRDefault="004F0E89">
      <w:r>
        <w:t>Document Type: Governance</w:t>
      </w:r>
    </w:p>
    <w:p w14:paraId="3800F10C" w14:textId="77777777" w:rsidR="00E80896" w:rsidRDefault="004F0E89">
      <w:r>
        <w:t>Tags: AI Logic, External Awareness, Policy Enforcement, Knowledge Management</w:t>
      </w:r>
    </w:p>
    <w:p w14:paraId="172C27AA" w14:textId="77777777" w:rsidR="00E80896" w:rsidRDefault="004F0E89">
      <w:r>
        <w:t>Upload Notes: Replaces the original AI Behavior &amp; Knowledge Source Policy to allow limited external awareness for non-audit content such as threat intelligence and situational scanning. Maintains strict internal-only sourcing for audit, scoring, and maturity outputs.</w:t>
      </w:r>
    </w:p>
    <w:p w14:paraId="13FA511E" w14:textId="77777777" w:rsidR="00E80896" w:rsidRDefault="004F0E89">
      <w:pPr>
        <w:pStyle w:val="Heading1"/>
      </w:pPr>
      <w:r>
        <w:t>Policy Summary</w:t>
      </w:r>
    </w:p>
    <w:p w14:paraId="0506B3C2" w14:textId="77777777" w:rsidR="00E80896" w:rsidRDefault="004F0E89">
      <w:r>
        <w:t>Maturion operates in three distinct knowledge zones:</w:t>
      </w:r>
    </w:p>
    <w:p w14:paraId="6D2AD45E" w14:textId="77777777" w:rsidR="00E80896" w:rsidRDefault="004F0E89">
      <w:pPr>
        <w:pStyle w:val="ListNumber"/>
      </w:pPr>
      <w:r>
        <w:t>1. Internal Secure Knowledge Base</w:t>
      </w:r>
    </w:p>
    <w:p w14:paraId="1F221183" w14:textId="77777777" w:rsidR="00E80896" w:rsidRDefault="004F0E89">
      <w:r>
        <w:t xml:space="preserve">   - Used for all audit-critical generation: MPS, SOPs, Criteria, Scoring, Evidence evaluation.</w:t>
      </w:r>
    </w:p>
    <w:p w14:paraId="79068FB3" w14:textId="77777777" w:rsidR="00E80896" w:rsidRDefault="004F0E89">
      <w:r>
        <w:t xml:space="preserve">   - Only documents uploaded into the AI Admin Knowledge Base are valid sources.</w:t>
      </w:r>
    </w:p>
    <w:p w14:paraId="0BC3C050" w14:textId="77777777" w:rsidR="00E80896" w:rsidRDefault="004F0E89">
      <w:r>
        <w:t xml:space="preserve">   - AI must reject or warn against generating audit or maturity outputs without internal source data.</w:t>
      </w:r>
    </w:p>
    <w:p w14:paraId="6FB58152" w14:textId="77777777" w:rsidR="00E80896" w:rsidRDefault="004F0E89">
      <w:pPr>
        <w:pStyle w:val="ListNumber"/>
      </w:pPr>
      <w:r>
        <w:t>2. Organizational Context Layer</w:t>
      </w:r>
    </w:p>
    <w:p w14:paraId="212F12D6" w14:textId="77777777" w:rsidR="00E80896" w:rsidRDefault="004F0E89">
      <w:r>
        <w:t xml:space="preserve">   - Used for tailoring criteria to the specific organization (e.g., org chart, sectors, user roles).</w:t>
      </w:r>
    </w:p>
    <w:p w14:paraId="25F272E3" w14:textId="77777777" w:rsidR="00E80896" w:rsidRDefault="004F0E89">
      <w:r>
        <w:t xml:space="preserve">   - Drawn from onboarding and user-submitted metadata.</w:t>
      </w:r>
    </w:p>
    <w:p w14:paraId="612E2B74" w14:textId="77777777" w:rsidR="00E80896" w:rsidRDefault="004F0E89">
      <w:pPr>
        <w:pStyle w:val="ListNumber"/>
      </w:pPr>
      <w:r>
        <w:t>3. External Awareness Layer</w:t>
      </w:r>
    </w:p>
    <w:p w14:paraId="4345FBCC" w14:textId="77777777" w:rsidR="00E80896" w:rsidRDefault="004F0E89">
      <w:r>
        <w:t xml:space="preserve">   - Used for generating threat awareness, risk trends, or situational insights.</w:t>
      </w:r>
    </w:p>
    <w:p w14:paraId="6ED9A835" w14:textId="77777777" w:rsidR="00E80896" w:rsidRDefault="004F0E89">
      <w:r>
        <w:t xml:space="preserve">   - May include live or scheduled fetches from approved online sources (RSS feeds, APIs, alerts).</w:t>
      </w:r>
    </w:p>
    <w:p w14:paraId="2F16F70F" w14:textId="77777777" w:rsidR="00E80896" w:rsidRDefault="004F0E89">
      <w:r>
        <w:lastRenderedPageBreak/>
        <w:t xml:space="preserve">   - AI must flag these as advisory only — not valid for scoring, audit, or formal evidence generation.</w:t>
      </w:r>
    </w:p>
    <w:p w14:paraId="1F10D364" w14:textId="77777777" w:rsidR="00E80896" w:rsidRDefault="004F0E89">
      <w:pPr>
        <w:pStyle w:val="Heading1"/>
      </w:pPr>
      <w:r>
        <w:t>AI Behavior Enforcement Rules</w:t>
      </w:r>
    </w:p>
    <w:p w14:paraId="638A6E1B" w14:textId="77777777" w:rsidR="00E80896" w:rsidRDefault="004F0E89">
      <w:r>
        <w:t>1. If generating maturity or audit content (e.g., intents, criteria, scores):</w:t>
      </w:r>
    </w:p>
    <w:p w14:paraId="50AEE649" w14:textId="77777777" w:rsidR="00E80896" w:rsidRDefault="004F0E89">
      <w:pPr>
        <w:pStyle w:val="ListBullet"/>
      </w:pPr>
      <w:r>
        <w:t xml:space="preserve">   - Require internal uploaded source.</w:t>
      </w:r>
    </w:p>
    <w:p w14:paraId="60C56E9C" w14:textId="77777777" w:rsidR="00E80896" w:rsidRDefault="004F0E89">
      <w:pPr>
        <w:pStyle w:val="ListBullet"/>
      </w:pPr>
      <w:r>
        <w:t xml:space="preserve">   - Reject or show warning if no internal source is found.</w:t>
      </w:r>
    </w:p>
    <w:p w14:paraId="11314CB0" w14:textId="77777777" w:rsidR="00E80896" w:rsidRDefault="004F0E89">
      <w:r>
        <w:t>2. If generating advisory or awareness content (e.g., threat alerts, risk horizon scans):</w:t>
      </w:r>
    </w:p>
    <w:p w14:paraId="2B57B2A3" w14:textId="77777777" w:rsidR="00E80896" w:rsidRDefault="004F0E89">
      <w:pPr>
        <w:pStyle w:val="ListBullet"/>
      </w:pPr>
      <w:r>
        <w:t xml:space="preserve">   - May use external sources.</w:t>
      </w:r>
    </w:p>
    <w:p w14:paraId="5E6CE19E" w14:textId="77777777" w:rsidR="00E80896" w:rsidRDefault="004F0E89">
      <w:pPr>
        <w:pStyle w:val="ListBullet"/>
      </w:pPr>
      <w:r>
        <w:t xml:space="preserve">   - Must state clearly that external input is not evidence-based.</w:t>
      </w:r>
    </w:p>
    <w:p w14:paraId="12185267" w14:textId="77777777" w:rsidR="00E80896" w:rsidRDefault="004F0E89">
      <w:r>
        <w:t>3. Maturion must trace and cite internal documents where used.</w:t>
      </w:r>
    </w:p>
    <w:p w14:paraId="4A1DF164" w14:textId="77777777" w:rsidR="00E80896" w:rsidRDefault="004F0E89">
      <w:r>
        <w:t>4. When external information influences a suggestion (e.g., threat), tag it as `External Insight` and store for auditing.</w:t>
      </w:r>
    </w:p>
    <w:p w14:paraId="79C2571A" w14:textId="77777777" w:rsidR="00E80896" w:rsidRDefault="004F0E89">
      <w:pPr>
        <w:pStyle w:val="Heading1"/>
      </w:pPr>
      <w:r>
        <w:t>Implementation Note</w:t>
      </w:r>
    </w:p>
    <w:p w14:paraId="2F946F1E" w14:textId="77777777" w:rsidR="00E80896" w:rsidRDefault="004F0E89">
      <w:r>
        <w:t xml:space="preserve">Future </w:t>
      </w:r>
      <w:r>
        <w:t>versions may include a dashboard for admins to select which external feeds are permitted, configure update schedules, and link external awareness insights to relevant modules such as the Risk Register.</w:t>
      </w:r>
    </w:p>
    <w:sectPr w:rsidR="00E80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94220">
    <w:abstractNumId w:val="8"/>
  </w:num>
  <w:num w:numId="2" w16cid:durableId="730661146">
    <w:abstractNumId w:val="6"/>
  </w:num>
  <w:num w:numId="3" w16cid:durableId="1208761703">
    <w:abstractNumId w:val="5"/>
  </w:num>
  <w:num w:numId="4" w16cid:durableId="830364107">
    <w:abstractNumId w:val="4"/>
  </w:num>
  <w:num w:numId="5" w16cid:durableId="1986734852">
    <w:abstractNumId w:val="7"/>
  </w:num>
  <w:num w:numId="6" w16cid:durableId="1677923253">
    <w:abstractNumId w:val="3"/>
  </w:num>
  <w:num w:numId="7" w16cid:durableId="1667320331">
    <w:abstractNumId w:val="2"/>
  </w:num>
  <w:num w:numId="8" w16cid:durableId="160898337">
    <w:abstractNumId w:val="1"/>
  </w:num>
  <w:num w:numId="9" w16cid:durableId="147109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E89"/>
    <w:rsid w:val="005D6EF5"/>
    <w:rsid w:val="00AA1D8D"/>
    <w:rsid w:val="00B47730"/>
    <w:rsid w:val="00CB0664"/>
    <w:rsid w:val="00E80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92A52B"/>
  <w14:defaultImageDpi w14:val="330"/>
  <w15:docId w15:val="{703D3834-359A-409E-A198-43352305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2132</Characters>
  <Application>Microsoft Office Word</Application>
  <DocSecurity>0</DocSecurity>
  <Lines>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2025-07-22T11:22:00Z</dcterms:created>
  <dcterms:modified xsi:type="dcterms:W3CDTF">2025-07-22T11:22:00Z</dcterms:modified>
  <cp:category/>
</cp:coreProperties>
</file>