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456B" w14:textId="77777777" w:rsidR="006C3331" w:rsidRDefault="00394975">
      <w:r>
        <w:rPr>
          <w:rFonts w:ascii="Calibri" w:hAnsi="Calibri"/>
        </w:rPr>
        <w:t>Document Name: AI Document Ingestion &amp; Validation Policy</w:t>
      </w:r>
    </w:p>
    <w:p w14:paraId="6B54D80F" w14:textId="77777777" w:rsidR="006C3331" w:rsidRDefault="00394975">
      <w:r>
        <w:rPr>
          <w:rFonts w:ascii="Calibri" w:hAnsi="Calibri"/>
        </w:rPr>
        <w:t>Tags: AI Logic, Ingestion Rules, Validation, System Architecture, Document Processing</w:t>
      </w:r>
    </w:p>
    <w:p w14:paraId="30F1AE83" w14:textId="77777777" w:rsidR="006C3331" w:rsidRDefault="00394975">
      <w:r>
        <w:rPr>
          <w:rFonts w:ascii="Calibri" w:hAnsi="Calibri"/>
        </w:rPr>
        <w:t>Visibility: Superusers only</w:t>
      </w:r>
    </w:p>
    <w:p w14:paraId="42C0A331" w14:textId="77777777" w:rsidR="006C3331" w:rsidRDefault="006C3331"/>
    <w:p w14:paraId="73417334" w14:textId="77777777" w:rsidR="006C3331" w:rsidRDefault="00394975">
      <w:pPr>
        <w:pStyle w:val="Heading1"/>
      </w:pPr>
      <w:r>
        <w:t>1. Purpose</w:t>
      </w:r>
    </w:p>
    <w:p w14:paraId="30ED7B04" w14:textId="77777777" w:rsidR="006C3331" w:rsidRDefault="00394975">
      <w:r>
        <w:t>This policy defines how Maturion and Lovable ingest, validate, and transform uploaded documents for AI-based processing. It ensures integrity, accuracy, and usability of context derived from internal and external document sources.</w:t>
      </w:r>
    </w:p>
    <w:p w14:paraId="21951C4D" w14:textId="77777777" w:rsidR="006C3331" w:rsidRDefault="00394975">
      <w:pPr>
        <w:pStyle w:val="Heading1"/>
      </w:pPr>
      <w:r>
        <w:t>2. Scope</w:t>
      </w:r>
    </w:p>
    <w:p w14:paraId="706B7343" w14:textId="77777777" w:rsidR="006C3331" w:rsidRDefault="00394975">
      <w:r>
        <w:t>Applies to all documents processed within the Maturion system, including:</w:t>
      </w:r>
    </w:p>
    <w:p w14:paraId="6531C181" w14:textId="77777777" w:rsidR="006C3331" w:rsidRDefault="006C3331"/>
    <w:p w14:paraId="40D96EEB" w14:textId="77777777" w:rsidR="006C3331" w:rsidRDefault="00394975">
      <w:r>
        <w:t>.docx (Word)</w:t>
      </w:r>
    </w:p>
    <w:p w14:paraId="70810D47" w14:textId="77777777" w:rsidR="006C3331" w:rsidRDefault="00394975">
      <w:r>
        <w:t>.pdf (Portable Document Format)</w:t>
      </w:r>
    </w:p>
    <w:p w14:paraId="21E749D1" w14:textId="77777777" w:rsidR="006C3331" w:rsidRDefault="00394975">
      <w:r>
        <w:t>.txt (Plain Text)</w:t>
      </w:r>
    </w:p>
    <w:p w14:paraId="4107957E" w14:textId="77777777" w:rsidR="006C3331" w:rsidRDefault="00394975">
      <w:r>
        <w:t>Structured content (JSON, CSV)</w:t>
      </w:r>
    </w:p>
    <w:p w14:paraId="5AFECFF3" w14:textId="77777777" w:rsidR="006C3331" w:rsidRDefault="00394975">
      <w:r>
        <w:t>External data sources (via connectors or API integrations)</w:t>
      </w:r>
    </w:p>
    <w:p w14:paraId="7C7C7A8F" w14:textId="77777777" w:rsidR="006C3331" w:rsidRDefault="00394975">
      <w:pPr>
        <w:pStyle w:val="Heading1"/>
      </w:pPr>
      <w:r>
        <w:t>3. Processing Rules</w:t>
      </w:r>
    </w:p>
    <w:p w14:paraId="4E76C59F" w14:textId="77777777" w:rsidR="006C3331" w:rsidRDefault="006C3331"/>
    <w:p w14:paraId="3D884066" w14:textId="77777777" w:rsidR="006C3331" w:rsidRDefault="00394975">
      <w:pPr>
        <w:pStyle w:val="Heading1"/>
      </w:pPr>
      <w:r>
        <w:t>3.1. Clean Extraction Methods</w:t>
      </w:r>
    </w:p>
    <w:p w14:paraId="2F1B6884" w14:textId="77777777" w:rsidR="006C3331" w:rsidRDefault="00394975">
      <w:r>
        <w:t>.docx files are parsed using Mammoth.js to strip headers, XML, binary blobs, and metadata.</w:t>
      </w:r>
    </w:p>
    <w:p w14:paraId="4985532A" w14:textId="77777777" w:rsidR="006C3331" w:rsidRDefault="006C3331"/>
    <w:p w14:paraId="1AD4497A" w14:textId="77777777" w:rsidR="006C3331" w:rsidRDefault="00394975">
      <w:r>
        <w:t>.pdf files must be converted using text layer prioritization.</w:t>
      </w:r>
    </w:p>
    <w:p w14:paraId="5D139147" w14:textId="77777777" w:rsidR="006C3331" w:rsidRDefault="006C3331"/>
    <w:p w14:paraId="52B94754" w14:textId="77777777" w:rsidR="006C3331" w:rsidRDefault="00394975">
      <w:r>
        <w:t>All documents are processed with Unicode-aware sanitization.</w:t>
      </w:r>
    </w:p>
    <w:p w14:paraId="28F248FE" w14:textId="77777777" w:rsidR="006C3331" w:rsidRDefault="00394975">
      <w:pPr>
        <w:pStyle w:val="Heading1"/>
      </w:pPr>
      <w:r>
        <w:lastRenderedPageBreak/>
        <w:t>3.2. Chunking Logic</w:t>
      </w:r>
    </w:p>
    <w:p w14:paraId="71E70C31" w14:textId="77777777" w:rsidR="006C3331" w:rsidRDefault="00394975">
      <w:r>
        <w:t>Preferred chunk size: 1200–1500 characters</w:t>
      </w:r>
    </w:p>
    <w:p w14:paraId="47CB9E6C" w14:textId="77777777" w:rsidR="006C3331" w:rsidRDefault="00394975">
      <w:r>
        <w:t>Minimum size threshold: 800 characters</w:t>
      </w:r>
    </w:p>
    <w:p w14:paraId="6989815B" w14:textId="77777777" w:rsidR="006C3331" w:rsidRDefault="00394975">
      <w:r>
        <w:t>Overlap: 200 characters (context preservation)</w:t>
      </w:r>
    </w:p>
    <w:p w14:paraId="5B345E04" w14:textId="77777777" w:rsidR="006C3331" w:rsidRDefault="00394975">
      <w:r>
        <w:t>Rejects chunks with:</w:t>
      </w:r>
    </w:p>
    <w:p w14:paraId="0307B71E" w14:textId="77777777" w:rsidR="006C3331" w:rsidRDefault="00394975">
      <w:r>
        <w:t>- Excessive symbols / punctuation</w:t>
      </w:r>
    </w:p>
    <w:p w14:paraId="5A08B072" w14:textId="77777777" w:rsidR="006C3331" w:rsidRDefault="00394975">
      <w:r>
        <w:t>- Binary content (&gt;30% non-printable characters)</w:t>
      </w:r>
    </w:p>
    <w:p w14:paraId="1A65E840" w14:textId="77777777" w:rsidR="006C3331" w:rsidRDefault="00394975">
      <w:r>
        <w:t>- Placeholder formats (e.g., "Criterion A")</w:t>
      </w:r>
    </w:p>
    <w:p w14:paraId="528B99C5" w14:textId="77777777" w:rsidR="006C3331" w:rsidRDefault="00394975">
      <w:r>
        <w:t>- XML references (e.g., _rels/, .rels, word/_rels)</w:t>
      </w:r>
    </w:p>
    <w:p w14:paraId="5096EF16" w14:textId="77777777" w:rsidR="006C3331" w:rsidRDefault="00394975">
      <w:pPr>
        <w:pStyle w:val="Heading1"/>
      </w:pPr>
      <w:r>
        <w:t>3.3. Validation Gates</w:t>
      </w:r>
    </w:p>
    <w:p w14:paraId="495EF4A3" w14:textId="77777777" w:rsidR="006C3331" w:rsidRDefault="00394975">
      <w:r>
        <w:t>Fail-Fast: No further processing if corruption/artifacts detected</w:t>
      </w:r>
    </w:p>
    <w:p w14:paraId="5ADBDC4B" w14:textId="77777777" w:rsidR="006C3331" w:rsidRDefault="00394975">
      <w:r>
        <w:t>Fallback Prohibition: If no valid chunks, AI must not generate placeholder content</w:t>
      </w:r>
    </w:p>
    <w:p w14:paraId="3F9F033C" w14:textId="77777777" w:rsidR="006C3331" w:rsidRDefault="00394975">
      <w:r>
        <w:t>Corruption Recovery Attempted flag must be set after forced reprocessing</w:t>
      </w:r>
    </w:p>
    <w:p w14:paraId="524BF468" w14:textId="77777777" w:rsidR="006C3331" w:rsidRDefault="00394975">
      <w:r>
        <w:t>Pre-Upload Preview: First 800 characters shown with quality rating</w:t>
      </w:r>
    </w:p>
    <w:p w14:paraId="46EC0AEE" w14:textId="77777777" w:rsidR="006C3331" w:rsidRDefault="00394975">
      <w:pPr>
        <w:pStyle w:val="Heading1"/>
      </w:pPr>
      <w:r>
        <w:t>4. Audit &amp; Metadata</w:t>
      </w:r>
    </w:p>
    <w:p w14:paraId="686C1B6F" w14:textId="77777777" w:rsidR="006C3331" w:rsidRDefault="00394975">
      <w:r>
        <w:t>All documents and chunks must include:</w:t>
      </w:r>
    </w:p>
    <w:p w14:paraId="16655C66" w14:textId="77777777" w:rsidR="006C3331" w:rsidRDefault="00394975">
      <w:r>
        <w:t>- corruptionRecoveryAttempted boolean</w:t>
      </w:r>
    </w:p>
    <w:p w14:paraId="49967E2F" w14:textId="77777777" w:rsidR="006C3331" w:rsidRDefault="00394975">
      <w:r>
        <w:t>- processing_method (e.g., mammoth, pdf2text, native)</w:t>
      </w:r>
    </w:p>
    <w:p w14:paraId="2D73B5B4" w14:textId="77777777" w:rsidR="006C3331" w:rsidRDefault="00394975">
      <w:r>
        <w:t>- quality_score (0–100)</w:t>
      </w:r>
    </w:p>
    <w:p w14:paraId="4B0E920E" w14:textId="77777777" w:rsidR="006C3331" w:rsidRDefault="00394975">
      <w:r>
        <w:t>- reason_for_rejection if chunk fails</w:t>
      </w:r>
    </w:p>
    <w:p w14:paraId="090610DC" w14:textId="77777777" w:rsidR="006C3331" w:rsidRDefault="00394975">
      <w:pPr>
        <w:pStyle w:val="Heading1"/>
      </w:pPr>
      <w:r>
        <w:t>5. Extension Targets</w:t>
      </w:r>
    </w:p>
    <w:p w14:paraId="48C17F5E" w14:textId="77777777" w:rsidR="006C3331" w:rsidRDefault="00394975">
      <w:r>
        <w:t>This policy must be enforced in future modules:</w:t>
      </w:r>
    </w:p>
    <w:p w14:paraId="424022DF" w14:textId="77777777" w:rsidR="006C3331" w:rsidRDefault="00394975">
      <w:r>
        <w:t>- Risk Management Module (for ingestion of threat reports)</w:t>
      </w:r>
    </w:p>
    <w:p w14:paraId="3186AA2B" w14:textId="77777777" w:rsidR="006C3331" w:rsidRDefault="00394975">
      <w:r>
        <w:t>- Data Analytics Interface (to normalize logs and event files)</w:t>
      </w:r>
    </w:p>
    <w:p w14:paraId="163AEF58" w14:textId="77777777" w:rsidR="006C3331" w:rsidRDefault="00394975">
      <w:r>
        <w:t>- External Integration Connectors (for partner systems)</w:t>
      </w:r>
    </w:p>
    <w:p w14:paraId="6DFCAD87" w14:textId="77777777" w:rsidR="006C3331" w:rsidRDefault="00394975">
      <w:pPr>
        <w:pStyle w:val="Heading1"/>
      </w:pPr>
      <w:r>
        <w:lastRenderedPageBreak/>
        <w:t>6. Governance</w:t>
      </w:r>
    </w:p>
    <w:p w14:paraId="1199F47B" w14:textId="77777777" w:rsidR="006C3331" w:rsidRDefault="00394975">
      <w:r>
        <w:t>This policy is governed by Maturion Superusers.</w:t>
      </w:r>
    </w:p>
    <w:p w14:paraId="5A44BD77" w14:textId="77777777" w:rsidR="006C3331" w:rsidRDefault="006C3331"/>
    <w:p w14:paraId="1A257392" w14:textId="77777777" w:rsidR="006C3331" w:rsidRDefault="00394975">
      <w:r>
        <w:t>Any updates must be logged and versioned in the AI Admin Knowledge Base.</w:t>
      </w:r>
    </w:p>
    <w:p w14:paraId="29CF6CC0" w14:textId="77777777" w:rsidR="006C3331" w:rsidRDefault="006C3331"/>
    <w:p w14:paraId="158BCAE2" w14:textId="77777777" w:rsidR="006C3331" w:rsidRDefault="00394975">
      <w:r>
        <w:t>Any AI-generated content used in assessments, evidence, or criteria must pass this validation policy.</w:t>
      </w:r>
    </w:p>
    <w:sectPr w:rsidR="006C33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428439">
    <w:abstractNumId w:val="8"/>
  </w:num>
  <w:num w:numId="2" w16cid:durableId="1799378747">
    <w:abstractNumId w:val="6"/>
  </w:num>
  <w:num w:numId="3" w16cid:durableId="899435891">
    <w:abstractNumId w:val="5"/>
  </w:num>
  <w:num w:numId="4" w16cid:durableId="1732263877">
    <w:abstractNumId w:val="4"/>
  </w:num>
  <w:num w:numId="5" w16cid:durableId="497111436">
    <w:abstractNumId w:val="7"/>
  </w:num>
  <w:num w:numId="6" w16cid:durableId="108279011">
    <w:abstractNumId w:val="3"/>
  </w:num>
  <w:num w:numId="7" w16cid:durableId="687025468">
    <w:abstractNumId w:val="2"/>
  </w:num>
  <w:num w:numId="8" w16cid:durableId="1196036698">
    <w:abstractNumId w:val="1"/>
  </w:num>
  <w:num w:numId="9" w16cid:durableId="13422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975"/>
    <w:rsid w:val="005271E3"/>
    <w:rsid w:val="006C33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D20BAB1"/>
  <w14:defaultImageDpi w14:val="300"/>
  <w15:docId w15:val="{29D87FE2-B30E-4EB1-B49F-755556BC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2</cp:revision>
  <dcterms:created xsi:type="dcterms:W3CDTF">2025-07-31T08:07:00Z</dcterms:created>
  <dcterms:modified xsi:type="dcterms:W3CDTF">2025-07-31T08:07:00Z</dcterms:modified>
  <cp:category/>
</cp:coreProperties>
</file>