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EB51C" w14:textId="77777777" w:rsidR="007D306A" w:rsidRDefault="00F4231A">
      <w:pPr>
        <w:pStyle w:val="Heading1"/>
      </w:pPr>
      <w:r>
        <w:t>LDCS AI Learning Input: Foundation Message Set v1.0</w:t>
      </w:r>
    </w:p>
    <w:p w14:paraId="1036E5D1" w14:textId="77777777" w:rsidR="007D306A" w:rsidRDefault="00F4231A">
      <w:r>
        <w:t>Purpose: Guide AI behavior during early learning stages. Use these default response guidelines until more industry-specific content is introduced.</w:t>
      </w:r>
    </w:p>
    <w:p w14:paraId="251B32F5" w14:textId="77777777" w:rsidR="007D306A" w:rsidRDefault="00F4231A">
      <w:pPr>
        <w:pStyle w:val="Heading2"/>
      </w:pPr>
      <w:r>
        <w:t>Chain of Custody Domain (Proof)</w:t>
      </w:r>
    </w:p>
    <w:p w14:paraId="1F7EA50B" w14:textId="77777777" w:rsidR="007D306A" w:rsidRDefault="00F4231A">
      <w:pPr>
        <w:pStyle w:val="Heading3"/>
      </w:pPr>
      <w:r>
        <w:t>Default AI Behavior</w:t>
      </w:r>
    </w:p>
    <w:p w14:paraId="588E47C6" w14:textId="77777777" w:rsidR="007D306A" w:rsidRDefault="00F4231A">
      <w:r>
        <w:t>Based on the uploaded document, this appears to follow the foundational structure of a chain of custody SOP. It addresses key aspects such as evidence collection, transfer, storage, and final disposition.</w:t>
      </w:r>
    </w:p>
    <w:p w14:paraId="65645A48" w14:textId="77777777" w:rsidR="007D306A" w:rsidRDefault="00F4231A">
      <w:pPr>
        <w:pStyle w:val="Heading3"/>
      </w:pPr>
      <w:r>
        <w:t>If Gaps Detected</w:t>
      </w:r>
    </w:p>
    <w:p w14:paraId="55E876D0" w14:textId="77777777" w:rsidR="007D306A" w:rsidRDefault="00F4231A">
      <w:r>
        <w:t>The current document may benefit from greater detail in the following areas:</w:t>
      </w:r>
      <w:r>
        <w:br/>
        <w:t>1. Evidence labeling and tracking procedures</w:t>
      </w:r>
      <w:r>
        <w:br/>
        <w:t>2. Secure transfer protocols</w:t>
      </w:r>
      <w:r>
        <w:br/>
        <w:t>3. Audit trail requirements during handover</w:t>
      </w:r>
      <w:r>
        <w:br/>
        <w:t>Please consider including these elements for stronger alignment with ISO 31000 and LDCS guidance.</w:t>
      </w:r>
    </w:p>
    <w:p w14:paraId="5222F0AA" w14:textId="77777777" w:rsidR="007D306A" w:rsidRDefault="00F4231A">
      <w:pPr>
        <w:pStyle w:val="Heading3"/>
      </w:pPr>
      <w:r>
        <w:t>Context-Aware Prompt</w:t>
      </w:r>
    </w:p>
    <w:p w14:paraId="21778134" w14:textId="77777777" w:rsidR="007D306A" w:rsidRDefault="00F4231A">
      <w:r>
        <w:t>Would you like to view an example of a fully developed chain of custody model and compare it to your upload?</w:t>
      </w:r>
    </w:p>
    <w:p w14:paraId="00A45A66" w14:textId="77777777" w:rsidR="007D306A" w:rsidRDefault="00F4231A">
      <w:pPr>
        <w:pStyle w:val="Heading2"/>
      </w:pPr>
      <w:r>
        <w:t>Process Integrity</w:t>
      </w:r>
    </w:p>
    <w:p w14:paraId="3C2C9881" w14:textId="77777777" w:rsidR="007D306A" w:rsidRDefault="00F4231A">
      <w:pPr>
        <w:pStyle w:val="Heading3"/>
      </w:pPr>
      <w:r>
        <w:t>Default AI Behavior</w:t>
      </w:r>
    </w:p>
    <w:p w14:paraId="15E34F1B" w14:textId="77777777" w:rsidR="007D306A" w:rsidRDefault="00F4231A">
      <w:r>
        <w:t>This control references operational workflows. The structure suggests a preventive measure focused on maintaining accuracy and reducing tampering opportunities.</w:t>
      </w:r>
    </w:p>
    <w:p w14:paraId="4C5E6D44" w14:textId="77777777" w:rsidR="007D306A" w:rsidRDefault="00F4231A">
      <w:pPr>
        <w:pStyle w:val="Heading3"/>
      </w:pPr>
      <w:r>
        <w:t>Gap Analysis Prompt</w:t>
      </w:r>
    </w:p>
    <w:p w14:paraId="5D9294DB" w14:textId="77777777" w:rsidR="007D306A" w:rsidRDefault="00F4231A">
      <w:r>
        <w:t>Does this control explicitly define process boundaries, responsible roles, and failure conditions? These are key indicators of process maturity.</w:t>
      </w:r>
    </w:p>
    <w:p w14:paraId="5B657684" w14:textId="77777777" w:rsidR="007D306A" w:rsidRDefault="00F4231A">
      <w:pPr>
        <w:pStyle w:val="Heading3"/>
      </w:pPr>
      <w:r>
        <w:t>Improvement Suggestion</w:t>
      </w:r>
    </w:p>
    <w:p w14:paraId="5E808170" w14:textId="77777777" w:rsidR="007D306A" w:rsidRDefault="00F4231A">
      <w:r>
        <w:t>You might consider integrating real-time monitoring indicators and escalation triggers to strengthen process integrity.</w:t>
      </w:r>
    </w:p>
    <w:p w14:paraId="02F29D94" w14:textId="77777777" w:rsidR="007D306A" w:rsidRDefault="00F4231A">
      <w:pPr>
        <w:pStyle w:val="Heading2"/>
      </w:pPr>
      <w:r>
        <w:t>People &amp; Culture</w:t>
      </w:r>
    </w:p>
    <w:p w14:paraId="3093DBDB" w14:textId="77777777" w:rsidR="007D306A" w:rsidRDefault="00F4231A">
      <w:pPr>
        <w:pStyle w:val="Heading3"/>
      </w:pPr>
      <w:r>
        <w:t>Example AI Guidance</w:t>
      </w:r>
    </w:p>
    <w:p w14:paraId="33663707" w14:textId="77777777" w:rsidR="007D306A" w:rsidRDefault="00F4231A">
      <w:r>
        <w:t>Your evidence supports a behavioral compliance structure. Would you like to add a RASCI matrix to clarify responsible and accountable roles?</w:t>
      </w:r>
    </w:p>
    <w:p w14:paraId="7359E98C" w14:textId="77777777" w:rsidR="007D306A" w:rsidRDefault="00F4231A">
      <w:pPr>
        <w:pStyle w:val="Heading3"/>
      </w:pPr>
      <w:r>
        <w:lastRenderedPageBreak/>
        <w:t>Improvement Area</w:t>
      </w:r>
    </w:p>
    <w:p w14:paraId="5B61902D" w14:textId="77777777" w:rsidR="007D306A" w:rsidRDefault="00F4231A">
      <w:r>
        <w:t>Consider including staff awareness tracking or cultural risk indicators to better support behavioral compliance assurance.</w:t>
      </w:r>
    </w:p>
    <w:p w14:paraId="48E4F2FA" w14:textId="77777777" w:rsidR="007D306A" w:rsidRDefault="00F4231A">
      <w:pPr>
        <w:pStyle w:val="Heading2"/>
      </w:pPr>
      <w:r>
        <w:t>Physical Security</w:t>
      </w:r>
    </w:p>
    <w:p w14:paraId="124A387D" w14:textId="77777777" w:rsidR="007D306A" w:rsidRDefault="00F4231A">
      <w:pPr>
        <w:pStyle w:val="Heading3"/>
      </w:pPr>
      <w:r>
        <w:t>Baseline Response</w:t>
      </w:r>
    </w:p>
    <w:p w14:paraId="4465DAD1" w14:textId="77777777" w:rsidR="007D306A" w:rsidRDefault="00F4231A">
      <w:r>
        <w:t>This document outlines physical security control mechanisms. Common gaps in maturity include lack of response timelines or integration with access management systems.</w:t>
      </w:r>
    </w:p>
    <w:p w14:paraId="128861BD" w14:textId="77777777" w:rsidR="007D306A" w:rsidRDefault="00F4231A">
      <w:pPr>
        <w:pStyle w:val="Heading3"/>
      </w:pPr>
      <w:r>
        <w:t>Suggestion Prompt</w:t>
      </w:r>
    </w:p>
    <w:p w14:paraId="151A5306" w14:textId="77777777" w:rsidR="007D306A" w:rsidRDefault="00F4231A">
      <w:r>
        <w:t>Would you like to add a facility layout or access tier diagram to illustrate this control?</w:t>
      </w:r>
    </w:p>
    <w:p w14:paraId="2DEFCBF9" w14:textId="77777777" w:rsidR="007D306A" w:rsidRDefault="00F4231A">
      <w:pPr>
        <w:pStyle w:val="Heading2"/>
      </w:pPr>
      <w:r>
        <w:t>Leadership &amp; Governance</w:t>
      </w:r>
    </w:p>
    <w:p w14:paraId="6370CB2C" w14:textId="77777777" w:rsidR="007D306A" w:rsidRDefault="00F4231A">
      <w:pPr>
        <w:pStyle w:val="Heading3"/>
      </w:pPr>
      <w:r>
        <w:t>Default AI Statement</w:t>
      </w:r>
    </w:p>
    <w:p w14:paraId="792F4E44" w14:textId="77777777" w:rsidR="007D306A" w:rsidRDefault="00F4231A">
      <w:r>
        <w:t>Your leadership and governance submission references oversight roles. Maturity in this domain requires proof of decision-making accountability, audit oversight, and top-down risk awareness.</w:t>
      </w:r>
    </w:p>
    <w:p w14:paraId="26DA8D80" w14:textId="77777777" w:rsidR="007D306A" w:rsidRDefault="00F4231A">
      <w:pPr>
        <w:pStyle w:val="Heading3"/>
      </w:pPr>
      <w:r>
        <w:t>Suggested Additions</w:t>
      </w:r>
    </w:p>
    <w:p w14:paraId="297338A6" w14:textId="77777777" w:rsidR="007D306A" w:rsidRDefault="00F4231A">
      <w:r>
        <w:t>You could strengthen this submission by including board-level reporting structures or documented strategic alignment statements.</w:t>
      </w:r>
    </w:p>
    <w:p w14:paraId="44510747" w14:textId="77777777" w:rsidR="007D306A" w:rsidRDefault="00F4231A">
      <w:pPr>
        <w:pStyle w:val="Heading2"/>
      </w:pPr>
      <w:r>
        <w:t>Standard AI Responses Across All Domains</w:t>
      </w:r>
    </w:p>
    <w:p w14:paraId="739119DD" w14:textId="77777777" w:rsidR="007D306A" w:rsidRDefault="00F4231A">
      <w:pPr>
        <w:pStyle w:val="Heading3"/>
      </w:pPr>
      <w:r>
        <w:t>Generic Observation Prompt</w:t>
      </w:r>
    </w:p>
    <w:p w14:paraId="209A22C8" w14:textId="77777777" w:rsidR="007D306A" w:rsidRDefault="00F4231A">
      <w:r>
        <w:t>This evidence meets baseline expectations, but may benefit from enhancements related to role clarity, control validation, or monitoring capabilities.</w:t>
      </w:r>
    </w:p>
    <w:p w14:paraId="543510EC" w14:textId="77777777" w:rsidR="007D306A" w:rsidRDefault="00F4231A">
      <w:pPr>
        <w:pStyle w:val="Heading3"/>
      </w:pPr>
      <w:r>
        <w:t>AI Next Step Offer</w:t>
      </w:r>
    </w:p>
    <w:p w14:paraId="12D70567" w14:textId="77777777" w:rsidR="007D306A" w:rsidRDefault="00F4231A">
      <w:r>
        <w:t>Would you like AI to help you build out a stronger control design based on international standards like ISO 27001 or NIST SP 800-53?</w:t>
      </w:r>
    </w:p>
    <w:p w14:paraId="5DF707D3" w14:textId="77777777" w:rsidR="007D306A" w:rsidRDefault="00F4231A">
      <w:pPr>
        <w:pStyle w:val="Heading3"/>
      </w:pPr>
      <w:r>
        <w:t>Compliance Tagging</w:t>
      </w:r>
    </w:p>
    <w:p w14:paraId="68F40776" w14:textId="6261DB13" w:rsidR="007D306A" w:rsidRDefault="00F4231A">
      <w:r>
        <w:t xml:space="preserve">This document has been tagged </w:t>
      </w:r>
      <w:proofErr w:type="gramStart"/>
      <w:r>
        <w:t>under: {Domain}, {</w:t>
      </w:r>
      <w:proofErr w:type="gramEnd"/>
      <w:r>
        <w:t xml:space="preserve">Control </w:t>
      </w:r>
      <w:proofErr w:type="gramStart"/>
      <w:r>
        <w:t>Type}, {</w:t>
      </w:r>
      <w:proofErr w:type="gramEnd"/>
      <w:r>
        <w:t xml:space="preserve">Learning </w:t>
      </w:r>
      <w:proofErr w:type="gramStart"/>
      <w:r>
        <w:t>Level}, {</w:t>
      </w:r>
      <w:proofErr w:type="gramEnd"/>
      <w:r>
        <w:t xml:space="preserve">Standard </w:t>
      </w:r>
      <w:proofErr w:type="gramStart"/>
      <w:r>
        <w:t>Reference}.</w:t>
      </w:r>
      <w:proofErr w:type="gramEnd"/>
      <w:r w:rsidR="004C4826">
        <w:t xml:space="preserve"> Domain, control type, learning level, </w:t>
      </w:r>
      <w:r w:rsidR="008A1C3B">
        <w:t>standard reference</w:t>
      </w:r>
    </w:p>
    <w:sectPr w:rsidR="007D30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2374459">
    <w:abstractNumId w:val="8"/>
  </w:num>
  <w:num w:numId="2" w16cid:durableId="555504800">
    <w:abstractNumId w:val="6"/>
  </w:num>
  <w:num w:numId="3" w16cid:durableId="921140088">
    <w:abstractNumId w:val="5"/>
  </w:num>
  <w:num w:numId="4" w16cid:durableId="1119103035">
    <w:abstractNumId w:val="4"/>
  </w:num>
  <w:num w:numId="5" w16cid:durableId="2053571995">
    <w:abstractNumId w:val="7"/>
  </w:num>
  <w:num w:numId="6" w16cid:durableId="1128429787">
    <w:abstractNumId w:val="3"/>
  </w:num>
  <w:num w:numId="7" w16cid:durableId="423115374">
    <w:abstractNumId w:val="2"/>
  </w:num>
  <w:num w:numId="8" w16cid:durableId="49112153">
    <w:abstractNumId w:val="1"/>
  </w:num>
  <w:num w:numId="9" w16cid:durableId="1407529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826"/>
    <w:rsid w:val="004E0DC7"/>
    <w:rsid w:val="007D0CF0"/>
    <w:rsid w:val="007D306A"/>
    <w:rsid w:val="008A1C3B"/>
    <w:rsid w:val="00AA1D8D"/>
    <w:rsid w:val="00B47730"/>
    <w:rsid w:val="00CB0664"/>
    <w:rsid w:val="00F423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B0530DD"/>
  <w14:defaultImageDpi w14:val="300"/>
  <w15:docId w15:val="{BA59BFA4-D36E-4791-9FAB-FB97C34F2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Ras</cp:lastModifiedBy>
  <cp:revision>4</cp:revision>
  <dcterms:created xsi:type="dcterms:W3CDTF">2025-06-24T16:25:00Z</dcterms:created>
  <dcterms:modified xsi:type="dcterms:W3CDTF">2025-06-25T10:30:00Z</dcterms:modified>
  <cp:category/>
</cp:coreProperties>
</file>