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D0CF" w14:textId="77777777" w:rsidR="00466507" w:rsidRPr="00466507" w:rsidRDefault="00466507" w:rsidP="00466507">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466507">
        <w:rPr>
          <w:rFonts w:eastAsia="Times New Roman" w:cs="Times New Roman"/>
          <w:b/>
          <w:bCs/>
          <w:kern w:val="0"/>
          <w:sz w:val="36"/>
          <w:szCs w:val="36"/>
          <w:lang w:eastAsia="en-GB"/>
          <w14:ligatures w14:val="none"/>
        </w:rPr>
        <w:t>One liner description</w:t>
      </w:r>
    </w:p>
    <w:p w14:paraId="4BB6FD15" w14:textId="7262E839" w:rsidR="00804C4E" w:rsidRPr="00466507" w:rsidRDefault="0080788A">
      <w:r w:rsidRPr="00466507">
        <w:t>Remote Assurance: Independent, Data-Driven Oversight for Effective Security Risk Management.</w:t>
      </w:r>
    </w:p>
    <w:p w14:paraId="56325C40" w14:textId="4681EC61" w:rsidR="00466507" w:rsidRPr="00466507" w:rsidRDefault="00466507" w:rsidP="00466507">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466507">
        <w:rPr>
          <w:rFonts w:eastAsia="Times New Roman" w:cs="Times New Roman"/>
          <w:b/>
          <w:bCs/>
          <w:kern w:val="0"/>
          <w:sz w:val="36"/>
          <w:szCs w:val="36"/>
          <w:lang w:eastAsia="en-GB"/>
          <w14:ligatures w14:val="none"/>
        </w:rPr>
        <w:t>One Paragraph description</w:t>
      </w:r>
    </w:p>
    <w:p w14:paraId="0FC13001" w14:textId="4E70BDE8" w:rsidR="0080788A" w:rsidRPr="00466507" w:rsidRDefault="0080788A">
      <w:r w:rsidRPr="00466507">
        <w:t>Remote Assurance is an independent, off-site function that provides objective oversight of security operations by integrating data from surveillance, access control, incident management, and business systems. It enables real-time situational awareness, verifies that controls work as intended, and ensures that risk is actively mitigated, helping organisations prevent loss, ensure compliance, and maintain operational integrity.</w:t>
      </w:r>
    </w:p>
    <w:p w14:paraId="72EA34DC" w14:textId="77777777" w:rsidR="0080788A" w:rsidRPr="00466507" w:rsidRDefault="0080788A"/>
    <w:p w14:paraId="0E3E651D" w14:textId="77777777"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What is Remote Assurance?</w:t>
      </w:r>
    </w:p>
    <w:p w14:paraId="0AB9C03D"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Remote Assurance is an independent, off-site function designed to provide objective oversight of an organisation’s security and operational risk controls.</w:t>
      </w:r>
    </w:p>
    <w:p w14:paraId="13108834"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Unlike traditional, on-site supervision—which can be influenced by local relationships, workplace culture, or even collusion—Remote Assurance is physically and organisationally separated from daily operations.</w:t>
      </w:r>
    </w:p>
    <w:p w14:paraId="7C45F486"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This separation ensures that monitoring, auditing, and analysis are </w:t>
      </w:r>
      <w:r w:rsidRPr="0080788A">
        <w:rPr>
          <w:rFonts w:eastAsia="Times New Roman" w:cs="Times New Roman"/>
          <w:b/>
          <w:bCs/>
          <w:kern w:val="0"/>
          <w:sz w:val="24"/>
          <w:szCs w:val="24"/>
          <w:lang w:eastAsia="en-GB"/>
          <w14:ligatures w14:val="none"/>
        </w:rPr>
        <w:t>independent, impartial, and resistant to influence or complacency</w:t>
      </w:r>
      <w:r w:rsidRPr="0080788A">
        <w:rPr>
          <w:rFonts w:eastAsia="Times New Roman" w:cs="Times New Roman"/>
          <w:kern w:val="0"/>
          <w:sz w:val="24"/>
          <w:szCs w:val="24"/>
          <w:lang w:eastAsia="en-GB"/>
          <w14:ligatures w14:val="none"/>
        </w:rPr>
        <w:t>.</w:t>
      </w:r>
    </w:p>
    <w:p w14:paraId="23E80017" w14:textId="76E1963A"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Why is it Needed?</w:t>
      </w:r>
    </w:p>
    <w:p w14:paraId="165841A2" w14:textId="77777777" w:rsidR="0080788A" w:rsidRPr="0080788A" w:rsidRDefault="0080788A" w:rsidP="0080788A">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i/>
          <w:iCs/>
          <w:kern w:val="0"/>
          <w:sz w:val="24"/>
          <w:szCs w:val="24"/>
          <w:lang w:eastAsia="en-GB"/>
          <w14:ligatures w14:val="none"/>
        </w:rPr>
        <w:t>Insider threats</w:t>
      </w:r>
      <w:r w:rsidRPr="0080788A">
        <w:rPr>
          <w:rFonts w:eastAsia="Times New Roman" w:cs="Times New Roman"/>
          <w:kern w:val="0"/>
          <w:sz w:val="24"/>
          <w:szCs w:val="24"/>
          <w:lang w:eastAsia="en-GB"/>
          <w14:ligatures w14:val="none"/>
        </w:rPr>
        <w:t>, collusion, and normalisation of poor practices are some of the highest risks in secure environments.</w:t>
      </w:r>
    </w:p>
    <w:p w14:paraId="52DA9E12" w14:textId="77777777" w:rsidR="0080788A" w:rsidRPr="0080788A" w:rsidRDefault="0080788A" w:rsidP="0080788A">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Local staff can become accustomed to minor breaches or fail to escalate issues.</w:t>
      </w:r>
    </w:p>
    <w:p w14:paraId="27EEF78D" w14:textId="77777777" w:rsidR="0080788A" w:rsidRPr="0080788A" w:rsidRDefault="0080788A" w:rsidP="0080788A">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Traditional supervision can miss patterns, overlook root causes, or be subject to conflicts of interest.</w:t>
      </w:r>
    </w:p>
    <w:p w14:paraId="52B9849A" w14:textId="77777777" w:rsidR="00466507" w:rsidRPr="00466507"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Remote Assurance counters these challenges by being:</w:t>
      </w:r>
    </w:p>
    <w:p w14:paraId="069C8479" w14:textId="77777777" w:rsidR="00466507" w:rsidRPr="00466507" w:rsidRDefault="0080788A" w:rsidP="00466507">
      <w:pPr>
        <w:pStyle w:val="ListParagraph"/>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Independent</w:t>
      </w:r>
    </w:p>
    <w:p w14:paraId="2328F02F" w14:textId="77777777" w:rsidR="00466507" w:rsidRPr="00466507" w:rsidRDefault="0080788A" w:rsidP="00466507">
      <w:pPr>
        <w:pStyle w:val="ListParagraph"/>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Objective</w:t>
      </w:r>
    </w:p>
    <w:p w14:paraId="159B9BFD" w14:textId="42D93DE9" w:rsidR="0080788A" w:rsidRPr="00466507" w:rsidRDefault="0080788A" w:rsidP="00466507">
      <w:pPr>
        <w:pStyle w:val="ListParagraph"/>
        <w:numPr>
          <w:ilvl w:val="0"/>
          <w:numId w:val="17"/>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Data-driven</w:t>
      </w:r>
    </w:p>
    <w:p w14:paraId="00B85D7D" w14:textId="45B6734C"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How Does Remote Assurance Work?</w:t>
      </w:r>
    </w:p>
    <w:p w14:paraId="3BE7435A"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Remote Assurance integrates with all critical security and operational systems, typically including:</w:t>
      </w:r>
    </w:p>
    <w:p w14:paraId="320F9D5A" w14:textId="77777777" w:rsidR="0080788A" w:rsidRPr="0080788A" w:rsidRDefault="0080788A" w:rsidP="0080788A">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lastRenderedPageBreak/>
        <w:t>Video Surveillance Management Systems</w:t>
      </w:r>
    </w:p>
    <w:p w14:paraId="1C1459D8" w14:textId="77777777" w:rsidR="0080788A" w:rsidRPr="0080788A" w:rsidRDefault="0080788A" w:rsidP="0080788A">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Access Control Systems</w:t>
      </w:r>
    </w:p>
    <w:p w14:paraId="53C76645" w14:textId="77777777" w:rsidR="0080788A" w:rsidRPr="0080788A" w:rsidRDefault="0080788A" w:rsidP="0080788A">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Incident and Workflow Management Systems</w:t>
      </w:r>
    </w:p>
    <w:p w14:paraId="23AB44C0" w14:textId="77777777" w:rsidR="0080788A" w:rsidRPr="0080788A" w:rsidRDefault="0080788A" w:rsidP="0080788A">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Procurement and Supply Chain Systems</w:t>
      </w:r>
    </w:p>
    <w:p w14:paraId="7C7951DD" w14:textId="77777777" w:rsidR="0080788A" w:rsidRPr="0080788A" w:rsidRDefault="0080788A" w:rsidP="0080788A">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Payroll and HR Systems</w:t>
      </w:r>
    </w:p>
    <w:p w14:paraId="55467C80" w14:textId="77777777" w:rsidR="0080788A" w:rsidRPr="0080788A" w:rsidRDefault="0080788A" w:rsidP="0080788A">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Process Control and SCADA Systems</w:t>
      </w:r>
    </w:p>
    <w:p w14:paraId="0C232607"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By combining data from these systems, Remote Assurance creates </w:t>
      </w:r>
      <w:r w:rsidRPr="0080788A">
        <w:rPr>
          <w:rFonts w:eastAsia="Times New Roman" w:cs="Times New Roman"/>
          <w:b/>
          <w:bCs/>
          <w:kern w:val="0"/>
          <w:sz w:val="24"/>
          <w:szCs w:val="24"/>
          <w:lang w:eastAsia="en-GB"/>
          <w14:ligatures w14:val="none"/>
        </w:rPr>
        <w:t>a single, unified view of risk across the entire operation</w:t>
      </w:r>
      <w:r w:rsidRPr="0080788A">
        <w:rPr>
          <w:rFonts w:eastAsia="Times New Roman" w:cs="Times New Roman"/>
          <w:kern w:val="0"/>
          <w:sz w:val="24"/>
          <w:szCs w:val="24"/>
          <w:lang w:eastAsia="en-GB"/>
          <w14:ligatures w14:val="none"/>
        </w:rPr>
        <w:t>.</w:t>
      </w:r>
    </w:p>
    <w:p w14:paraId="3B7680C2"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It enables </w:t>
      </w:r>
      <w:r w:rsidRPr="0080788A">
        <w:rPr>
          <w:rFonts w:eastAsia="Times New Roman" w:cs="Times New Roman"/>
          <w:b/>
          <w:bCs/>
          <w:kern w:val="0"/>
          <w:sz w:val="24"/>
          <w:szCs w:val="24"/>
          <w:lang w:eastAsia="en-GB"/>
          <w14:ligatures w14:val="none"/>
        </w:rPr>
        <w:t>real-time situational awareness</w:t>
      </w:r>
      <w:r w:rsidRPr="0080788A">
        <w:rPr>
          <w:rFonts w:eastAsia="Times New Roman" w:cs="Times New Roman"/>
          <w:kern w:val="0"/>
          <w:sz w:val="24"/>
          <w:szCs w:val="24"/>
          <w:lang w:eastAsia="en-GB"/>
          <w14:ligatures w14:val="none"/>
        </w:rPr>
        <w:t xml:space="preserve"> and ensures that </w:t>
      </w:r>
      <w:r w:rsidRPr="0080788A">
        <w:rPr>
          <w:rFonts w:eastAsia="Times New Roman" w:cs="Times New Roman"/>
          <w:b/>
          <w:bCs/>
          <w:kern w:val="0"/>
          <w:sz w:val="24"/>
          <w:szCs w:val="24"/>
          <w:lang w:eastAsia="en-GB"/>
          <w14:ligatures w14:val="none"/>
        </w:rPr>
        <w:t>every high-risk activity is identified, monitored, and controlled.</w:t>
      </w:r>
    </w:p>
    <w:p w14:paraId="5CCF8927" w14:textId="3180DB0C"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Key Functional Elements:</w:t>
      </w:r>
    </w:p>
    <w:p w14:paraId="20CD75CF" w14:textId="486C3E16"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1. Independence</w:t>
      </w:r>
    </w:p>
    <w:p w14:paraId="052D5B79" w14:textId="77777777" w:rsidR="0080788A" w:rsidRPr="0080788A" w:rsidRDefault="0080788A" w:rsidP="0080788A">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Staffed and operated off-site, ideally by an external specialist.</w:t>
      </w:r>
    </w:p>
    <w:p w14:paraId="381AD932" w14:textId="77777777" w:rsidR="0080788A" w:rsidRPr="0080788A" w:rsidRDefault="0080788A" w:rsidP="0080788A">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Immune to local organisational pressures, politics, or influence.</w:t>
      </w:r>
    </w:p>
    <w:p w14:paraId="790B1B64" w14:textId="5F6A4F1E"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2. Exclusive System Access</w:t>
      </w:r>
    </w:p>
    <w:p w14:paraId="3A26CF6D" w14:textId="77777777" w:rsidR="0080788A" w:rsidRPr="0080788A" w:rsidRDefault="0080788A" w:rsidP="0080788A">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Holds admin rights for surveillance, access control, and incident management systems.</w:t>
      </w:r>
    </w:p>
    <w:p w14:paraId="7DF06B6D" w14:textId="77777777" w:rsidR="0080788A" w:rsidRPr="0080788A" w:rsidRDefault="0080788A" w:rsidP="0080788A">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Cannot be overridden or silenced locally.</w:t>
      </w:r>
    </w:p>
    <w:p w14:paraId="0B5624D8" w14:textId="5DD29AA0"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3. Integrated Data Analytics</w:t>
      </w:r>
    </w:p>
    <w:p w14:paraId="02D029D8" w14:textId="77777777" w:rsidR="0080788A" w:rsidRPr="0080788A" w:rsidRDefault="0080788A" w:rsidP="0080788A">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Collects and analyses data from multiple operational systems.</w:t>
      </w:r>
    </w:p>
    <w:p w14:paraId="06E1FFDD" w14:textId="77777777" w:rsidR="0080788A" w:rsidRPr="0080788A" w:rsidRDefault="0080788A" w:rsidP="0080788A">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Cross-references incidents, access logs, video footage, and process anomalies.</w:t>
      </w:r>
    </w:p>
    <w:p w14:paraId="27218433" w14:textId="77777777" w:rsidR="0080788A" w:rsidRPr="0080788A" w:rsidRDefault="0080788A" w:rsidP="0080788A">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Identifies patterns, trends, and risks that local teams may miss.</w:t>
      </w:r>
    </w:p>
    <w:p w14:paraId="4BD96ADD" w14:textId="7F07B753"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4. Real-Time Risk Identification</w:t>
      </w:r>
    </w:p>
    <w:p w14:paraId="6EE582C7" w14:textId="77777777" w:rsidR="0080788A" w:rsidRPr="0080788A" w:rsidRDefault="0080788A" w:rsidP="0080788A">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Uses automated or rules-based triggers to detect high-risk events as they occur.</w:t>
      </w:r>
    </w:p>
    <w:p w14:paraId="75D6F065" w14:textId="77777777" w:rsidR="0080788A" w:rsidRPr="0080788A" w:rsidRDefault="0080788A" w:rsidP="0080788A">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Alerts live surveillance teams through pop-up notifications or dashboards.</w:t>
      </w:r>
    </w:p>
    <w:p w14:paraId="51D1464E" w14:textId="01F6CAEB"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5. Procedural Enforcement</w:t>
      </w:r>
    </w:p>
    <w:p w14:paraId="648302AA" w14:textId="77777777" w:rsidR="0080788A" w:rsidRPr="0080788A" w:rsidRDefault="0080788A" w:rsidP="0080788A">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Ensures rules-based access: no one enters high-risk areas without proper authorisation and logged reasons.</w:t>
      </w:r>
    </w:p>
    <w:p w14:paraId="110A15EB" w14:textId="77777777" w:rsidR="0080788A" w:rsidRPr="0080788A" w:rsidRDefault="0080788A" w:rsidP="0080788A">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Requires approvals through incident/workflow management systems.</w:t>
      </w:r>
    </w:p>
    <w:p w14:paraId="4AF789E6" w14:textId="0AF8E0DD"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6. Independent Review and Verification</w:t>
      </w:r>
    </w:p>
    <w:p w14:paraId="157218DF" w14:textId="77777777" w:rsidR="0080788A" w:rsidRPr="0080788A" w:rsidRDefault="0080788A" w:rsidP="0080788A">
      <w:pPr>
        <w:numPr>
          <w:ilvl w:val="0"/>
          <w:numId w:val="8"/>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Reviews prior day’s incidents, video footage, and access events.</w:t>
      </w:r>
    </w:p>
    <w:p w14:paraId="5530CE18" w14:textId="77777777" w:rsidR="0080788A" w:rsidRPr="0080788A" w:rsidRDefault="0080788A" w:rsidP="0080788A">
      <w:pPr>
        <w:numPr>
          <w:ilvl w:val="0"/>
          <w:numId w:val="8"/>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Confirms that mitigation controls were in place and effective.</w:t>
      </w:r>
    </w:p>
    <w:p w14:paraId="4C5F5991" w14:textId="77777777" w:rsidR="0080788A" w:rsidRPr="0080788A" w:rsidRDefault="0080788A" w:rsidP="0080788A">
      <w:pPr>
        <w:numPr>
          <w:ilvl w:val="0"/>
          <w:numId w:val="8"/>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lastRenderedPageBreak/>
        <w:t>Flags any breaches or out-of-tolerance risks for follow-up.</w:t>
      </w:r>
    </w:p>
    <w:p w14:paraId="00FBEA45" w14:textId="458DF5A1"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7. Escalation and Investigation Support</w:t>
      </w:r>
    </w:p>
    <w:p w14:paraId="5B56FD55" w14:textId="77777777" w:rsidR="0080788A" w:rsidRPr="0080788A" w:rsidRDefault="0080788A" w:rsidP="0080788A">
      <w:pPr>
        <w:numPr>
          <w:ilvl w:val="0"/>
          <w:numId w:val="9"/>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Refers incidents for investigation.</w:t>
      </w:r>
    </w:p>
    <w:p w14:paraId="33417C6C" w14:textId="77777777" w:rsidR="0080788A" w:rsidRPr="0080788A" w:rsidRDefault="0080788A" w:rsidP="0080788A">
      <w:pPr>
        <w:numPr>
          <w:ilvl w:val="0"/>
          <w:numId w:val="9"/>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Tracks completion and outcomes.</w:t>
      </w:r>
    </w:p>
    <w:p w14:paraId="724F18AB" w14:textId="77777777" w:rsidR="0080788A" w:rsidRPr="0080788A" w:rsidRDefault="0080788A" w:rsidP="0080788A">
      <w:pPr>
        <w:numPr>
          <w:ilvl w:val="0"/>
          <w:numId w:val="9"/>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Monitors for repeat breaches or systemic issues.</w:t>
      </w:r>
    </w:p>
    <w:p w14:paraId="5F72455D" w14:textId="2914A189"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8. Continuous Improvement</w:t>
      </w:r>
    </w:p>
    <w:p w14:paraId="3DDBFAB2" w14:textId="77777777" w:rsidR="0080788A" w:rsidRPr="0080788A" w:rsidRDefault="0080788A" w:rsidP="0080788A">
      <w:pPr>
        <w:numPr>
          <w:ilvl w:val="0"/>
          <w:numId w:val="10"/>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Identifies gaps in existing controls.</w:t>
      </w:r>
    </w:p>
    <w:p w14:paraId="3B2D4672" w14:textId="77777777" w:rsidR="0080788A" w:rsidRPr="0080788A" w:rsidRDefault="0080788A" w:rsidP="0080788A">
      <w:pPr>
        <w:numPr>
          <w:ilvl w:val="0"/>
          <w:numId w:val="10"/>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Recommends improvements based on data-driven evidence.</w:t>
      </w:r>
    </w:p>
    <w:p w14:paraId="52F45DB4" w14:textId="77777777" w:rsidR="0080788A" w:rsidRPr="0080788A" w:rsidRDefault="0080788A" w:rsidP="0080788A">
      <w:pPr>
        <w:numPr>
          <w:ilvl w:val="0"/>
          <w:numId w:val="10"/>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Supports audits and management reviews with solid documentation.</w:t>
      </w:r>
    </w:p>
    <w:p w14:paraId="4EB03D41" w14:textId="035873C4"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How Risk is Measured and Monitored</w:t>
      </w:r>
    </w:p>
    <w:p w14:paraId="5A2AB716"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Remote Assurance uses an established </w:t>
      </w:r>
      <w:proofErr w:type="spellStart"/>
      <w:r w:rsidRPr="0080788A">
        <w:rPr>
          <w:rFonts w:eastAsia="Times New Roman" w:cs="Times New Roman"/>
          <w:b/>
          <w:bCs/>
          <w:kern w:val="0"/>
          <w:sz w:val="24"/>
          <w:szCs w:val="24"/>
          <w:lang w:eastAsia="en-GB"/>
          <w14:ligatures w14:val="none"/>
        </w:rPr>
        <w:t>5x5</w:t>
      </w:r>
      <w:proofErr w:type="spellEnd"/>
      <w:r w:rsidRPr="0080788A">
        <w:rPr>
          <w:rFonts w:eastAsia="Times New Roman" w:cs="Times New Roman"/>
          <w:b/>
          <w:bCs/>
          <w:kern w:val="0"/>
          <w:sz w:val="24"/>
          <w:szCs w:val="24"/>
          <w:lang w:eastAsia="en-GB"/>
          <w14:ligatures w14:val="none"/>
        </w:rPr>
        <w:t xml:space="preserve"> Risk Matrix</w:t>
      </w:r>
      <w:r w:rsidRPr="0080788A">
        <w:rPr>
          <w:rFonts w:eastAsia="Times New Roman" w:cs="Times New Roman"/>
          <w:kern w:val="0"/>
          <w:sz w:val="24"/>
          <w:szCs w:val="24"/>
          <w:lang w:eastAsia="en-GB"/>
          <w14:ligatures w14:val="none"/>
        </w:rPr>
        <w:t xml:space="preserve"> to quantify risk:</w:t>
      </w:r>
    </w:p>
    <w:p w14:paraId="33BEA3FB" w14:textId="77777777" w:rsidR="0080788A" w:rsidRPr="0080788A" w:rsidRDefault="0080788A" w:rsidP="0080788A">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Likelihood (1–5)</w:t>
      </w:r>
    </w:p>
    <w:p w14:paraId="33A5979F" w14:textId="77777777" w:rsidR="0080788A" w:rsidRPr="0080788A" w:rsidRDefault="0080788A" w:rsidP="0080788A">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Impact (1–5)</w:t>
      </w:r>
    </w:p>
    <w:p w14:paraId="72B67484" w14:textId="77777777" w:rsidR="0080788A" w:rsidRPr="0080788A" w:rsidRDefault="0080788A" w:rsidP="0080788A">
      <w:pPr>
        <w:numPr>
          <w:ilvl w:val="0"/>
          <w:numId w:val="11"/>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Resulting in a risk score out of 25</w:t>
      </w:r>
    </w:p>
    <w:p w14:paraId="5CA0F046"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This score is translated into a </w:t>
      </w:r>
      <w:r w:rsidRPr="0080788A">
        <w:rPr>
          <w:rFonts w:eastAsia="Times New Roman" w:cs="Times New Roman"/>
          <w:b/>
          <w:bCs/>
          <w:kern w:val="0"/>
          <w:sz w:val="24"/>
          <w:szCs w:val="24"/>
          <w:lang w:eastAsia="en-GB"/>
          <w14:ligatures w14:val="none"/>
        </w:rPr>
        <w:t>percentage risk level</w:t>
      </w:r>
      <w:r w:rsidRPr="0080788A">
        <w:rPr>
          <w:rFonts w:eastAsia="Times New Roman" w:cs="Times New Roman"/>
          <w:kern w:val="0"/>
          <w:sz w:val="24"/>
          <w:szCs w:val="24"/>
          <w:lang w:eastAsia="en-GB"/>
          <w14:ligatures w14:val="none"/>
        </w:rPr>
        <w:t>.</w:t>
      </w:r>
    </w:p>
    <w:p w14:paraId="252EA53E"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For example:</w:t>
      </w:r>
    </w:p>
    <w:p w14:paraId="09860003" w14:textId="77777777" w:rsidR="0080788A" w:rsidRPr="0080788A" w:rsidRDefault="0080788A" w:rsidP="0080788A">
      <w:pPr>
        <w:numPr>
          <w:ilvl w:val="0"/>
          <w:numId w:val="1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Likelihood 3 (Probable)</w:t>
      </w:r>
    </w:p>
    <w:p w14:paraId="74BB2750" w14:textId="77777777" w:rsidR="0080788A" w:rsidRPr="0080788A" w:rsidRDefault="0080788A" w:rsidP="0080788A">
      <w:pPr>
        <w:numPr>
          <w:ilvl w:val="0"/>
          <w:numId w:val="1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Impact 3 (High)</w:t>
      </w:r>
    </w:p>
    <w:p w14:paraId="4AE0190E" w14:textId="77777777" w:rsidR="0080788A" w:rsidRPr="0080788A" w:rsidRDefault="0080788A" w:rsidP="0080788A">
      <w:pPr>
        <w:numPr>
          <w:ilvl w:val="0"/>
          <w:numId w:val="12"/>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Score = 13/25 = 52% risk</w:t>
      </w:r>
    </w:p>
    <w:p w14:paraId="122E04A2"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Controls are assigned to reduce this risk, and their effectiveness is measured.</w:t>
      </w:r>
    </w:p>
    <w:p w14:paraId="0A746677"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For instance, if mitigation achieves 50% reduction, the residual risk is ~26%.</w:t>
      </w:r>
    </w:p>
    <w:p w14:paraId="3A7DC24F" w14:textId="711609A8"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Dynamic, Real-Time Monitoring</w:t>
      </w:r>
    </w:p>
    <w:p w14:paraId="05941DF4"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High-risk events are flagged before they occur using:</w:t>
      </w:r>
    </w:p>
    <w:p w14:paraId="1E4DD789" w14:textId="77777777" w:rsidR="0080788A" w:rsidRPr="0080788A" w:rsidRDefault="0080788A" w:rsidP="0080788A">
      <w:pPr>
        <w:numPr>
          <w:ilvl w:val="0"/>
          <w:numId w:val="13"/>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Automated triggers (e.g., workflow approvals, access control rules)</w:t>
      </w:r>
    </w:p>
    <w:p w14:paraId="2B525798" w14:textId="77777777" w:rsidR="0080788A" w:rsidRPr="0080788A" w:rsidRDefault="0080788A" w:rsidP="0080788A">
      <w:pPr>
        <w:numPr>
          <w:ilvl w:val="0"/>
          <w:numId w:val="13"/>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Real-time surveillance alerts</w:t>
      </w:r>
    </w:p>
    <w:p w14:paraId="10F73E3C" w14:textId="77777777" w:rsidR="0080788A" w:rsidRPr="0080788A" w:rsidRDefault="0080788A" w:rsidP="0080788A">
      <w:pPr>
        <w:numPr>
          <w:ilvl w:val="0"/>
          <w:numId w:val="13"/>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Black-screen or pop-up notifications for live monitoring teams</w:t>
      </w:r>
    </w:p>
    <w:p w14:paraId="781B395E"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All working activities are </w:t>
      </w:r>
      <w:r w:rsidRPr="0080788A">
        <w:rPr>
          <w:rFonts w:eastAsia="Times New Roman" w:cs="Times New Roman"/>
          <w:b/>
          <w:bCs/>
          <w:kern w:val="0"/>
          <w:sz w:val="24"/>
          <w:szCs w:val="24"/>
          <w:lang w:eastAsia="en-GB"/>
          <w14:ligatures w14:val="none"/>
        </w:rPr>
        <w:t>risk-rated</w:t>
      </w:r>
      <w:r w:rsidRPr="0080788A">
        <w:rPr>
          <w:rFonts w:eastAsia="Times New Roman" w:cs="Times New Roman"/>
          <w:kern w:val="0"/>
          <w:sz w:val="24"/>
          <w:szCs w:val="24"/>
          <w:lang w:eastAsia="en-GB"/>
          <w14:ligatures w14:val="none"/>
        </w:rPr>
        <w:t>, with controls designed for their specific exposure.</w:t>
      </w:r>
    </w:p>
    <w:p w14:paraId="4774C67B"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The system ensures that </w:t>
      </w:r>
      <w:r w:rsidRPr="0080788A">
        <w:rPr>
          <w:rFonts w:eastAsia="Times New Roman" w:cs="Times New Roman"/>
          <w:b/>
          <w:bCs/>
          <w:kern w:val="0"/>
          <w:sz w:val="24"/>
          <w:szCs w:val="24"/>
          <w:lang w:eastAsia="en-GB"/>
          <w14:ligatures w14:val="none"/>
        </w:rPr>
        <w:t>risk mitigation controls are applied when and where needed</w:t>
      </w:r>
      <w:r w:rsidRPr="0080788A">
        <w:rPr>
          <w:rFonts w:eastAsia="Times New Roman" w:cs="Times New Roman"/>
          <w:kern w:val="0"/>
          <w:sz w:val="24"/>
          <w:szCs w:val="24"/>
          <w:lang w:eastAsia="en-GB"/>
          <w14:ligatures w14:val="none"/>
        </w:rPr>
        <w:t>.</w:t>
      </w:r>
    </w:p>
    <w:p w14:paraId="24F48563" w14:textId="691E3355"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lastRenderedPageBreak/>
        <w:t>Centralised Risk Dashboard / Robot Concept</w:t>
      </w:r>
    </w:p>
    <w:p w14:paraId="53ADFAF5" w14:textId="77777777" w:rsidR="0080788A" w:rsidRPr="0080788A" w:rsidRDefault="0080788A" w:rsidP="0080788A">
      <w:pPr>
        <w:numPr>
          <w:ilvl w:val="0"/>
          <w:numId w:val="14"/>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Overall risk is visualised using a "traffic light" system (Green, Amber, Red).</w:t>
      </w:r>
    </w:p>
    <w:p w14:paraId="54817A98" w14:textId="77777777" w:rsidR="0080788A" w:rsidRPr="0080788A" w:rsidRDefault="0080788A" w:rsidP="0080788A">
      <w:pPr>
        <w:numPr>
          <w:ilvl w:val="0"/>
          <w:numId w:val="14"/>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Risk is continuously calculated, showing </w:t>
      </w:r>
      <w:r w:rsidRPr="0080788A">
        <w:rPr>
          <w:rFonts w:eastAsia="Times New Roman" w:cs="Times New Roman"/>
          <w:i/>
          <w:iCs/>
          <w:kern w:val="0"/>
          <w:sz w:val="24"/>
          <w:szCs w:val="24"/>
          <w:lang w:eastAsia="en-GB"/>
          <w14:ligatures w14:val="none"/>
        </w:rPr>
        <w:t>pure risk</w:t>
      </w:r>
      <w:r w:rsidRPr="0080788A">
        <w:rPr>
          <w:rFonts w:eastAsia="Times New Roman" w:cs="Times New Roman"/>
          <w:kern w:val="0"/>
          <w:sz w:val="24"/>
          <w:szCs w:val="24"/>
          <w:lang w:eastAsia="en-GB"/>
          <w14:ligatures w14:val="none"/>
        </w:rPr>
        <w:t xml:space="preserve"> vs </w:t>
      </w:r>
      <w:r w:rsidRPr="0080788A">
        <w:rPr>
          <w:rFonts w:eastAsia="Times New Roman" w:cs="Times New Roman"/>
          <w:i/>
          <w:iCs/>
          <w:kern w:val="0"/>
          <w:sz w:val="24"/>
          <w:szCs w:val="24"/>
          <w:lang w:eastAsia="en-GB"/>
          <w14:ligatures w14:val="none"/>
        </w:rPr>
        <w:t>mitigated risk</w:t>
      </w:r>
      <w:r w:rsidRPr="0080788A">
        <w:rPr>
          <w:rFonts w:eastAsia="Times New Roman" w:cs="Times New Roman"/>
          <w:kern w:val="0"/>
          <w:sz w:val="24"/>
          <w:szCs w:val="24"/>
          <w:lang w:eastAsia="en-GB"/>
          <w14:ligatures w14:val="none"/>
        </w:rPr>
        <w:t>.</w:t>
      </w:r>
    </w:p>
    <w:p w14:paraId="06490126" w14:textId="77777777" w:rsidR="0080788A" w:rsidRPr="0080788A" w:rsidRDefault="0080788A" w:rsidP="0080788A">
      <w:pPr>
        <w:numPr>
          <w:ilvl w:val="0"/>
          <w:numId w:val="14"/>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Alerts are generated if overall risk moves out of tolerance (e.g., from Green to Amber).</w:t>
      </w:r>
    </w:p>
    <w:p w14:paraId="39BDBFCF" w14:textId="77777777" w:rsidR="0080788A" w:rsidRPr="0080788A" w:rsidRDefault="0080788A" w:rsidP="0080788A">
      <w:pPr>
        <w:numPr>
          <w:ilvl w:val="0"/>
          <w:numId w:val="14"/>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Enables management to see risk posture </w:t>
      </w:r>
      <w:proofErr w:type="gramStart"/>
      <w:r w:rsidRPr="0080788A">
        <w:rPr>
          <w:rFonts w:eastAsia="Times New Roman" w:cs="Times New Roman"/>
          <w:kern w:val="0"/>
          <w:sz w:val="24"/>
          <w:szCs w:val="24"/>
          <w:lang w:eastAsia="en-GB"/>
          <w14:ligatures w14:val="none"/>
        </w:rPr>
        <w:t>at a glance</w:t>
      </w:r>
      <w:proofErr w:type="gramEnd"/>
      <w:r w:rsidRPr="0080788A">
        <w:rPr>
          <w:rFonts w:eastAsia="Times New Roman" w:cs="Times New Roman"/>
          <w:kern w:val="0"/>
          <w:sz w:val="24"/>
          <w:szCs w:val="24"/>
          <w:lang w:eastAsia="en-GB"/>
          <w14:ligatures w14:val="none"/>
        </w:rPr>
        <w:t>, in real time.</w:t>
      </w:r>
    </w:p>
    <w:p w14:paraId="3F743A19" w14:textId="77777777" w:rsidR="0080788A" w:rsidRPr="0080788A" w:rsidRDefault="0080788A" w:rsidP="0080788A">
      <w:pPr>
        <w:spacing w:after="0"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pict w14:anchorId="6DB7BB7B">
          <v:rect id="_x0000_i1031" style="width:0;height:1.5pt" o:hralign="center" o:hrstd="t" o:hr="t" fillcolor="#a0a0a0" stroked="f"/>
        </w:pict>
      </w:r>
    </w:p>
    <w:p w14:paraId="68E59903" w14:textId="404479A2"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Benefits to the Organisation</w:t>
      </w:r>
    </w:p>
    <w:p w14:paraId="4B2BF051" w14:textId="47D756B6"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b/>
          <w:bCs/>
          <w:kern w:val="0"/>
          <w:sz w:val="24"/>
          <w:szCs w:val="24"/>
          <w:lang w:eastAsia="en-GB"/>
          <w14:ligatures w14:val="none"/>
        </w:rPr>
        <w:t>Independence:</w:t>
      </w:r>
      <w:r w:rsidRPr="0080788A">
        <w:rPr>
          <w:rFonts w:eastAsia="Times New Roman" w:cs="Times New Roman"/>
          <w:kern w:val="0"/>
          <w:sz w:val="24"/>
          <w:szCs w:val="24"/>
          <w:lang w:eastAsia="en-GB"/>
          <w14:ligatures w14:val="none"/>
        </w:rPr>
        <w:t xml:space="preserve"> Removes local bias and collusion risk.</w:t>
      </w:r>
      <w:r w:rsidRPr="0080788A">
        <w:rPr>
          <w:rFonts w:eastAsia="Times New Roman" w:cs="Times New Roman"/>
          <w:kern w:val="0"/>
          <w:sz w:val="24"/>
          <w:szCs w:val="24"/>
          <w:lang w:eastAsia="en-GB"/>
          <w14:ligatures w14:val="none"/>
        </w:rPr>
        <w:br/>
      </w:r>
      <w:r w:rsidRPr="0080788A">
        <w:rPr>
          <w:rFonts w:eastAsia="Times New Roman" w:cs="Times New Roman"/>
          <w:b/>
          <w:bCs/>
          <w:kern w:val="0"/>
          <w:sz w:val="24"/>
          <w:szCs w:val="24"/>
          <w:lang w:eastAsia="en-GB"/>
          <w14:ligatures w14:val="none"/>
        </w:rPr>
        <w:t>Transparency:</w:t>
      </w:r>
      <w:r w:rsidRPr="0080788A">
        <w:rPr>
          <w:rFonts w:eastAsia="Times New Roman" w:cs="Times New Roman"/>
          <w:kern w:val="0"/>
          <w:sz w:val="24"/>
          <w:szCs w:val="24"/>
          <w:lang w:eastAsia="en-GB"/>
          <w14:ligatures w14:val="none"/>
        </w:rPr>
        <w:t xml:space="preserve"> Ensures management can trust reported risk levels.</w:t>
      </w:r>
      <w:r w:rsidRPr="0080788A">
        <w:rPr>
          <w:rFonts w:eastAsia="Times New Roman" w:cs="Times New Roman"/>
          <w:kern w:val="0"/>
          <w:sz w:val="24"/>
          <w:szCs w:val="24"/>
          <w:lang w:eastAsia="en-GB"/>
          <w14:ligatures w14:val="none"/>
        </w:rPr>
        <w:br/>
      </w:r>
      <w:r w:rsidRPr="0080788A">
        <w:rPr>
          <w:rFonts w:eastAsia="Times New Roman" w:cs="Times New Roman"/>
          <w:b/>
          <w:bCs/>
          <w:kern w:val="0"/>
          <w:sz w:val="24"/>
          <w:szCs w:val="24"/>
          <w:lang w:eastAsia="en-GB"/>
          <w14:ligatures w14:val="none"/>
        </w:rPr>
        <w:t>Data-Driven:</w:t>
      </w:r>
      <w:r w:rsidRPr="0080788A">
        <w:rPr>
          <w:rFonts w:eastAsia="Times New Roman" w:cs="Times New Roman"/>
          <w:kern w:val="0"/>
          <w:sz w:val="24"/>
          <w:szCs w:val="24"/>
          <w:lang w:eastAsia="en-GB"/>
          <w14:ligatures w14:val="none"/>
        </w:rPr>
        <w:t xml:space="preserve"> Decisions are based on hard evidence, not subjective opinion.</w:t>
      </w:r>
      <w:r w:rsidRPr="0080788A">
        <w:rPr>
          <w:rFonts w:eastAsia="Times New Roman" w:cs="Times New Roman"/>
          <w:kern w:val="0"/>
          <w:sz w:val="24"/>
          <w:szCs w:val="24"/>
          <w:lang w:eastAsia="en-GB"/>
          <w14:ligatures w14:val="none"/>
        </w:rPr>
        <w:br/>
      </w:r>
      <w:r w:rsidRPr="0080788A">
        <w:rPr>
          <w:rFonts w:eastAsia="Times New Roman" w:cs="Times New Roman"/>
          <w:b/>
          <w:bCs/>
          <w:kern w:val="0"/>
          <w:sz w:val="24"/>
          <w:szCs w:val="24"/>
          <w:lang w:eastAsia="en-GB"/>
          <w14:ligatures w14:val="none"/>
        </w:rPr>
        <w:t>Improved Compliance:</w:t>
      </w:r>
      <w:r w:rsidRPr="0080788A">
        <w:rPr>
          <w:rFonts w:eastAsia="Times New Roman" w:cs="Times New Roman"/>
          <w:kern w:val="0"/>
          <w:sz w:val="24"/>
          <w:szCs w:val="24"/>
          <w:lang w:eastAsia="en-GB"/>
          <w14:ligatures w14:val="none"/>
        </w:rPr>
        <w:t xml:space="preserve"> Supports audit readiness and adherence to standards.</w:t>
      </w:r>
      <w:r w:rsidRPr="0080788A">
        <w:rPr>
          <w:rFonts w:eastAsia="Times New Roman" w:cs="Times New Roman"/>
          <w:kern w:val="0"/>
          <w:sz w:val="24"/>
          <w:szCs w:val="24"/>
          <w:lang w:eastAsia="en-GB"/>
          <w14:ligatures w14:val="none"/>
        </w:rPr>
        <w:br/>
      </w:r>
      <w:r w:rsidRPr="0080788A">
        <w:rPr>
          <w:rFonts w:eastAsia="Times New Roman" w:cs="Times New Roman"/>
          <w:b/>
          <w:bCs/>
          <w:kern w:val="0"/>
          <w:sz w:val="24"/>
          <w:szCs w:val="24"/>
          <w:lang w:eastAsia="en-GB"/>
          <w14:ligatures w14:val="none"/>
        </w:rPr>
        <w:t>Loss Prevention:</w:t>
      </w:r>
      <w:r w:rsidRPr="0080788A">
        <w:rPr>
          <w:rFonts w:eastAsia="Times New Roman" w:cs="Times New Roman"/>
          <w:kern w:val="0"/>
          <w:sz w:val="24"/>
          <w:szCs w:val="24"/>
          <w:lang w:eastAsia="en-GB"/>
          <w14:ligatures w14:val="none"/>
        </w:rPr>
        <w:t xml:space="preserve"> Identifies and closes gaps before losses occur.</w:t>
      </w:r>
      <w:r w:rsidRPr="0080788A">
        <w:rPr>
          <w:rFonts w:eastAsia="Times New Roman" w:cs="Times New Roman"/>
          <w:kern w:val="0"/>
          <w:sz w:val="24"/>
          <w:szCs w:val="24"/>
          <w:lang w:eastAsia="en-GB"/>
          <w14:ligatures w14:val="none"/>
        </w:rPr>
        <w:br/>
      </w:r>
      <w:r w:rsidRPr="0080788A">
        <w:rPr>
          <w:rFonts w:eastAsia="Times New Roman" w:cs="Times New Roman"/>
          <w:b/>
          <w:bCs/>
          <w:kern w:val="0"/>
          <w:sz w:val="24"/>
          <w:szCs w:val="24"/>
          <w:lang w:eastAsia="en-GB"/>
          <w14:ligatures w14:val="none"/>
        </w:rPr>
        <w:t>Situational Awareness:</w:t>
      </w:r>
      <w:r w:rsidRPr="0080788A">
        <w:rPr>
          <w:rFonts w:eastAsia="Times New Roman" w:cs="Times New Roman"/>
          <w:kern w:val="0"/>
          <w:sz w:val="24"/>
          <w:szCs w:val="24"/>
          <w:lang w:eastAsia="en-GB"/>
          <w14:ligatures w14:val="none"/>
        </w:rPr>
        <w:t xml:space="preserve"> Enables real-time monitoring across multiple sites.</w:t>
      </w:r>
      <w:r w:rsidRPr="0080788A">
        <w:rPr>
          <w:rFonts w:eastAsia="Times New Roman" w:cs="Times New Roman"/>
          <w:kern w:val="0"/>
          <w:sz w:val="24"/>
          <w:szCs w:val="24"/>
          <w:lang w:eastAsia="en-GB"/>
          <w14:ligatures w14:val="none"/>
        </w:rPr>
        <w:br/>
      </w:r>
      <w:r w:rsidRPr="0080788A">
        <w:rPr>
          <w:rFonts w:eastAsia="Times New Roman" w:cs="Times New Roman"/>
          <w:b/>
          <w:bCs/>
          <w:kern w:val="0"/>
          <w:sz w:val="24"/>
          <w:szCs w:val="24"/>
          <w:lang w:eastAsia="en-GB"/>
          <w14:ligatures w14:val="none"/>
        </w:rPr>
        <w:t>Continuous Improvement:</w:t>
      </w:r>
      <w:r w:rsidRPr="0080788A">
        <w:rPr>
          <w:rFonts w:eastAsia="Times New Roman" w:cs="Times New Roman"/>
          <w:kern w:val="0"/>
          <w:sz w:val="24"/>
          <w:szCs w:val="24"/>
          <w:lang w:eastAsia="en-GB"/>
          <w14:ligatures w14:val="none"/>
        </w:rPr>
        <w:t xml:space="preserve"> Tracks trends and recommends system-wide upgrades.</w:t>
      </w:r>
    </w:p>
    <w:p w14:paraId="2C7711C0" w14:textId="43E67FB3"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How It Works – An Example</w:t>
      </w:r>
    </w:p>
    <w:p w14:paraId="501F709C"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A maintenance task in a high-risk area is scheduled.</w:t>
      </w:r>
    </w:p>
    <w:p w14:paraId="5F89F99D"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Access requires prior approval via the incident/workflow system.</w:t>
      </w:r>
    </w:p>
    <w:p w14:paraId="520B1514"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Remote Assurance monitors this approval.</w:t>
      </w:r>
    </w:p>
    <w:p w14:paraId="799566AB"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Live surveillance receives automated notifications.</w:t>
      </w:r>
    </w:p>
    <w:p w14:paraId="52E7C7C8"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Operators use cameras (including black-screen pop-ups) to monitor the work.</w:t>
      </w:r>
    </w:p>
    <w:p w14:paraId="3371FC05"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Remote Assurance reviews all logs and footage post-event.</w:t>
      </w:r>
    </w:p>
    <w:p w14:paraId="4E4C09D8" w14:textId="77777777" w:rsidR="00466507"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Flags any breaches or anomalies for investigation.</w:t>
      </w:r>
    </w:p>
    <w:p w14:paraId="6EF0BC41" w14:textId="03BEEB0D" w:rsidR="0080788A" w:rsidRPr="00466507" w:rsidRDefault="0080788A"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Ensures findings are tracked to closure.</w:t>
      </w:r>
    </w:p>
    <w:p w14:paraId="0475EE24" w14:textId="55C9C912" w:rsidR="00466507" w:rsidRPr="00466507" w:rsidRDefault="00466507"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Risk mitigation is tracked through automated measing and monitoring</w:t>
      </w:r>
    </w:p>
    <w:p w14:paraId="0E8A57CE" w14:textId="5E46125E" w:rsidR="00466507" w:rsidRPr="00466507" w:rsidRDefault="00466507" w:rsidP="00466507">
      <w:pPr>
        <w:pStyle w:val="ListParagraph"/>
        <w:numPr>
          <w:ilvl w:val="0"/>
          <w:numId w:val="18"/>
        </w:numPr>
        <w:spacing w:before="100" w:beforeAutospacing="1" w:after="100" w:afterAutospacing="1" w:line="240" w:lineRule="auto"/>
        <w:rPr>
          <w:rFonts w:eastAsia="Times New Roman" w:cs="Times New Roman"/>
          <w:kern w:val="0"/>
          <w:sz w:val="24"/>
          <w:szCs w:val="24"/>
          <w:lang w:eastAsia="en-GB"/>
          <w14:ligatures w14:val="none"/>
        </w:rPr>
      </w:pPr>
      <w:r w:rsidRPr="00466507">
        <w:rPr>
          <w:rFonts w:eastAsia="Times New Roman" w:cs="Times New Roman"/>
          <w:kern w:val="0"/>
          <w:sz w:val="24"/>
          <w:szCs w:val="24"/>
          <w:lang w:eastAsia="en-GB"/>
          <w14:ligatures w14:val="none"/>
        </w:rPr>
        <w:t>Risk dashboard is updated</w:t>
      </w:r>
    </w:p>
    <w:p w14:paraId="67A37E44" w14:textId="1669A584"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Integration Across Systems</w:t>
      </w:r>
    </w:p>
    <w:p w14:paraId="062FE65A" w14:textId="77777777" w:rsidR="0080788A" w:rsidRPr="0080788A" w:rsidRDefault="0080788A" w:rsidP="0080788A">
      <w:pPr>
        <w:numPr>
          <w:ilvl w:val="0"/>
          <w:numId w:val="1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Surveillance Systems: Live and recorded footage.</w:t>
      </w:r>
    </w:p>
    <w:p w14:paraId="76A4B088" w14:textId="77777777" w:rsidR="0080788A" w:rsidRPr="0080788A" w:rsidRDefault="0080788A" w:rsidP="0080788A">
      <w:pPr>
        <w:numPr>
          <w:ilvl w:val="0"/>
          <w:numId w:val="1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Access Control: Authorisations, logs, rules-based entry.</w:t>
      </w:r>
    </w:p>
    <w:p w14:paraId="27154732" w14:textId="77777777" w:rsidR="0080788A" w:rsidRPr="0080788A" w:rsidRDefault="0080788A" w:rsidP="0080788A">
      <w:pPr>
        <w:numPr>
          <w:ilvl w:val="0"/>
          <w:numId w:val="1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Incident/Workflow Management: Approval processes, escalation.</w:t>
      </w:r>
    </w:p>
    <w:p w14:paraId="76591151" w14:textId="77777777" w:rsidR="0080788A" w:rsidRPr="0080788A" w:rsidRDefault="0080788A" w:rsidP="0080788A">
      <w:pPr>
        <w:numPr>
          <w:ilvl w:val="0"/>
          <w:numId w:val="15"/>
        </w:num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Business Systems: Procurement, HR, Payroll for cross-checking anomalies.</w:t>
      </w:r>
    </w:p>
    <w:p w14:paraId="51FA4D8E" w14:textId="77777777" w:rsidR="0080788A" w:rsidRPr="0080788A" w:rsidRDefault="0080788A" w:rsidP="0080788A">
      <w:pPr>
        <w:spacing w:before="100"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kern w:val="0"/>
          <w:sz w:val="24"/>
          <w:szCs w:val="24"/>
          <w:lang w:eastAsia="en-GB"/>
          <w14:ligatures w14:val="none"/>
        </w:rPr>
        <w:t xml:space="preserve">This integrated approach </w:t>
      </w:r>
      <w:r w:rsidRPr="0080788A">
        <w:rPr>
          <w:rFonts w:eastAsia="Times New Roman" w:cs="Times New Roman"/>
          <w:b/>
          <w:bCs/>
          <w:kern w:val="0"/>
          <w:sz w:val="24"/>
          <w:szCs w:val="24"/>
          <w:lang w:eastAsia="en-GB"/>
          <w14:ligatures w14:val="none"/>
        </w:rPr>
        <w:t>creates a 360° view of operations</w:t>
      </w:r>
      <w:r w:rsidRPr="0080788A">
        <w:rPr>
          <w:rFonts w:eastAsia="Times New Roman" w:cs="Times New Roman"/>
          <w:kern w:val="0"/>
          <w:sz w:val="24"/>
          <w:szCs w:val="24"/>
          <w:lang w:eastAsia="en-GB"/>
          <w14:ligatures w14:val="none"/>
        </w:rPr>
        <w:t>, closing gaps that single systems can’t detect in isolation.</w:t>
      </w:r>
    </w:p>
    <w:p w14:paraId="24C28283" w14:textId="7D456EBB" w:rsidR="0080788A" w:rsidRPr="0080788A" w:rsidRDefault="0080788A" w:rsidP="0080788A">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0788A">
        <w:rPr>
          <w:rFonts w:eastAsia="Times New Roman" w:cs="Times New Roman"/>
          <w:b/>
          <w:bCs/>
          <w:kern w:val="0"/>
          <w:sz w:val="36"/>
          <w:szCs w:val="36"/>
          <w:lang w:eastAsia="en-GB"/>
          <w14:ligatures w14:val="none"/>
        </w:rPr>
        <w:t>Conclusion for Senior Management</w:t>
      </w:r>
    </w:p>
    <w:p w14:paraId="55159236" w14:textId="77777777" w:rsidR="0080788A" w:rsidRPr="0080788A" w:rsidRDefault="0080788A" w:rsidP="0080788A">
      <w:pPr>
        <w:spacing w:beforeAutospacing="1" w:after="100" w:afterAutospacing="1" w:line="240" w:lineRule="auto"/>
        <w:rPr>
          <w:rFonts w:eastAsia="Times New Roman" w:cs="Times New Roman"/>
          <w:kern w:val="0"/>
          <w:sz w:val="24"/>
          <w:szCs w:val="24"/>
          <w:lang w:eastAsia="en-GB"/>
          <w14:ligatures w14:val="none"/>
        </w:rPr>
      </w:pPr>
      <w:r w:rsidRPr="0080788A">
        <w:rPr>
          <w:rFonts w:eastAsia="Times New Roman" w:cs="Times New Roman"/>
          <w:i/>
          <w:iCs/>
          <w:kern w:val="0"/>
          <w:sz w:val="24"/>
          <w:szCs w:val="24"/>
          <w:lang w:eastAsia="en-GB"/>
          <w14:ligatures w14:val="none"/>
        </w:rPr>
        <w:lastRenderedPageBreak/>
        <w:t>Remote Assurance is an investment in independence, transparency, and loss prevention. It ensures that security controls are working as designed, protects the company from insider threats, supports compliance, and ultimately safeguards assets, reputation, and shareholder value.</w:t>
      </w:r>
    </w:p>
    <w:p w14:paraId="3C31C57E" w14:textId="77777777" w:rsidR="0080788A" w:rsidRPr="00466507" w:rsidRDefault="0080788A"/>
    <w:p w14:paraId="456E2C24" w14:textId="77777777" w:rsidR="0080788A" w:rsidRPr="00466507" w:rsidRDefault="0080788A"/>
    <w:sectPr w:rsidR="0080788A" w:rsidRPr="00466507"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3D5"/>
    <w:multiLevelType w:val="multilevel"/>
    <w:tmpl w:val="0F8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60E9"/>
    <w:multiLevelType w:val="multilevel"/>
    <w:tmpl w:val="2FB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C09A5"/>
    <w:multiLevelType w:val="multilevel"/>
    <w:tmpl w:val="3FE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E1C3E"/>
    <w:multiLevelType w:val="multilevel"/>
    <w:tmpl w:val="6A8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D7FD2"/>
    <w:multiLevelType w:val="multilevel"/>
    <w:tmpl w:val="D1B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A5B93"/>
    <w:multiLevelType w:val="multilevel"/>
    <w:tmpl w:val="A80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1AE6"/>
    <w:multiLevelType w:val="multilevel"/>
    <w:tmpl w:val="5AC4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556DF"/>
    <w:multiLevelType w:val="hybridMultilevel"/>
    <w:tmpl w:val="D8B8BC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EC51B1"/>
    <w:multiLevelType w:val="multilevel"/>
    <w:tmpl w:val="6B0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64541"/>
    <w:multiLevelType w:val="multilevel"/>
    <w:tmpl w:val="0C7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F232F"/>
    <w:multiLevelType w:val="multilevel"/>
    <w:tmpl w:val="0A2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85152"/>
    <w:multiLevelType w:val="multilevel"/>
    <w:tmpl w:val="FE7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65E33"/>
    <w:multiLevelType w:val="multilevel"/>
    <w:tmpl w:val="3BE4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F77EF"/>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B4160"/>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E6813"/>
    <w:multiLevelType w:val="multilevel"/>
    <w:tmpl w:val="DD1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00ABA"/>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B0D13"/>
    <w:multiLevelType w:val="multilevel"/>
    <w:tmpl w:val="78A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160096">
    <w:abstractNumId w:val="14"/>
  </w:num>
  <w:num w:numId="2" w16cid:durableId="1048459470">
    <w:abstractNumId w:val="9"/>
  </w:num>
  <w:num w:numId="3" w16cid:durableId="842017071">
    <w:abstractNumId w:val="17"/>
  </w:num>
  <w:num w:numId="4" w16cid:durableId="1685327769">
    <w:abstractNumId w:val="8"/>
  </w:num>
  <w:num w:numId="5" w16cid:durableId="232546887">
    <w:abstractNumId w:val="4"/>
  </w:num>
  <w:num w:numId="6" w16cid:durableId="163937575">
    <w:abstractNumId w:val="1"/>
  </w:num>
  <w:num w:numId="7" w16cid:durableId="1758020090">
    <w:abstractNumId w:val="2"/>
  </w:num>
  <w:num w:numId="8" w16cid:durableId="1129857932">
    <w:abstractNumId w:val="12"/>
  </w:num>
  <w:num w:numId="9" w16cid:durableId="2104645360">
    <w:abstractNumId w:val="3"/>
  </w:num>
  <w:num w:numId="10" w16cid:durableId="1263763088">
    <w:abstractNumId w:val="0"/>
  </w:num>
  <w:num w:numId="11" w16cid:durableId="356348333">
    <w:abstractNumId w:val="6"/>
  </w:num>
  <w:num w:numId="12" w16cid:durableId="1682586501">
    <w:abstractNumId w:val="11"/>
  </w:num>
  <w:num w:numId="13" w16cid:durableId="1791894496">
    <w:abstractNumId w:val="5"/>
  </w:num>
  <w:num w:numId="14" w16cid:durableId="711224529">
    <w:abstractNumId w:val="15"/>
  </w:num>
  <w:num w:numId="15" w16cid:durableId="1037007225">
    <w:abstractNumId w:val="10"/>
  </w:num>
  <w:num w:numId="16" w16cid:durableId="1413815073">
    <w:abstractNumId w:val="16"/>
  </w:num>
  <w:num w:numId="17" w16cid:durableId="1752042405">
    <w:abstractNumId w:val="13"/>
  </w:num>
  <w:num w:numId="18" w16cid:durableId="2104451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8A"/>
    <w:rsid w:val="00040260"/>
    <w:rsid w:val="002F7011"/>
    <w:rsid w:val="00466507"/>
    <w:rsid w:val="004C72C5"/>
    <w:rsid w:val="00804C4E"/>
    <w:rsid w:val="0080788A"/>
    <w:rsid w:val="008D7847"/>
    <w:rsid w:val="00E2402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A663"/>
  <w15:chartTrackingRefBased/>
  <w15:docId w15:val="{B2FAA278-5CC5-4DE4-8E06-AF01D4A5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88A"/>
    <w:rPr>
      <w:rFonts w:eastAsiaTheme="majorEastAsia" w:cstheme="majorBidi"/>
      <w:color w:val="272727" w:themeColor="text1" w:themeTint="D8"/>
    </w:rPr>
  </w:style>
  <w:style w:type="paragraph" w:styleId="Title">
    <w:name w:val="Title"/>
    <w:basedOn w:val="Normal"/>
    <w:next w:val="Normal"/>
    <w:link w:val="TitleChar"/>
    <w:uiPriority w:val="10"/>
    <w:qFormat/>
    <w:rsid w:val="00807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88A"/>
    <w:pPr>
      <w:spacing w:before="160"/>
      <w:jc w:val="center"/>
    </w:pPr>
    <w:rPr>
      <w:i/>
      <w:iCs/>
      <w:color w:val="404040" w:themeColor="text1" w:themeTint="BF"/>
    </w:rPr>
  </w:style>
  <w:style w:type="character" w:customStyle="1" w:styleId="QuoteChar">
    <w:name w:val="Quote Char"/>
    <w:basedOn w:val="DefaultParagraphFont"/>
    <w:link w:val="Quote"/>
    <w:uiPriority w:val="29"/>
    <w:rsid w:val="0080788A"/>
    <w:rPr>
      <w:i/>
      <w:iCs/>
      <w:color w:val="404040" w:themeColor="text1" w:themeTint="BF"/>
    </w:rPr>
  </w:style>
  <w:style w:type="paragraph" w:styleId="ListParagraph">
    <w:name w:val="List Paragraph"/>
    <w:basedOn w:val="Normal"/>
    <w:uiPriority w:val="34"/>
    <w:qFormat/>
    <w:rsid w:val="0080788A"/>
    <w:pPr>
      <w:ind w:left="720"/>
      <w:contextualSpacing/>
    </w:pPr>
  </w:style>
  <w:style w:type="character" w:styleId="IntenseEmphasis">
    <w:name w:val="Intense Emphasis"/>
    <w:basedOn w:val="DefaultParagraphFont"/>
    <w:uiPriority w:val="21"/>
    <w:qFormat/>
    <w:rsid w:val="0080788A"/>
    <w:rPr>
      <w:i/>
      <w:iCs/>
      <w:color w:val="0F4761" w:themeColor="accent1" w:themeShade="BF"/>
    </w:rPr>
  </w:style>
  <w:style w:type="paragraph" w:styleId="IntenseQuote">
    <w:name w:val="Intense Quote"/>
    <w:basedOn w:val="Normal"/>
    <w:next w:val="Normal"/>
    <w:link w:val="IntenseQuoteChar"/>
    <w:uiPriority w:val="30"/>
    <w:qFormat/>
    <w:rsid w:val="00807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88A"/>
    <w:rPr>
      <w:i/>
      <w:iCs/>
      <w:color w:val="0F4761" w:themeColor="accent1" w:themeShade="BF"/>
    </w:rPr>
  </w:style>
  <w:style w:type="character" w:styleId="IntenseReference">
    <w:name w:val="Intense Reference"/>
    <w:basedOn w:val="DefaultParagraphFont"/>
    <w:uiPriority w:val="32"/>
    <w:qFormat/>
    <w:rsid w:val="00807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41220">
      <w:bodyDiv w:val="1"/>
      <w:marLeft w:val="0"/>
      <w:marRight w:val="0"/>
      <w:marTop w:val="0"/>
      <w:marBottom w:val="0"/>
      <w:divBdr>
        <w:top w:val="none" w:sz="0" w:space="0" w:color="auto"/>
        <w:left w:val="none" w:sz="0" w:space="0" w:color="auto"/>
        <w:bottom w:val="none" w:sz="0" w:space="0" w:color="auto"/>
        <w:right w:val="none" w:sz="0" w:space="0" w:color="auto"/>
      </w:divBdr>
      <w:divsChild>
        <w:div w:id="156483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5</Pages>
  <Words>895</Words>
  <Characters>5711</Characters>
  <Application>Microsoft Office Word</Application>
  <DocSecurity>0</DocSecurity>
  <Lines>196</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1</cp:revision>
  <dcterms:created xsi:type="dcterms:W3CDTF">2025-07-01T07:01:00Z</dcterms:created>
  <dcterms:modified xsi:type="dcterms:W3CDTF">2025-07-01T11:48:00Z</dcterms:modified>
</cp:coreProperties>
</file>