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1350" w14:textId="77777777" w:rsidR="00514BB5" w:rsidRPr="00514BB5" w:rsidRDefault="00514BB5" w:rsidP="00514B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4B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514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21. </w:t>
      </w:r>
      <w:proofErr w:type="spellStart"/>
      <w:r w:rsidRPr="00514B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Security_Governance_Terminology_Reference.mls</w:t>
      </w:r>
      <w:proofErr w:type="spellEnd"/>
    </w:p>
    <w:p w14:paraId="2474B4D6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2C4A483D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38C2257A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Security Governance Terminology Reference</w:t>
      </w:r>
    </w:p>
    <w:p w14:paraId="0B248095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657DA4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Definitions</w:t>
      </w:r>
    </w:p>
    <w:p w14:paraId="5A91C82E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Tags: Security Terms, Governance Language, AI Clarity, Risk Vocabulary</w:t>
      </w:r>
    </w:p>
    <w:p w14:paraId="25B9711E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56354EA9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Standardize security-related terminology for use across all AI interpretation, criteria generation, and audit logic.</w:t>
      </w:r>
    </w:p>
    <w:p w14:paraId="56177D2A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2990F1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BAA61D6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784B59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Purpose of Terminology Standardization</w:t>
      </w:r>
    </w:p>
    <w:p w14:paraId="6BEF71DE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F03800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 ensure:</w:t>
      </w:r>
    </w:p>
    <w:p w14:paraId="29A136A3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Clarity in criteria interpretation and evidence linking</w:t>
      </w:r>
    </w:p>
    <w:p w14:paraId="28B9CE81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Consistent AI communication with users and organizations</w:t>
      </w:r>
    </w:p>
    <w:p w14:paraId="7B33E2AE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Alignment with international governance and security frameworks (ISO, NIST, etc.)</w:t>
      </w:r>
    </w:p>
    <w:p w14:paraId="108C39C8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9157D7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8E3B70F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F2A047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Core Terms and Definitions</w:t>
      </w:r>
    </w:p>
    <w:p w14:paraId="20FB97DD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FDCB7B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Term                    | Definition                                                                 |</w:t>
      </w:r>
    </w:p>
    <w:p w14:paraId="1974117E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|-------------------------|----------------------------------------------------------------------------|</w:t>
      </w:r>
    </w:p>
    <w:p w14:paraId="14CFC027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Adversary               | A person or group intending harm (internal, external, or </w:t>
      </w:r>
      <w:proofErr w:type="gram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colluding)   </w:t>
      </w:r>
      <w:proofErr w:type="gram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|</w:t>
      </w:r>
    </w:p>
    <w:p w14:paraId="010B668C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Threat                  | A potential event or actor that could exploit vulnerabilities              |</w:t>
      </w:r>
    </w:p>
    <w:p w14:paraId="2D69BC30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Vulnerability           | A weakness (process, system, or control gap) that can be exploited         |</w:t>
      </w:r>
    </w:p>
    <w:p w14:paraId="4C65412C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Risk                    | The effect of uncertainty on objectives (typically Probability × </w:t>
      </w:r>
      <w:proofErr w:type="gram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Impact)   </w:t>
      </w:r>
      <w:proofErr w:type="gram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</w:t>
      </w:r>
    </w:p>
    <w:p w14:paraId="6382221E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Control                 | A measure or mechanism that prevents, detects, or corrects risks            |</w:t>
      </w:r>
    </w:p>
    <w:p w14:paraId="1263B510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Residual Risk           | Risk remaining after controls are applied                                  |</w:t>
      </w:r>
    </w:p>
    <w:p w14:paraId="1625EA53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Risk Appetite           | The level of risk an organization is willing to accept                     |</w:t>
      </w:r>
    </w:p>
    <w:p w14:paraId="479B3EE1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Chain of Custody        | A documented and auditable trail of asset handling or control responsibility|</w:t>
      </w:r>
    </w:p>
    <w:p w14:paraId="29C81794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Mitigation              | Actions taken to reduce risk likelihood or impact                          |</w:t>
      </w:r>
    </w:p>
    <w:p w14:paraId="7C3D5A6F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Compliance              | Adherence to applicable laws, standards, or internal controls              |</w:t>
      </w:r>
    </w:p>
    <w:p w14:paraId="58C35413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Resilience              | The ability to withstand, adapt, and recover from disruptions               |</w:t>
      </w:r>
    </w:p>
    <w:p w14:paraId="587D5191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Assurance               | Evidence or proof that controls are functioning as intended                |</w:t>
      </w:r>
    </w:p>
    <w:p w14:paraId="5AAEFA65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Incident                | An event with security or risk implications, whether realized or near-miss |</w:t>
      </w:r>
    </w:p>
    <w:p w14:paraId="05C8E2EA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Escalation              | A formal process to raise security or risk concerns to higher authority    |</w:t>
      </w:r>
    </w:p>
    <w:p w14:paraId="06B5E5E8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419FEB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FA0BB68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42781A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Security Control Types</w:t>
      </w:r>
    </w:p>
    <w:p w14:paraId="05061F8B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F4BD69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Control Type       | Description                                                                  |</w:t>
      </w:r>
    </w:p>
    <w:p w14:paraId="06133B8A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|--------------------|------------------------------------------------------------------------------|</w:t>
      </w:r>
    </w:p>
    <w:p w14:paraId="2ADFE12B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Preventive          | Stops undesirable events from occurring (e.g., access </w:t>
      </w:r>
      <w:proofErr w:type="gram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control)   </w:t>
      </w:r>
      <w:proofErr w:type="gram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|</w:t>
      </w:r>
    </w:p>
    <w:p w14:paraId="69CE05C3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Detective           | Identifies events or deviations (e.g., CCTV, </w:t>
      </w:r>
      <w:proofErr w:type="gram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alarms)   </w:t>
      </w:r>
      <w:proofErr w:type="gram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|</w:t>
      </w:r>
    </w:p>
    <w:p w14:paraId="1FBFED32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Corrective          | Remediates detected issues (e.g., policy enforcement, </w:t>
      </w:r>
      <w:proofErr w:type="gram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lockdowns)   </w:t>
      </w:r>
      <w:proofErr w:type="gram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|</w:t>
      </w:r>
    </w:p>
    <w:p w14:paraId="20FB6B76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Compensating        | Alternative controls when primary controls aren’t feasible                   |</w:t>
      </w:r>
    </w:p>
    <w:p w14:paraId="68564E9A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Directive           | Guides </w:t>
      </w:r>
      <w:proofErr w:type="spell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(e.g., policies, signage, </w:t>
      </w:r>
      <w:proofErr w:type="gram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procedures)   </w:t>
      </w:r>
      <w:proofErr w:type="gram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|</w:t>
      </w:r>
    </w:p>
    <w:p w14:paraId="521267C0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723099E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634B636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3EF7DB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4. Key </w:t>
      </w:r>
      <w:proofErr w:type="spell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Strategic Concepts</w:t>
      </w:r>
    </w:p>
    <w:p w14:paraId="1DB755EA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67C52E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Concept                         | Meaning                                                                 |</w:t>
      </w:r>
    </w:p>
    <w:p w14:paraId="31044104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|---------------------------------|-------------------------------------------------------------------------|</w:t>
      </w:r>
    </w:p>
    <w:p w14:paraId="0B3EFEFD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Insider Threat                  | Risk posed by employees, contractors, or vendors                        |</w:t>
      </w:r>
    </w:p>
    <w:p w14:paraId="0AC8DCCC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Collusion Risk                  | Joint effort between two or more actors to bypass controls              |</w:t>
      </w:r>
    </w:p>
    <w:p w14:paraId="56CB2A04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</w:t>
      </w:r>
      <w:proofErr w:type="spell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-in-Depth                | Multiple layers of protection                                            |</w:t>
      </w:r>
    </w:p>
    <w:p w14:paraId="4B17C63A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Weakest Link Logic              | The idea that security is only as strong as its most vulnerable point   |</w:t>
      </w:r>
    </w:p>
    <w:p w14:paraId="6A1C72B0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Risk-Based Thinking             | Prioritization based on threat and vulnerability alignment              |</w:t>
      </w:r>
    </w:p>
    <w:p w14:paraId="6068BF0C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Zero Trust                      | Never trust, always verify (especially for access and </w:t>
      </w:r>
      <w:proofErr w:type="gram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movement)   </w:t>
      </w:r>
      <w:proofErr w:type="gram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|</w:t>
      </w:r>
    </w:p>
    <w:p w14:paraId="2D762BE4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Maturity Journey                | Progression from basic compliance to proactive and resilient security   |</w:t>
      </w:r>
    </w:p>
    <w:p w14:paraId="297E9F53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B2F04A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0B94F7A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2ADA41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AI-Specific Interpretive Language</w:t>
      </w:r>
    </w:p>
    <w:p w14:paraId="4703CEC6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204FA1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Term                       | Maturion Interpretation Logic                                             |</w:t>
      </w:r>
    </w:p>
    <w:p w14:paraId="0A9BBB31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|----------------------------|---------------------------------------------------------------------------|</w:t>
      </w:r>
    </w:p>
    <w:p w14:paraId="13690944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“Proof it </w:t>
      </w:r>
      <w:proofErr w:type="gram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works”   </w:t>
      </w:r>
      <w:proofErr w:type="gram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| Evidence must exist to support control claims (documents, logs, etc.)     |</w:t>
      </w:r>
    </w:p>
    <w:p w14:paraId="3F952D9A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“Demonstrated </w:t>
      </w:r>
      <w:proofErr w:type="gram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commitment”  |</w:t>
      </w:r>
      <w:proofErr w:type="gram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Requires evidence of leadership action, not just statements               |</w:t>
      </w:r>
    </w:p>
    <w:p w14:paraId="590333C0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“Continuous </w:t>
      </w:r>
      <w:proofErr w:type="gram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Improvement”   </w:t>
      </w:r>
      <w:proofErr w:type="gram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Ongoing cycle of review, learning, and adaptation                         |</w:t>
      </w:r>
    </w:p>
    <w:p w14:paraId="6AE53F8A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| “Trigger for </w:t>
      </w:r>
      <w:proofErr w:type="gram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escalation”   </w:t>
      </w:r>
      <w:proofErr w:type="gram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| Must be linked to defined thresholds, exceptions, or authority chains     |</w:t>
      </w:r>
    </w:p>
    <w:p w14:paraId="77C37575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7E121A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F892805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D1009C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Integration with Other Domains</w:t>
      </w:r>
    </w:p>
    <w:p w14:paraId="4C1154BC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EC9812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terminology file links to:</w:t>
      </w:r>
    </w:p>
    <w:p w14:paraId="4292DA55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All criteria generation logic</w:t>
      </w:r>
    </w:p>
    <w:p w14:paraId="16CEC905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Document tagging and chunking evaluation</w:t>
      </w:r>
    </w:p>
    <w:p w14:paraId="16028C00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Audit trail validation</w:t>
      </w:r>
    </w:p>
    <w:p w14:paraId="7AC1A4E7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Maturion’s</w:t>
      </w:r>
      <w:proofErr w:type="spellEnd"/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AI-generated recommendations</w:t>
      </w:r>
    </w:p>
    <w:p w14:paraId="71E02801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6B9265" w14:textId="77777777" w:rsidR="00514BB5" w:rsidRPr="00514BB5" w:rsidRDefault="00514BB5" w:rsidP="00514B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4BB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“Say what you mean. Mean what you say.” — Consistency in vocabulary improves trust in outputs.</w:t>
      </w:r>
    </w:p>
    <w:p w14:paraId="17B8B892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B5"/>
    <w:rsid w:val="00040260"/>
    <w:rsid w:val="002F7011"/>
    <w:rsid w:val="004C72C5"/>
    <w:rsid w:val="00514BB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7799CB"/>
  <w15:chartTrackingRefBased/>
  <w15:docId w15:val="{A16A6F0A-48A0-48C3-A759-1537C1F2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3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4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777</Words>
  <Characters>4430</Characters>
  <Application>Microsoft Office Word</Application>
  <DocSecurity>0</DocSecurity>
  <Lines>119</Lines>
  <Paragraphs>85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2025-08-06T09:42:00Z</dcterms:created>
  <dcterms:modified xsi:type="dcterms:W3CDTF">2025-08-06T09:44:00Z</dcterms:modified>
</cp:coreProperties>
</file>