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7365D"/>
          <w:sz w:val="40"/>
        </w:rPr>
        <w:t>BRANDON LOVE</w:t>
      </w:r>
    </w:p>
    <w:p>
      <w:pPr>
        <w:spacing w:before="0" w:after="20"/>
        <w:jc w:val="center"/>
      </w:pPr>
      <w:r>
        <w:rPr>
          <w:rFonts w:ascii="Arial" w:hAnsi="Arial"/>
          <w:b/>
          <w:color w:val="1F2937"/>
          <w:sz w:val="19"/>
        </w:rPr>
        <w:t>CYBERSECURITY ANALYST  |  SOC • INCIDENT RESPONSE • DETECTION ENGINEERING</w:t>
      </w:r>
    </w:p>
    <w:p>
      <w:pPr>
        <w:spacing w:before="0" w:after="60"/>
        <w:jc w:val="center"/>
      </w:pPr>
      <w:r>
        <w:rPr>
          <w:rFonts w:ascii="Arial" w:hAnsi="Arial"/>
          <w:color w:val="4B5563"/>
          <w:sz w:val="17"/>
        </w:rPr>
        <w:t>Killeen, TX  |  (254) 251-0183  |  brandonlove2150@icloud.com  |  linkedin.com/in/brandon-love-85b247261  |  love2150.github.io</w:t>
      </w:r>
    </w:p>
    <w:p>
      <w:pPr>
        <w:keepNext/>
        <w:spacing w:before="100" w:after="40"/>
        <w:pBdr>
          <w:bottom w:val="single" w:sz="8" w:space="2" w:color="17365D"/>
        </w:pBdr>
      </w:pPr>
      <w:r>
        <w:rPr>
          <w:rFonts w:ascii="Arial" w:hAnsi="Arial"/>
          <w:b/>
          <w:color w:val="17365D"/>
          <w:sz w:val="21"/>
        </w:rPr>
        <w:t>PROFESSIONAL SUMMARY</w:t>
      </w:r>
    </w:p>
    <w:p>
      <w:pPr>
        <w:spacing w:before="0" w:after="30" w:line="240" w:lineRule="auto"/>
      </w:pPr>
      <w:r>
        <w:rPr>
          <w:rFonts w:ascii="Arial" w:hAnsi="Arial"/>
          <w:color w:val="1F2937"/>
          <w:sz w:val="21"/>
        </w:rPr>
        <w:t>Military professional and U.S. Army Staff Sergeant transitioning into cybersecurity, bringing 12+ years of leadership, risk assessment, and disciplined operational decision-making. Builds hands-on SOC labs, investigates SIEM alerts, correlates authentication and endpoint activity, and documents evidence-based findings. Experience with Wazuh, Microsoft Sentinel, Microsoft Defender, KQL, Python, and Linux; seeking a cybersecurity analyst role focused on detection, investigation, and response.</w:t>
      </w:r>
    </w:p>
    <w:p>
      <w:pPr>
        <w:keepNext/>
        <w:spacing w:before="100" w:after="40"/>
        <w:pBdr>
          <w:bottom w:val="single" w:sz="8" w:space="2" w:color="17365D"/>
        </w:pBdr>
      </w:pPr>
      <w:r>
        <w:rPr>
          <w:rFonts w:ascii="Arial" w:hAnsi="Arial"/>
          <w:b/>
          <w:color w:val="17365D"/>
          <w:sz w:val="21"/>
        </w:rPr>
        <w:t>CORE SKILLS</w:t>
      </w:r>
    </w:p>
    <w:p>
      <w:pPr>
        <w:spacing w:before="0" w:after="30" w:line="240" w:lineRule="auto"/>
      </w:pPr>
      <w:r>
        <w:rPr>
          <w:rFonts w:ascii="Arial" w:hAnsi="Arial"/>
          <w:b/>
          <w:color w:val="1F2937"/>
          <w:sz w:val="21"/>
        </w:rPr>
        <w:t>SOC Operations:</w:t>
      </w:r>
      <w:r>
        <w:rPr>
          <w:rFonts w:ascii="Arial" w:hAnsi="Arial"/>
          <w:color w:val="1F2937"/>
          <w:sz w:val="21"/>
        </w:rPr>
        <w:t xml:space="preserve"> Alert triage • Incident investigation • Threat hunting • Incident response • Detection engineering • Log analysis • Vulnerability management • Technical reporting</w:t>
      </w:r>
    </w:p>
    <w:p>
      <w:pPr>
        <w:spacing w:before="0" w:after="30" w:line="240" w:lineRule="auto"/>
      </w:pPr>
      <w:r>
        <w:rPr>
          <w:rFonts w:ascii="Arial" w:hAnsi="Arial"/>
          <w:b/>
          <w:color w:val="1F2937"/>
          <w:sz w:val="21"/>
        </w:rPr>
        <w:t>Platforms &amp; Tools:</w:t>
      </w:r>
      <w:r>
        <w:rPr>
          <w:rFonts w:ascii="Arial" w:hAnsi="Arial"/>
          <w:color w:val="1F2937"/>
          <w:sz w:val="21"/>
        </w:rPr>
        <w:t xml:space="preserve"> Microsoft Sentinel • Microsoft Defender • Wazuh • Log Analytics • KQL • Sysmon • Wireshark/TShark • VirusTotal • GitHub Actions</w:t>
      </w:r>
    </w:p>
    <w:p>
      <w:pPr>
        <w:spacing w:before="0" w:after="30" w:line="240" w:lineRule="auto"/>
      </w:pPr>
      <w:r>
        <w:rPr>
          <w:rFonts w:ascii="Arial" w:hAnsi="Arial"/>
          <w:b/>
          <w:color w:val="1F2937"/>
          <w:sz w:val="21"/>
        </w:rPr>
        <w:t>Technical:</w:t>
      </w:r>
      <w:r>
        <w:rPr>
          <w:rFonts w:ascii="Arial" w:hAnsi="Arial"/>
          <w:color w:val="1F2937"/>
          <w:sz w:val="21"/>
        </w:rPr>
        <w:t xml:space="preserve"> Windows • Linux • TCP/IP • DNS • PCAP/EVTX analysis • Python • PowerShell • Git • MITRE ATT&amp;CK • NIST incident-response concepts</w:t>
      </w:r>
    </w:p>
    <w:p>
      <w:pPr>
        <w:keepNext/>
        <w:spacing w:before="100" w:after="40"/>
        <w:pBdr>
          <w:bottom w:val="single" w:sz="8" w:space="2" w:color="17365D"/>
        </w:pBdr>
      </w:pPr>
      <w:r>
        <w:rPr>
          <w:rFonts w:ascii="Arial" w:hAnsi="Arial"/>
          <w:b/>
          <w:color w:val="17365D"/>
          <w:sz w:val="21"/>
        </w:rPr>
        <w:t>CYBERSECURITY PROJECTS — HANDS-ON LABS</w:t>
      </w:r>
    </w:p>
    <w:p>
      <w:pPr>
        <w:keepNext/>
        <w:spacing w:before="50" w:after="10"/>
      </w:pPr>
      <w:r>
        <w:rPr>
          <w:rFonts w:ascii="Arial" w:hAnsi="Arial"/>
          <w:b/>
          <w:color w:val="1F2937"/>
          <w:sz w:val="19"/>
        </w:rPr>
        <w:t>AI-Assisted Cloud SOC &amp; Incident Response Lab</w:t>
      </w:r>
      <w:r>
        <w:rPr>
          <w:rFonts w:ascii="Arial" w:hAnsi="Arial"/>
          <w:i/>
          <w:color w:val="4B5563"/>
          <w:sz w:val="18"/>
        </w:rPr>
        <w:t xml:space="preserve">  |  Google Cloud • Wazuh • Tailscale • Python • SQLite</w:t>
      </w:r>
    </w:p>
    <w:p>
      <w:pPr>
        <w:pStyle w:val="ListBullet"/>
        <w:keepLines/>
        <w:spacing w:before="0" w:after="24" w:line="240" w:lineRule="auto"/>
        <w:ind w:left="245" w:hanging="187"/>
      </w:pPr>
      <w:r>
        <w:rPr>
          <w:rFonts w:ascii="Arial" w:hAnsi="Arial"/>
          <w:color w:val="1F2937"/>
          <w:sz w:val="21"/>
        </w:rPr>
        <w:t>Connected a Google Cloud Ubuntu endpoint to Wazuh over Tailscale; built a Python/FastAPI integration that persists raw alerts and incident timelines in SQLite and delivers THOTH-assisted triage to Telegram.</w:t>
      </w:r>
    </w:p>
    <w:p>
      <w:pPr>
        <w:pStyle w:val="ListBullet"/>
        <w:keepLines/>
        <w:spacing w:before="0" w:after="24" w:line="240" w:lineRule="auto"/>
        <w:ind w:left="245" w:hanging="187"/>
      </w:pPr>
      <w:r>
        <w:rPr>
          <w:rFonts w:ascii="Arial" w:hAnsi="Arial"/>
          <w:color w:val="1F2937"/>
          <w:sz w:val="21"/>
        </w:rPr>
        <w:t>Validated authentication, sudo, account creation/deletion, and file-activity detections through controlled exercises; reviewed a 41-event incident timeline and separated observed evidence from investigative hypotheses.</w:t>
      </w:r>
    </w:p>
    <w:p>
      <w:pPr>
        <w:pStyle w:val="ListBullet"/>
        <w:keepLines/>
        <w:spacing w:before="0" w:after="24" w:line="240" w:lineRule="auto"/>
        <w:ind w:left="245" w:hanging="187"/>
      </w:pPr>
      <w:r>
        <w:rPr>
          <w:rFonts w:ascii="Arial" w:hAnsi="Arial"/>
          <w:color w:val="1F2937"/>
          <w:sz w:val="21"/>
        </w:rPr>
        <w:t>Implemented persistent incident IDs, four lifecycle states, 15-minute correlation, and a 60-second quiet period; identified cross-host correlation limitations and retained human approval for remediation.</w:t>
      </w:r>
    </w:p>
    <w:p>
      <w:pPr>
        <w:keepNext/>
        <w:spacing w:before="50" w:after="10"/>
      </w:pPr>
      <w:r>
        <w:rPr>
          <w:rFonts w:ascii="Arial" w:hAnsi="Arial"/>
          <w:b/>
          <w:color w:val="1F2937"/>
          <w:sz w:val="19"/>
        </w:rPr>
        <w:t>Security Tools Engineering Portfolio</w:t>
      </w:r>
      <w:r>
        <w:rPr>
          <w:rFonts w:ascii="Arial" w:hAnsi="Arial"/>
          <w:i/>
          <w:color w:val="4B5563"/>
          <w:sz w:val="18"/>
        </w:rPr>
        <w:t xml:space="preserve">  |  Python • Pytest • GitHub Actions • TShark</w:t>
      </w:r>
    </w:p>
    <w:p>
      <w:pPr>
        <w:pStyle w:val="ListBullet"/>
        <w:keepLines/>
        <w:spacing w:before="0" w:after="24" w:line="240" w:lineRule="auto"/>
        <w:ind w:left="245" w:hanging="187"/>
      </w:pPr>
      <w:r>
        <w:rPr>
          <w:rFonts w:ascii="Arial" w:hAnsi="Arial"/>
          <w:color w:val="1F2937"/>
          <w:sz w:val="21"/>
        </w:rPr>
        <w:t>Developed and hardened three defensive analyst tools for PCAP profiling, Windows event-log triage, and safe JavaScript unpacking; treated recovered data as attacker-controlled input.</w:t>
      </w:r>
    </w:p>
    <w:p>
      <w:pPr>
        <w:pStyle w:val="ListBullet"/>
        <w:keepLines/>
        <w:spacing w:before="0" w:after="24" w:line="240" w:lineRule="auto"/>
        <w:ind w:left="245" w:hanging="187"/>
      </w:pPr>
      <w:r>
        <w:rPr>
          <w:rFonts w:ascii="Arial" w:hAnsi="Arial"/>
          <w:color w:val="1F2937"/>
          <w:sz w:val="21"/>
        </w:rPr>
        <w:t>Added 79 automated tests, 91% core coverage for Eval Unpacker, clean-wheel installation checks, dependency auditing, secret scanning, and multi-version CI across Python 3.9–3.13.</w:t>
      </w:r>
    </w:p>
    <w:p>
      <w:pPr>
        <w:pStyle w:val="ListBullet"/>
        <w:keepLines/>
        <w:spacing w:before="0" w:after="24" w:line="240" w:lineRule="auto"/>
        <w:ind w:left="245" w:hanging="187"/>
      </w:pPr>
      <w:r>
        <w:rPr>
          <w:rFonts w:ascii="Arial" w:hAnsi="Arial"/>
          <w:color w:val="1F2937"/>
          <w:sz w:val="21"/>
        </w:rPr>
        <w:t>Corrected analytical accuracy, secured HTML reporting, bounded hostile-input processing, and documented evidence provenance through reviewable GitHub pull requests.</w:t>
      </w:r>
    </w:p>
    <w:p>
      <w:pPr>
        <w:keepNext/>
        <w:spacing w:before="50" w:after="10"/>
      </w:pPr>
      <w:r>
        <w:rPr>
          <w:rFonts w:ascii="Arial" w:hAnsi="Arial"/>
          <w:b/>
          <w:color w:val="1F2937"/>
          <w:sz w:val="19"/>
        </w:rPr>
        <w:t>Microsoft Sentinel / Defender Detection &amp; Response Lab</w:t>
      </w:r>
      <w:r>
        <w:rPr>
          <w:rFonts w:ascii="Arial" w:hAnsi="Arial"/>
          <w:i/>
          <w:color w:val="4B5563"/>
          <w:sz w:val="18"/>
        </w:rPr>
        <w:t xml:space="preserve">  |  Azure • KQL • Log Analytics • Logic Apps</w:t>
      </w:r>
    </w:p>
    <w:p>
      <w:pPr>
        <w:pStyle w:val="ListBullet"/>
        <w:keepLines/>
        <w:spacing w:before="0" w:after="24" w:line="240" w:lineRule="auto"/>
        <w:ind w:left="245" w:hanging="187"/>
      </w:pPr>
      <w:r>
        <w:rPr>
          <w:rFonts w:ascii="Arial" w:hAnsi="Arial"/>
          <w:color w:val="1F2937"/>
          <w:sz w:val="21"/>
        </w:rPr>
        <w:t>Configured Azure log ingestion and KQL analytics to investigate security activity and detect suspicious Network Security Group rule changes.</w:t>
      </w:r>
    </w:p>
    <w:p>
      <w:pPr>
        <w:pStyle w:val="ListBullet"/>
        <w:keepLines/>
        <w:spacing w:before="0" w:after="24" w:line="240" w:lineRule="auto"/>
        <w:ind w:left="245" w:hanging="187"/>
      </w:pPr>
      <w:r>
        <w:rPr>
          <w:rFonts w:ascii="Arial" w:hAnsi="Arial"/>
          <w:color w:val="1F2937"/>
          <w:sz w:val="21"/>
        </w:rPr>
        <w:t>Generated controlled incidents and tested a Logic Apps playbook; documented triage context, query logic, and validation evidence.</w:t>
      </w:r>
    </w:p>
    <w:p>
      <w:r>
        <w:br w:type="page"/>
      </w:r>
    </w:p>
    <w:p>
      <w:pPr>
        <w:keepNext/>
        <w:spacing w:before="100" w:after="40"/>
        <w:pBdr>
          <w:bottom w:val="single" w:sz="8" w:space="2" w:color="17365D"/>
        </w:pBdr>
      </w:pPr>
      <w:r>
        <w:rPr>
          <w:rFonts w:ascii="Arial" w:hAnsi="Arial"/>
          <w:b/>
          <w:color w:val="17365D"/>
          <w:sz w:val="21"/>
        </w:rPr>
        <w:t>ADDITIONAL SOC &amp; SECURITY LABS</w:t>
      </w:r>
    </w:p>
    <w:p>
      <w:pPr>
        <w:keepNext/>
        <w:spacing w:before="50" w:after="10"/>
      </w:pPr>
      <w:r>
        <w:rPr>
          <w:rFonts w:ascii="Arial" w:hAnsi="Arial"/>
          <w:b/>
          <w:color w:val="1F2937"/>
          <w:sz w:val="19"/>
        </w:rPr>
        <w:t>Wazuh SIEM Lab</w:t>
      </w:r>
      <w:r>
        <w:rPr>
          <w:rFonts w:ascii="Arial" w:hAnsi="Arial"/>
          <w:i/>
          <w:color w:val="4B5563"/>
          <w:sz w:val="18"/>
        </w:rPr>
        <w:t xml:space="preserve">  |  Windows/Linux endpoints • VirusTotal • Action1</w:t>
      </w:r>
    </w:p>
    <w:p>
      <w:pPr>
        <w:pStyle w:val="ListBullet"/>
        <w:keepLines/>
        <w:spacing w:before="0" w:after="24" w:line="240" w:lineRule="auto"/>
        <w:ind w:left="245" w:hanging="187"/>
      </w:pPr>
      <w:r>
        <w:rPr>
          <w:rFonts w:ascii="Arial" w:hAnsi="Arial"/>
          <w:color w:val="1F2937"/>
          <w:sz w:val="21"/>
        </w:rPr>
        <w:t>Deployed and managed Wazuh for endpoint monitoring, centralized log analysis, file-integrity monitoring, vulnerability detection, and security-event investigation.</w:t>
      </w:r>
    </w:p>
    <w:p>
      <w:pPr>
        <w:pStyle w:val="ListBullet"/>
        <w:keepLines/>
        <w:spacing w:before="0" w:after="24" w:line="240" w:lineRule="auto"/>
        <w:ind w:left="245" w:hanging="187"/>
      </w:pPr>
      <w:r>
        <w:rPr>
          <w:rFonts w:ascii="Arial" w:hAnsi="Arial"/>
          <w:color w:val="1F2937"/>
          <w:sz w:val="21"/>
        </w:rPr>
        <w:t>Generated controlled security activity to validate alert coverage, investigate telemetry, and rehearse SIEM triage workflows.</w:t>
      </w:r>
    </w:p>
    <w:p>
      <w:pPr>
        <w:pStyle w:val="ListBullet"/>
        <w:keepLines/>
        <w:spacing w:before="0" w:after="24" w:line="240" w:lineRule="auto"/>
        <w:ind w:left="245" w:hanging="187"/>
      </w:pPr>
      <w:r>
        <w:rPr>
          <w:rFonts w:ascii="Arial" w:hAnsi="Arial"/>
          <w:color w:val="1F2937"/>
          <w:sz w:val="21"/>
        </w:rPr>
        <w:t>Integrated VirusTotal enrichment and Action1 patch management into a detect, enrich, remediate, and validate workflow.</w:t>
      </w:r>
    </w:p>
    <w:p>
      <w:pPr>
        <w:keepNext/>
        <w:spacing w:before="50" w:after="10"/>
      </w:pPr>
      <w:r>
        <w:rPr>
          <w:rFonts w:ascii="Arial" w:hAnsi="Arial"/>
          <w:b/>
          <w:color w:val="1F2937"/>
          <w:sz w:val="19"/>
        </w:rPr>
        <w:t>Wireless Security Assessment Platform</w:t>
      </w:r>
      <w:r>
        <w:rPr>
          <w:rFonts w:ascii="Arial" w:hAnsi="Arial"/>
          <w:i/>
          <w:color w:val="4B5563"/>
          <w:sz w:val="18"/>
        </w:rPr>
        <w:t xml:space="preserve">  |  ESP32 • Wi-Fi • Bluetooth/BLE • NFC • IoT</w:t>
      </w:r>
    </w:p>
    <w:p>
      <w:pPr>
        <w:pStyle w:val="ListBullet"/>
        <w:keepLines/>
        <w:spacing w:before="0" w:after="24" w:line="240" w:lineRule="auto"/>
        <w:ind w:left="245" w:hanging="187"/>
      </w:pPr>
      <w:r>
        <w:rPr>
          <w:rFonts w:ascii="Arial" w:hAnsi="Arial"/>
          <w:color w:val="1F2937"/>
          <w:sz w:val="21"/>
        </w:rPr>
        <w:t>Configured and tested an ESP32-based platform for authorized Wi-Fi, Bluetooth, NFC, and IoT security assessments.</w:t>
      </w:r>
    </w:p>
    <w:p>
      <w:pPr>
        <w:pStyle w:val="ListBullet"/>
        <w:keepLines/>
        <w:spacing w:before="0" w:after="24" w:line="240" w:lineRule="auto"/>
        <w:ind w:left="245" w:hanging="187"/>
      </w:pPr>
      <w:r>
        <w:rPr>
          <w:rFonts w:ascii="Arial" w:hAnsi="Arial"/>
          <w:color w:val="1F2937"/>
          <w:sz w:val="21"/>
        </w:rPr>
        <w:t>Conducted wireless reconnaissance, BLE device analysis, service enumeration, and network discovery in controlled environments.</w:t>
      </w:r>
    </w:p>
    <w:p>
      <w:pPr>
        <w:pStyle w:val="ListBullet"/>
        <w:keepLines/>
        <w:spacing w:before="0" w:after="24" w:line="240" w:lineRule="auto"/>
        <w:ind w:left="245" w:hanging="187"/>
      </w:pPr>
      <w:r>
        <w:rPr>
          <w:rFonts w:ascii="Arial" w:hAnsi="Arial"/>
          <w:color w:val="1F2937"/>
          <w:sz w:val="21"/>
        </w:rPr>
        <w:t>Logged and analyzed wireless security data to support assessment findings and technical reporting.</w:t>
      </w:r>
    </w:p>
    <w:p>
      <w:pPr>
        <w:keepNext/>
        <w:spacing w:before="100" w:after="40"/>
        <w:pBdr>
          <w:bottom w:val="single" w:sz="8" w:space="2" w:color="17365D"/>
        </w:pBdr>
      </w:pPr>
      <w:r>
        <w:rPr>
          <w:rFonts w:ascii="Arial" w:hAnsi="Arial"/>
          <w:b/>
          <w:color w:val="17365D"/>
          <w:sz w:val="21"/>
        </w:rPr>
        <w:t>PROFESSIONAL EXPERIENCE</w:t>
      </w:r>
    </w:p>
    <w:p>
      <w:pPr>
        <w:keepNext/>
        <w:spacing w:before="50" w:after="10"/>
      </w:pPr>
      <w:r>
        <w:rPr>
          <w:rFonts w:ascii="Arial" w:hAnsi="Arial"/>
          <w:b/>
          <w:color w:val="1F2937"/>
          <w:sz w:val="19"/>
        </w:rPr>
        <w:t>U.S. Army Reserve — Staff Sergeant / Motor Transport Operator</w:t>
      </w:r>
      <w:r>
        <w:rPr>
          <w:rFonts w:ascii="Arial" w:hAnsi="Arial"/>
          <w:i/>
          <w:color w:val="4B5563"/>
          <w:sz w:val="18"/>
        </w:rPr>
        <w:t xml:space="preserve">  |  Jan 2013–Present | Bryan, TX</w:t>
      </w:r>
    </w:p>
    <w:p>
      <w:pPr>
        <w:pStyle w:val="ListBullet"/>
        <w:keepLines/>
        <w:spacing w:before="0" w:after="24" w:line="240" w:lineRule="auto"/>
        <w:ind w:left="245" w:hanging="187"/>
      </w:pPr>
      <w:r>
        <w:rPr>
          <w:rFonts w:ascii="Arial" w:hAnsi="Arial"/>
          <w:color w:val="1F2937"/>
          <w:sz w:val="21"/>
        </w:rPr>
        <w:t>Lead and train teams of up to 12 personnel during time-sensitive operations, prioritizing risk, accountability, communication, and mission continuity.</w:t>
      </w:r>
    </w:p>
    <w:p>
      <w:pPr>
        <w:pStyle w:val="ListBullet"/>
        <w:keepLines/>
        <w:spacing w:before="0" w:after="24" w:line="240" w:lineRule="auto"/>
        <w:ind w:left="245" w:hanging="187"/>
      </w:pPr>
      <w:r>
        <w:rPr>
          <w:rFonts w:ascii="Arial" w:hAnsi="Arial"/>
          <w:color w:val="1F2937"/>
          <w:sz w:val="21"/>
        </w:rPr>
        <w:t>Coordinate secure movement of sensitive equipment and maintain chain-of-custody, inspection, and operational records in policy-controlled environments.</w:t>
      </w:r>
    </w:p>
    <w:p>
      <w:pPr>
        <w:pStyle w:val="ListBullet"/>
        <w:keepLines/>
        <w:spacing w:before="0" w:after="24" w:line="240" w:lineRule="auto"/>
        <w:ind w:left="245" w:hanging="187"/>
      </w:pPr>
      <w:r>
        <w:rPr>
          <w:rFonts w:ascii="Arial" w:hAnsi="Arial"/>
          <w:color w:val="1F2937"/>
          <w:sz w:val="21"/>
        </w:rPr>
        <w:t>Conduct risk assessments, develop mitigation plans, and reinforce OPSEC, access-control awareness, and incident-reporting procedures.</w:t>
      </w:r>
    </w:p>
    <w:p>
      <w:pPr>
        <w:keepNext/>
        <w:spacing w:before="50" w:after="10"/>
      </w:pPr>
      <w:r>
        <w:rPr>
          <w:rFonts w:ascii="Arial" w:hAnsi="Arial"/>
          <w:b/>
          <w:color w:val="1F2937"/>
          <w:sz w:val="19"/>
        </w:rPr>
        <w:t>AKIMA LLC — Heavy Truck Driver</w:t>
      </w:r>
      <w:r>
        <w:rPr>
          <w:rFonts w:ascii="Arial" w:hAnsi="Arial"/>
          <w:i/>
          <w:color w:val="4B5563"/>
          <w:sz w:val="18"/>
        </w:rPr>
        <w:t xml:space="preserve">  |  May 2021–Present | Fort Hood, TX</w:t>
      </w:r>
    </w:p>
    <w:p>
      <w:pPr>
        <w:pStyle w:val="ListBullet"/>
        <w:keepLines/>
        <w:spacing w:before="0" w:after="24" w:line="240" w:lineRule="auto"/>
        <w:ind w:left="245" w:hanging="187"/>
      </w:pPr>
      <w:r>
        <w:rPr>
          <w:rFonts w:ascii="Arial" w:hAnsi="Arial"/>
          <w:color w:val="1F2937"/>
          <w:sz w:val="21"/>
        </w:rPr>
        <w:t>Manage transport of sensitive ammunition and equipment while maintaining accurate documentation, chain-of-custody integrity, and regulatory compliance.</w:t>
      </w:r>
    </w:p>
    <w:p>
      <w:pPr>
        <w:pStyle w:val="ListBullet"/>
        <w:keepLines/>
        <w:spacing w:before="0" w:after="24" w:line="240" w:lineRule="auto"/>
        <w:ind w:left="245" w:hanging="187"/>
      </w:pPr>
      <w:r>
        <w:rPr>
          <w:rFonts w:ascii="Arial" w:hAnsi="Arial"/>
          <w:color w:val="1F2937"/>
          <w:sz w:val="21"/>
        </w:rPr>
        <w:t>Perform daily asset verification and coordinate with cross-functional teams to resolve discrepancies and sustain operational readiness.</w:t>
      </w:r>
    </w:p>
    <w:p>
      <w:pPr>
        <w:keepNext/>
        <w:spacing w:before="100" w:after="40"/>
        <w:pBdr>
          <w:bottom w:val="single" w:sz="8" w:space="2" w:color="17365D"/>
        </w:pBdr>
      </w:pPr>
      <w:r>
        <w:rPr>
          <w:rFonts w:ascii="Arial" w:hAnsi="Arial"/>
          <w:b/>
          <w:color w:val="17365D"/>
          <w:sz w:val="21"/>
        </w:rPr>
        <w:t>EDUCATION &amp; CREDENTIALS</w:t>
      </w:r>
    </w:p>
    <w:p>
      <w:pPr>
        <w:keepNext/>
        <w:spacing w:before="50" w:after="10"/>
      </w:pPr>
      <w:r>
        <w:rPr>
          <w:rFonts w:ascii="Arial" w:hAnsi="Arial"/>
          <w:b/>
          <w:color w:val="1F2937"/>
          <w:sz w:val="19"/>
        </w:rPr>
        <w:t>Purdue University Global — B.S. Cybersecurity</w:t>
      </w:r>
      <w:r>
        <w:rPr>
          <w:rFonts w:ascii="Arial" w:hAnsi="Arial"/>
          <w:i/>
          <w:color w:val="4B5563"/>
          <w:sz w:val="18"/>
        </w:rPr>
        <w:t xml:space="preserve">  |  2024–Present | GPA: 4.0</w:t>
      </w:r>
    </w:p>
    <w:p>
      <w:pPr>
        <w:spacing w:before="0" w:after="30" w:line="240" w:lineRule="auto"/>
      </w:pPr>
      <w:r>
        <w:rPr>
          <w:rFonts w:ascii="Arial" w:hAnsi="Arial"/>
          <w:b/>
          <w:color w:val="1F2937"/>
          <w:sz w:val="21"/>
        </w:rPr>
        <w:t>Certification:</w:t>
      </w:r>
      <w:r>
        <w:rPr>
          <w:rFonts w:ascii="Arial" w:hAnsi="Arial"/>
          <w:color w:val="1F2937"/>
          <w:sz w:val="21"/>
        </w:rPr>
        <w:t xml:space="preserve"> ISC2 Certified in Cybersecurity (CC) • SOC Analyst Learning Path, LetsDefend (completed 2025)</w:t>
      </w:r>
    </w:p>
    <w:p>
      <w:pPr>
        <w:spacing w:before="0" w:after="30" w:line="240" w:lineRule="auto"/>
      </w:pPr>
      <w:r>
        <w:rPr>
          <w:rFonts w:ascii="Arial" w:hAnsi="Arial"/>
          <w:b/>
          <w:color w:val="1F2937"/>
          <w:sz w:val="21"/>
        </w:rPr>
        <w:t>Additional:</w:t>
      </w:r>
      <w:r>
        <w:rPr>
          <w:rFonts w:ascii="Arial" w:hAnsi="Arial"/>
          <w:color w:val="1F2937"/>
          <w:sz w:val="21"/>
        </w:rPr>
        <w:t xml:space="preserve"> Secret security clearance • 20+ simulated SOC incidents investigated and documented</w:t>
      </w:r>
    </w:p>
    <w:sectPr w:rsidR="00FC693F" w:rsidRPr="0006063C" w:rsidSect="00034616">
      <w:footerReference w:type="default" r:id="rId9"/>
      <w:pgSz w:w="12240" w:h="15840"/>
      <w:pgMar w:top="691" w:right="893" w:bottom="64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color w:val="4B5563"/>
        <w:sz w:val="16"/>
      </w:rPr>
      <w:t>Brandon Love  |  Cybersecurity Analyst  |  love2150.github.io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Brandon Love — Cybersecurity Analyst Resume</dc:title>
  <dc:subject>SOC, incident response, detection engineering, and cybersecurity projects</dc:subject>
  <dc:creator>Brandon Love</dc:creator>
  <cp:keywords>cybersecurity analyst, SOC analyst, Microsoft Sentinel, Defender, Wazuh, KQL, incident response, threat hunting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