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12197" w14:textId="2622502A" w:rsidR="009A2B33" w:rsidRPr="004B47EA" w:rsidRDefault="004B47EA" w:rsidP="004B47EA">
      <w:pPr>
        <w:pStyle w:val="Subtitle"/>
        <w:rPr>
          <w:b/>
          <w:bCs/>
        </w:rPr>
      </w:pPr>
      <w:r w:rsidRPr="004B47EA">
        <w:rPr>
          <w:b/>
          <w:bCs/>
        </w:rPr>
        <w:t>Data Science Coding Exercise:</w:t>
      </w:r>
      <w:r>
        <w:rPr>
          <w:b/>
          <w:bCs/>
        </w:rPr>
        <w:t xml:space="preserve"> </w:t>
      </w:r>
      <w:r w:rsidRPr="004B47EA">
        <w:rPr>
          <w:b/>
          <w:bCs/>
        </w:rPr>
        <w:t xml:space="preserve">Risk Identification for </w:t>
      </w:r>
      <w:r w:rsidR="00FC5FEF">
        <w:rPr>
          <w:b/>
          <w:bCs/>
        </w:rPr>
        <w:t>Textile Dye</w:t>
      </w:r>
      <w:r w:rsidRPr="004B47EA">
        <w:rPr>
          <w:b/>
          <w:bCs/>
        </w:rPr>
        <w:t xml:space="preserve"> Suppliers</w:t>
      </w:r>
    </w:p>
    <w:p w14:paraId="7B0EDB9A" w14:textId="77777777" w:rsidR="004B47EA" w:rsidRPr="004B47EA" w:rsidRDefault="004B47EA" w:rsidP="004B47EA">
      <w:pPr>
        <w:pStyle w:val="Heading1"/>
      </w:pPr>
      <w:r w:rsidRPr="004B47EA">
        <w:t>Context:</w:t>
      </w:r>
    </w:p>
    <w:p w14:paraId="040B91EB" w14:textId="784C9151" w:rsidR="004B47EA" w:rsidRPr="004B47EA" w:rsidRDefault="004B47EA" w:rsidP="004B47EA">
      <w:pPr>
        <w:jc w:val="both"/>
      </w:pPr>
      <w:r w:rsidRPr="004B47EA">
        <w:t>You are a data scientist working with </w:t>
      </w:r>
      <w:r w:rsidR="003D356B">
        <w:t xml:space="preserve">the </w:t>
      </w:r>
      <w:r w:rsidR="00DD3FB7">
        <w:rPr>
          <w:b/>
          <w:bCs/>
        </w:rPr>
        <w:t>Textile and Apparel industry giant</w:t>
      </w:r>
      <w:r w:rsidR="00DD3FB7">
        <w:t>.</w:t>
      </w:r>
      <w:r w:rsidRPr="004B47EA">
        <w:t xml:space="preserve"> </w:t>
      </w:r>
      <w:r w:rsidR="00DD3FB7">
        <w:t xml:space="preserve">It </w:t>
      </w:r>
      <w:r w:rsidRPr="004B47EA">
        <w:t>relies on a global supply chain for its ingredients, including </w:t>
      </w:r>
      <w:r w:rsidR="00DD3FB7">
        <w:rPr>
          <w:b/>
          <w:bCs/>
        </w:rPr>
        <w:t>Textile Dyes</w:t>
      </w:r>
      <w:r w:rsidRPr="004B47EA">
        <w:t xml:space="preserve">, which </w:t>
      </w:r>
      <w:r w:rsidR="00CB5E52">
        <w:t>are</w:t>
      </w:r>
      <w:r w:rsidRPr="004B47EA">
        <w:t xml:space="preserve"> supplied by 10 major companies worldwide. To ensure a stable supply chain, </w:t>
      </w:r>
      <w:r w:rsidR="00DD3FB7">
        <w:t>the company</w:t>
      </w:r>
      <w:r w:rsidRPr="004B47EA">
        <w:t xml:space="preserve"> needs to monitor potential risks associated with these suppliers, such as geopolitical issues, environmental challenges, financial instability, logistics disruptions, and market competition.</w:t>
      </w:r>
    </w:p>
    <w:p w14:paraId="4AE9984C" w14:textId="2F70520C" w:rsidR="004B47EA" w:rsidRDefault="004B47EA" w:rsidP="004B47EA">
      <w:pPr>
        <w:jc w:val="both"/>
      </w:pPr>
      <w:r>
        <w:t>Your task is to </w:t>
      </w:r>
      <w:r w:rsidRPr="7C90CD0A">
        <w:rPr>
          <w:b/>
          <w:bCs/>
        </w:rPr>
        <w:t>analyze news articles</w:t>
      </w:r>
      <w:r>
        <w:t xml:space="preserve"> related to these 10 suppliers for the </w:t>
      </w:r>
      <w:r w:rsidRPr="7C90CD0A">
        <w:rPr>
          <w:b/>
          <w:bCs/>
        </w:rPr>
        <w:t xml:space="preserve">last 2 </w:t>
      </w:r>
      <w:r w:rsidR="003D356B">
        <w:rPr>
          <w:b/>
          <w:bCs/>
        </w:rPr>
        <w:t>years</w:t>
      </w:r>
      <w:r w:rsidRPr="7C90CD0A">
        <w:rPr>
          <w:b/>
          <w:bCs/>
        </w:rPr>
        <w:t xml:space="preserve"> (</w:t>
      </w:r>
      <w:r w:rsidR="003D356B">
        <w:rPr>
          <w:b/>
          <w:bCs/>
        </w:rPr>
        <w:t>2023 and 2024</w:t>
      </w:r>
      <w:r w:rsidRPr="7C90CD0A">
        <w:rPr>
          <w:b/>
          <w:bCs/>
        </w:rPr>
        <w:t>)</w:t>
      </w:r>
      <w:r w:rsidR="152833AB" w:rsidRPr="7C90CD0A">
        <w:rPr>
          <w:b/>
          <w:bCs/>
        </w:rPr>
        <w:t xml:space="preserve"> </w:t>
      </w:r>
      <w:r>
        <w:t xml:space="preserve">and identify risks that could impact </w:t>
      </w:r>
      <w:r w:rsidR="00DD3FB7">
        <w:t>the company’s</w:t>
      </w:r>
      <w:r>
        <w:t xml:space="preserve"> supply chain. The end goal is to provide actionable insights to </w:t>
      </w:r>
      <w:r w:rsidR="00DD3FB7">
        <w:t>the company’s</w:t>
      </w:r>
      <w:r>
        <w:t xml:space="preserve"> supply chain management team, helping them mitigate risks and ensure uninterrupted operations.</w:t>
      </w:r>
    </w:p>
    <w:p w14:paraId="47888684" w14:textId="57B5A37C" w:rsidR="004B47EA" w:rsidRPr="00DD3FB7" w:rsidRDefault="004B47EA" w:rsidP="004B47EA">
      <w:pPr>
        <w:jc w:val="both"/>
      </w:pPr>
      <w:r>
        <w:t>The 10 suppliers are:</w:t>
      </w:r>
    </w:p>
    <w:p w14:paraId="5F30D1AD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Welspun Living Limited</w:t>
      </w:r>
      <w:r w:rsidRPr="004841FC">
        <w:t xml:space="preserve"> – A global leader in home textiles, specializing in towels, bed linens, and flooring solutions.</w:t>
      </w:r>
    </w:p>
    <w:p w14:paraId="6EE8D062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Teejay Lanka PLC</w:t>
      </w:r>
      <w:r w:rsidRPr="004841FC">
        <w:t xml:space="preserve"> – A major textile manufacturer known for producing knitted fabrics for intimate wear, activewear, and casualwear.</w:t>
      </w:r>
    </w:p>
    <w:p w14:paraId="748F2713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Arvind Limited</w:t>
      </w:r>
      <w:r w:rsidRPr="004841FC">
        <w:t xml:space="preserve"> – A diversified textile and apparel company excelling in denim, advanced textiles, and branded apparel.</w:t>
      </w:r>
    </w:p>
    <w:p w14:paraId="32DAFE43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Caleres, Inc.</w:t>
      </w:r>
      <w:r w:rsidRPr="004841FC">
        <w:t xml:space="preserve"> – A leading footwear company with brands like Famous Footwear and Sam Edelman, specializing in stylish and comfortable shoes.</w:t>
      </w:r>
    </w:p>
    <w:p w14:paraId="16591BA5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Interloop Limited</w:t>
      </w:r>
      <w:r w:rsidRPr="004841FC">
        <w:t xml:space="preserve"> – One of the world’s largest hosiery manufacturers, supplying socks, leggings, and apparel to global brands.</w:t>
      </w:r>
    </w:p>
    <w:p w14:paraId="73865178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Kitex Garments Limited</w:t>
      </w:r>
      <w:r w:rsidRPr="004841FC">
        <w:t xml:space="preserve"> – A top manufacturer of infant and children’s apparel, exporting to major global retailers.</w:t>
      </w:r>
    </w:p>
    <w:p w14:paraId="02F06235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ThredUp Inc.</w:t>
      </w:r>
      <w:r w:rsidRPr="004841FC">
        <w:t xml:space="preserve"> – A pioneer in online secondhand fashion, offering a marketplace for buying and selling pre-owned clothing.</w:t>
      </w:r>
    </w:p>
    <w:p w14:paraId="5AF4373C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 xml:space="preserve">G-III Apparel Group, Ltd. </w:t>
      </w:r>
      <w:r w:rsidRPr="004841FC">
        <w:t>– A global fashion company producing apparel and accessories under brands like DKNY, Calvin Klein, and Tommy Hilfiger.</w:t>
      </w:r>
    </w:p>
    <w:p w14:paraId="65F7EA8A" w14:textId="77777777" w:rsidR="004841FC" w:rsidRPr="004841FC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Mint Velvet</w:t>
      </w:r>
      <w:r w:rsidRPr="004841FC">
        <w:t xml:space="preserve"> – A UK-based fashion brand known for its relaxed luxury and modern, effortless style in womenswear.</w:t>
      </w:r>
    </w:p>
    <w:p w14:paraId="72890C84" w14:textId="72ED96A2" w:rsidR="004B47EA" w:rsidRDefault="004841FC" w:rsidP="004841FC">
      <w:pPr>
        <w:pStyle w:val="ListParagraph"/>
        <w:numPr>
          <w:ilvl w:val="0"/>
          <w:numId w:val="2"/>
        </w:numPr>
        <w:jc w:val="both"/>
      </w:pPr>
      <w:r w:rsidRPr="004841FC">
        <w:rPr>
          <w:b/>
          <w:bCs/>
        </w:rPr>
        <w:t>White Stuff Limited</w:t>
      </w:r>
      <w:r w:rsidRPr="004841FC">
        <w:t xml:space="preserve"> – A British fashion and lifestyle brand specializing in unique, casual, and colorful clothing.</w:t>
      </w:r>
    </w:p>
    <w:p w14:paraId="3CB24569" w14:textId="77777777" w:rsidR="00830C39" w:rsidRDefault="00830C39" w:rsidP="00830C39">
      <w:pPr>
        <w:jc w:val="both"/>
      </w:pPr>
    </w:p>
    <w:p w14:paraId="0AAB6F22" w14:textId="44A6B4CA" w:rsidR="00830C39" w:rsidRPr="003D356B" w:rsidRDefault="775347A4" w:rsidP="00830C39">
      <w:pPr>
        <w:jc w:val="both"/>
      </w:pPr>
      <w:r>
        <w:t xml:space="preserve">You will find </w:t>
      </w:r>
      <w:r w:rsidR="006442DB">
        <w:t>a JSON file attached</w:t>
      </w:r>
      <w:r>
        <w:t xml:space="preserve"> containing links to the news articles. Review the data file, extract the necessary articles &amp; data features, and utilize it for your analysis.</w:t>
      </w:r>
    </w:p>
    <w:p w14:paraId="50402606" w14:textId="3F003C4A" w:rsidR="004B47EA" w:rsidRPr="004B47EA" w:rsidRDefault="004B47EA" w:rsidP="004B47EA">
      <w:pPr>
        <w:pStyle w:val="Heading1"/>
      </w:pPr>
      <w:r w:rsidRPr="004B47EA">
        <w:lastRenderedPageBreak/>
        <w:t>Objective:</w:t>
      </w:r>
    </w:p>
    <w:p w14:paraId="33499BD7" w14:textId="2BC19CBB" w:rsidR="004B47EA" w:rsidRPr="004B47EA" w:rsidRDefault="004B47EA" w:rsidP="004B47EA">
      <w:pPr>
        <w:jc w:val="both"/>
      </w:pPr>
      <w:r w:rsidRPr="004B47EA">
        <w:t>Using </w:t>
      </w:r>
      <w:r w:rsidRPr="004B47EA">
        <w:rPr>
          <w:b/>
          <w:bCs/>
        </w:rPr>
        <w:t>NLP and machine learning</w:t>
      </w:r>
      <w:r w:rsidRPr="004B47EA">
        <w:t xml:space="preserve">, analyze news </w:t>
      </w:r>
      <w:r w:rsidR="004841FC">
        <w:t>article</w:t>
      </w:r>
      <w:r w:rsidRPr="004B47EA">
        <w:t xml:space="preserve"> </w:t>
      </w:r>
      <w:r w:rsidR="00DD3FB7">
        <w:t xml:space="preserve">links given in the </w:t>
      </w:r>
      <w:r w:rsidR="004841FC">
        <w:t>JSON</w:t>
      </w:r>
      <w:r w:rsidR="00DD3FB7">
        <w:t xml:space="preserve"> file </w:t>
      </w:r>
      <w:r w:rsidRPr="004B47EA">
        <w:t xml:space="preserve">related to the </w:t>
      </w:r>
      <w:r>
        <w:t xml:space="preserve">top </w:t>
      </w:r>
      <w:r w:rsidRPr="004B47EA">
        <w:t xml:space="preserve">10 </w:t>
      </w:r>
      <w:r w:rsidR="00DD3FB7">
        <w:t>textile dye</w:t>
      </w:r>
      <w:r w:rsidRPr="004B47EA">
        <w:t xml:space="preserve"> suppliers and </w:t>
      </w:r>
      <w:r w:rsidR="00F7155C">
        <w:t xml:space="preserve">identify </w:t>
      </w:r>
      <w:r w:rsidRPr="004B47EA">
        <w:t xml:space="preserve">the risks </w:t>
      </w:r>
      <w:r w:rsidR="004841FC">
        <w:t>in</w:t>
      </w:r>
      <w:r w:rsidRPr="004B47EA">
        <w:t xml:space="preserve"> the following five areas:</w:t>
      </w:r>
    </w:p>
    <w:p w14:paraId="29EC5688" w14:textId="77777777" w:rsidR="004B47EA" w:rsidRPr="004B47EA" w:rsidRDefault="004B47EA" w:rsidP="004B47EA">
      <w:pPr>
        <w:numPr>
          <w:ilvl w:val="0"/>
          <w:numId w:val="1"/>
        </w:numPr>
        <w:jc w:val="both"/>
      </w:pPr>
      <w:r w:rsidRPr="004B47EA">
        <w:rPr>
          <w:b/>
          <w:bCs/>
        </w:rPr>
        <w:t>Geopolitical and Regulatory Risks</w:t>
      </w:r>
      <w:r w:rsidRPr="004B47EA">
        <w:t> (e.g., trade wars, tariffs, regulations)</w:t>
      </w:r>
    </w:p>
    <w:p w14:paraId="6AC0678F" w14:textId="77777777" w:rsidR="004B47EA" w:rsidRPr="004B47EA" w:rsidRDefault="004B47EA" w:rsidP="004B47EA">
      <w:pPr>
        <w:numPr>
          <w:ilvl w:val="0"/>
          <w:numId w:val="1"/>
        </w:numPr>
        <w:jc w:val="both"/>
      </w:pPr>
      <w:r w:rsidRPr="004B47EA">
        <w:rPr>
          <w:b/>
          <w:bCs/>
        </w:rPr>
        <w:t>Agricultural and Environmental Risks</w:t>
      </w:r>
      <w:r w:rsidRPr="004B47EA">
        <w:t> (e.g., droughts, crop failures, climate change)</w:t>
      </w:r>
    </w:p>
    <w:p w14:paraId="7251D614" w14:textId="77777777" w:rsidR="004B47EA" w:rsidRPr="004B47EA" w:rsidRDefault="004B47EA" w:rsidP="004B47EA">
      <w:pPr>
        <w:numPr>
          <w:ilvl w:val="0"/>
          <w:numId w:val="1"/>
        </w:numPr>
        <w:jc w:val="both"/>
      </w:pPr>
      <w:r w:rsidRPr="004B47EA">
        <w:rPr>
          <w:b/>
          <w:bCs/>
        </w:rPr>
        <w:t>Financial and Operational Risks</w:t>
      </w:r>
      <w:r w:rsidRPr="004B47EA">
        <w:t> (e.g., bankruptcy, labor strikes, production issues)</w:t>
      </w:r>
    </w:p>
    <w:p w14:paraId="488EA424" w14:textId="77777777" w:rsidR="004B47EA" w:rsidRPr="004B47EA" w:rsidRDefault="004B47EA" w:rsidP="004B47EA">
      <w:pPr>
        <w:numPr>
          <w:ilvl w:val="0"/>
          <w:numId w:val="1"/>
        </w:numPr>
        <w:jc w:val="both"/>
      </w:pPr>
      <w:r w:rsidRPr="004B47EA">
        <w:rPr>
          <w:b/>
          <w:bCs/>
        </w:rPr>
        <w:t>Supply Chain and Logistics Risks</w:t>
      </w:r>
      <w:r w:rsidRPr="004B47EA">
        <w:t> (e.g., transportation bottlenecks, fuel price hikes)</w:t>
      </w:r>
    </w:p>
    <w:p w14:paraId="233BE20E" w14:textId="77777777" w:rsidR="004B47EA" w:rsidRPr="004B47EA" w:rsidRDefault="004B47EA" w:rsidP="004B47EA">
      <w:pPr>
        <w:numPr>
          <w:ilvl w:val="0"/>
          <w:numId w:val="1"/>
        </w:numPr>
        <w:jc w:val="both"/>
      </w:pPr>
      <w:r w:rsidRPr="004B47EA">
        <w:rPr>
          <w:b/>
          <w:bCs/>
        </w:rPr>
        <w:t>Market and Competitive Risks</w:t>
      </w:r>
      <w:r w:rsidRPr="004B47EA">
        <w:t> (e.g., price fluctuations, competitor actions)</w:t>
      </w:r>
    </w:p>
    <w:p w14:paraId="1280CE50" w14:textId="77777777" w:rsidR="009D14DF" w:rsidRPr="009D14DF" w:rsidRDefault="009D14DF" w:rsidP="009D14DF">
      <w:pPr>
        <w:pStyle w:val="Heading1"/>
      </w:pPr>
      <w:r w:rsidRPr="009D14DF">
        <w:t>Deliverables:</w:t>
      </w:r>
    </w:p>
    <w:p w14:paraId="57F3B7F2" w14:textId="61EAADDD" w:rsidR="00CB5E52" w:rsidRDefault="00CB5E52" w:rsidP="004C7573">
      <w:pPr>
        <w:numPr>
          <w:ilvl w:val="0"/>
          <w:numId w:val="3"/>
        </w:numPr>
        <w:jc w:val="both"/>
      </w:pPr>
      <w:r w:rsidRPr="00CB5E52">
        <w:rPr>
          <w:b/>
          <w:bCs/>
        </w:rPr>
        <w:t>A structured overview of the problem-solving approach</w:t>
      </w:r>
      <w:r w:rsidRPr="00CB5E52">
        <w:t xml:space="preserve">, outlining the key steps taken from data extraction to risk classification. </w:t>
      </w:r>
      <w:r w:rsidRPr="00CB5E52">
        <w:rPr>
          <w:b/>
          <w:bCs/>
          <w:i/>
          <w:iCs/>
        </w:rPr>
        <w:t>(Compulsory to submit)</w:t>
      </w:r>
    </w:p>
    <w:p w14:paraId="7277990B" w14:textId="3CC7CC41" w:rsidR="009D14DF" w:rsidRPr="009D14DF" w:rsidRDefault="009D14DF" w:rsidP="009D14DF">
      <w:pPr>
        <w:numPr>
          <w:ilvl w:val="0"/>
          <w:numId w:val="3"/>
        </w:numPr>
        <w:jc w:val="both"/>
      </w:pPr>
      <w:r w:rsidRPr="009D14DF">
        <w:t>A </w:t>
      </w:r>
      <w:r w:rsidRPr="009D14DF">
        <w:rPr>
          <w:b/>
          <w:bCs/>
        </w:rPr>
        <w:t>Python script or Jupyter Notebook</w:t>
      </w:r>
      <w:r w:rsidRPr="009D14DF">
        <w:t> </w:t>
      </w:r>
      <w:r w:rsidR="00830C39">
        <w:t xml:space="preserve">or </w:t>
      </w:r>
      <w:r w:rsidR="00830C39" w:rsidRPr="00830C39">
        <w:rPr>
          <w:b/>
          <w:bCs/>
        </w:rPr>
        <w:t>VS Code</w:t>
      </w:r>
      <w:r w:rsidR="00830C39">
        <w:rPr>
          <w:b/>
          <w:bCs/>
        </w:rPr>
        <w:t xml:space="preserve"> zip</w:t>
      </w:r>
      <w:r w:rsidR="00830C39">
        <w:t xml:space="preserve"> </w:t>
      </w:r>
      <w:r w:rsidRPr="009D14DF">
        <w:t>containing:</w:t>
      </w:r>
    </w:p>
    <w:p w14:paraId="71372DDC" w14:textId="5FAE849C" w:rsidR="009D14DF" w:rsidRPr="009D14DF" w:rsidRDefault="009D14DF" w:rsidP="009D14DF">
      <w:pPr>
        <w:numPr>
          <w:ilvl w:val="1"/>
          <w:numId w:val="3"/>
        </w:numPr>
        <w:jc w:val="both"/>
      </w:pPr>
      <w:r w:rsidRPr="009D14DF">
        <w:t xml:space="preserve">Code </w:t>
      </w:r>
      <w:r w:rsidR="00830C39">
        <w:t xml:space="preserve">and functions </w:t>
      </w:r>
      <w:r w:rsidRPr="009D14DF">
        <w:t xml:space="preserve">for </w:t>
      </w:r>
      <w:r w:rsidR="00DD3FB7">
        <w:t>extracting data from links</w:t>
      </w:r>
      <w:r w:rsidR="004841FC">
        <w:t xml:space="preserve"> and </w:t>
      </w:r>
      <w:r w:rsidR="00830C39">
        <w:t xml:space="preserve">classifying </w:t>
      </w:r>
      <w:r w:rsidR="004841FC">
        <w:t xml:space="preserve">them </w:t>
      </w:r>
      <w:r w:rsidR="00830C39">
        <w:t xml:space="preserve">with </w:t>
      </w:r>
      <w:r w:rsidR="004841FC">
        <w:t>proper risk tags</w:t>
      </w:r>
    </w:p>
    <w:p w14:paraId="6CE73C4B" w14:textId="5CCA6AD6" w:rsidR="009D14DF" w:rsidRPr="009D14DF" w:rsidRDefault="009D14DF" w:rsidP="009D14DF">
      <w:pPr>
        <w:numPr>
          <w:ilvl w:val="1"/>
          <w:numId w:val="3"/>
        </w:numPr>
        <w:jc w:val="both"/>
      </w:pPr>
      <w:r w:rsidRPr="009D14DF">
        <w:t>Preprocessing and analysis of the news articles</w:t>
      </w:r>
    </w:p>
    <w:p w14:paraId="7E00EE52" w14:textId="76DD0E4F" w:rsidR="009D14DF" w:rsidRPr="009D14DF" w:rsidRDefault="009D14DF" w:rsidP="009D14DF">
      <w:pPr>
        <w:numPr>
          <w:ilvl w:val="1"/>
          <w:numId w:val="3"/>
        </w:numPr>
        <w:jc w:val="both"/>
      </w:pPr>
      <w:r>
        <w:t xml:space="preserve">One or more </w:t>
      </w:r>
      <w:r w:rsidRPr="009D14DF">
        <w:t>machine learning model</w:t>
      </w:r>
      <w:r>
        <w:t>s</w:t>
      </w:r>
      <w:r w:rsidRPr="009D14DF">
        <w:t xml:space="preserve"> to classify articles into the five risk categories</w:t>
      </w:r>
      <w:r>
        <w:t xml:space="preserve"> and identify the direction of risk (+ve or -ve i.e. increased risk or decreased risk)</w:t>
      </w:r>
    </w:p>
    <w:p w14:paraId="04C3C158" w14:textId="0906C1F7" w:rsidR="009D14DF" w:rsidRDefault="009D14DF" w:rsidP="009D14DF">
      <w:pPr>
        <w:numPr>
          <w:ilvl w:val="1"/>
          <w:numId w:val="3"/>
        </w:numPr>
        <w:jc w:val="both"/>
      </w:pPr>
      <w:r w:rsidRPr="009D14DF">
        <w:t>Visualizations summarizing the risks for each supplier</w:t>
      </w:r>
    </w:p>
    <w:p w14:paraId="6BAF7223" w14:textId="2F7FCCAC" w:rsidR="00CB5E52" w:rsidRPr="009D14DF" w:rsidRDefault="00CB5E52" w:rsidP="009D14DF">
      <w:pPr>
        <w:numPr>
          <w:ilvl w:val="1"/>
          <w:numId w:val="3"/>
        </w:numPr>
        <w:jc w:val="both"/>
      </w:pPr>
      <w:r w:rsidRPr="00CB5E52">
        <w:t xml:space="preserve">A working code file that solves this problem to the </w:t>
      </w:r>
      <w:r w:rsidRPr="00CB5E52">
        <w:rPr>
          <w:i/>
          <w:iCs/>
          <w:u w:val="single"/>
        </w:rPr>
        <w:t>best extent possible within the given time.</w:t>
      </w:r>
    </w:p>
    <w:p w14:paraId="64DD02B1" w14:textId="081B8D6E" w:rsidR="009D14DF" w:rsidRPr="009D14DF" w:rsidRDefault="009D14DF" w:rsidP="009D14DF">
      <w:pPr>
        <w:numPr>
          <w:ilvl w:val="0"/>
          <w:numId w:val="3"/>
        </w:numPr>
        <w:jc w:val="both"/>
      </w:pPr>
      <w:r w:rsidRPr="009D14DF">
        <w:t>A </w:t>
      </w:r>
      <w:r w:rsidRPr="009D14DF">
        <w:rPr>
          <w:b/>
          <w:bCs/>
        </w:rPr>
        <w:t>brief</w:t>
      </w:r>
      <w:r>
        <w:rPr>
          <w:b/>
          <w:bCs/>
        </w:rPr>
        <w:t xml:space="preserve"> PPT </w:t>
      </w:r>
      <w:r w:rsidRPr="009D14DF">
        <w:rPr>
          <w:b/>
          <w:bCs/>
        </w:rPr>
        <w:t>report</w:t>
      </w:r>
      <w:r w:rsidRPr="009D14DF">
        <w:t> (1-2 pages) explaining:</w:t>
      </w:r>
    </w:p>
    <w:p w14:paraId="2BFC791A" w14:textId="199D65BD" w:rsidR="009D14DF" w:rsidRPr="009D14DF" w:rsidRDefault="009D14DF" w:rsidP="009D14DF">
      <w:pPr>
        <w:numPr>
          <w:ilvl w:val="1"/>
          <w:numId w:val="3"/>
        </w:numPr>
        <w:jc w:val="both"/>
      </w:pPr>
      <w:r w:rsidRPr="009D14DF">
        <w:t>Key findings and insights</w:t>
      </w:r>
    </w:p>
    <w:p w14:paraId="3748BFF4" w14:textId="031CE01D" w:rsidR="004B47EA" w:rsidRDefault="009D14DF" w:rsidP="004B47EA">
      <w:pPr>
        <w:numPr>
          <w:ilvl w:val="1"/>
          <w:numId w:val="3"/>
        </w:numPr>
        <w:jc w:val="both"/>
      </w:pPr>
      <w:r w:rsidRPr="009D14DF">
        <w:t xml:space="preserve">Recommendations for </w:t>
      </w:r>
      <w:r w:rsidR="006442DB">
        <w:t xml:space="preserve">the </w:t>
      </w:r>
      <w:r w:rsidR="00CB5E52">
        <w:t>T</w:t>
      </w:r>
      <w:r w:rsidR="00CB5E52" w:rsidRPr="00CB5E52">
        <w:t xml:space="preserve">extile </w:t>
      </w:r>
      <w:r w:rsidR="00CB5E52">
        <w:t xml:space="preserve">company </w:t>
      </w:r>
      <w:r w:rsidRPr="009D14DF">
        <w:t>to mitigate the identified risks</w:t>
      </w:r>
    </w:p>
    <w:p w14:paraId="7AAF6AE7" w14:textId="77777777" w:rsidR="00CB5E52" w:rsidRDefault="00CB5E52">
      <w:pPr>
        <w:rPr>
          <w:rFonts w:asciiTheme="majorHAnsi" w:eastAsiaTheme="majorEastAsia" w:hAnsiTheme="majorHAnsi" w:cstheme="majorBidi"/>
          <w:color w:val="001030" w:themeColor="accent1" w:themeShade="80"/>
          <w:sz w:val="36"/>
          <w:szCs w:val="36"/>
        </w:rPr>
      </w:pPr>
      <w:r>
        <w:br w:type="page"/>
      </w:r>
    </w:p>
    <w:p w14:paraId="29EF50CE" w14:textId="64D28118" w:rsidR="009D14DF" w:rsidRPr="009D14DF" w:rsidRDefault="009D14DF" w:rsidP="009D14DF">
      <w:pPr>
        <w:pStyle w:val="Heading1"/>
      </w:pPr>
      <w:r w:rsidRPr="009D14DF">
        <w:lastRenderedPageBreak/>
        <w:t>Evaluation Criteria</w:t>
      </w:r>
      <w:r>
        <w:t>:</w:t>
      </w:r>
    </w:p>
    <w:p w14:paraId="6FC53F43" w14:textId="58664CB0" w:rsidR="009D14DF" w:rsidRPr="009D14DF" w:rsidRDefault="009D14DF" w:rsidP="009D14DF">
      <w:pPr>
        <w:jc w:val="both"/>
      </w:pPr>
      <w:r>
        <w:t>Your submission will be evaluated on the following parameters:</w:t>
      </w:r>
    </w:p>
    <w:p w14:paraId="5CFBC3F4" w14:textId="6798D866" w:rsidR="009D14DF" w:rsidRPr="009D14DF" w:rsidRDefault="009D14DF" w:rsidP="009D14DF">
      <w:pPr>
        <w:numPr>
          <w:ilvl w:val="0"/>
          <w:numId w:val="4"/>
        </w:numPr>
        <w:jc w:val="both"/>
      </w:pPr>
      <w:r w:rsidRPr="009D14DF">
        <w:rPr>
          <w:b/>
          <w:bCs/>
        </w:rPr>
        <w:t>Problem-Solving:</w:t>
      </w:r>
      <w:r w:rsidRPr="009D14DF">
        <w:t> Creativity and effectiveness in addressing the problem</w:t>
      </w:r>
    </w:p>
    <w:p w14:paraId="41994EAB" w14:textId="6DB2B770" w:rsidR="009D14DF" w:rsidRPr="009D14DF" w:rsidRDefault="009D14DF" w:rsidP="009D14DF">
      <w:pPr>
        <w:numPr>
          <w:ilvl w:val="0"/>
          <w:numId w:val="4"/>
        </w:numPr>
        <w:jc w:val="both"/>
      </w:pPr>
      <w:r w:rsidRPr="009D14DF">
        <w:rPr>
          <w:b/>
          <w:bCs/>
        </w:rPr>
        <w:t>Technical Skills:</w:t>
      </w:r>
      <w:r w:rsidRPr="009D14DF">
        <w:t> Proficiency in web scraping, NLP, and machine learning</w:t>
      </w:r>
    </w:p>
    <w:p w14:paraId="316BC698" w14:textId="7C344396" w:rsidR="009D14DF" w:rsidRPr="009D14DF" w:rsidRDefault="009D14DF" w:rsidP="009D14DF">
      <w:pPr>
        <w:numPr>
          <w:ilvl w:val="0"/>
          <w:numId w:val="4"/>
        </w:numPr>
        <w:jc w:val="both"/>
      </w:pPr>
      <w:r w:rsidRPr="009D14DF">
        <w:rPr>
          <w:b/>
          <w:bCs/>
        </w:rPr>
        <w:t>Analysis and Insights:</w:t>
      </w:r>
      <w:r w:rsidRPr="009D14DF">
        <w:t> Depth of analysis and clarity of insights</w:t>
      </w:r>
    </w:p>
    <w:p w14:paraId="0EAE9235" w14:textId="7C11D417" w:rsidR="009D14DF" w:rsidRPr="009D14DF" w:rsidRDefault="009D14DF" w:rsidP="009D14DF">
      <w:pPr>
        <w:numPr>
          <w:ilvl w:val="0"/>
          <w:numId w:val="4"/>
        </w:numPr>
        <w:jc w:val="both"/>
      </w:pPr>
      <w:r w:rsidRPr="009D14DF">
        <w:rPr>
          <w:b/>
          <w:bCs/>
        </w:rPr>
        <w:t>Visualization:</w:t>
      </w:r>
      <w:r w:rsidRPr="009D14DF">
        <w:t> Quality and effectiveness of visualizations</w:t>
      </w:r>
    </w:p>
    <w:p w14:paraId="2E246951" w14:textId="5D62832C" w:rsidR="004B47EA" w:rsidRDefault="009D14DF" w:rsidP="00F24D75">
      <w:pPr>
        <w:numPr>
          <w:ilvl w:val="0"/>
          <w:numId w:val="4"/>
        </w:numPr>
        <w:jc w:val="both"/>
      </w:pPr>
      <w:r w:rsidRPr="009D14DF">
        <w:rPr>
          <w:b/>
          <w:bCs/>
        </w:rPr>
        <w:t>Communication:</w:t>
      </w:r>
      <w:r w:rsidRPr="009D14DF">
        <w:t xml:space="preserve"> Clarity and structure of the </w:t>
      </w:r>
      <w:r>
        <w:t xml:space="preserve">PPT </w:t>
      </w:r>
      <w:r w:rsidRPr="009D14DF">
        <w:t>report</w:t>
      </w:r>
    </w:p>
    <w:sectPr w:rsidR="004B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14C"/>
    <w:multiLevelType w:val="multilevel"/>
    <w:tmpl w:val="FF3C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F7CB2"/>
    <w:multiLevelType w:val="multilevel"/>
    <w:tmpl w:val="32A6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96C7A"/>
    <w:multiLevelType w:val="hybridMultilevel"/>
    <w:tmpl w:val="BB30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D4054"/>
    <w:multiLevelType w:val="multilevel"/>
    <w:tmpl w:val="5474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511392">
    <w:abstractNumId w:val="3"/>
  </w:num>
  <w:num w:numId="2" w16cid:durableId="1948997469">
    <w:abstractNumId w:val="2"/>
  </w:num>
  <w:num w:numId="3" w16cid:durableId="1959143283">
    <w:abstractNumId w:val="1"/>
  </w:num>
  <w:num w:numId="4" w16cid:durableId="206571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EA"/>
    <w:rsid w:val="0012756B"/>
    <w:rsid w:val="001E06E4"/>
    <w:rsid w:val="001F6696"/>
    <w:rsid w:val="002A6398"/>
    <w:rsid w:val="00366384"/>
    <w:rsid w:val="003D356B"/>
    <w:rsid w:val="00460090"/>
    <w:rsid w:val="004841FC"/>
    <w:rsid w:val="004B47EA"/>
    <w:rsid w:val="004C0A61"/>
    <w:rsid w:val="006442DB"/>
    <w:rsid w:val="007D7317"/>
    <w:rsid w:val="00830C39"/>
    <w:rsid w:val="009A2B33"/>
    <w:rsid w:val="009D14DF"/>
    <w:rsid w:val="00A3175F"/>
    <w:rsid w:val="00BF124A"/>
    <w:rsid w:val="00C1616C"/>
    <w:rsid w:val="00CB5E52"/>
    <w:rsid w:val="00D6480B"/>
    <w:rsid w:val="00D932A7"/>
    <w:rsid w:val="00DD3FB7"/>
    <w:rsid w:val="00DD50CC"/>
    <w:rsid w:val="00E14E91"/>
    <w:rsid w:val="00F7155C"/>
    <w:rsid w:val="00FC5FEF"/>
    <w:rsid w:val="00FD58D3"/>
    <w:rsid w:val="152833AB"/>
    <w:rsid w:val="775347A4"/>
    <w:rsid w:val="7C90C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8BA05"/>
  <w15:chartTrackingRefBased/>
  <w15:docId w15:val="{5EFDFFDE-48F5-4162-B3B2-F3824331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7EA"/>
  </w:style>
  <w:style w:type="paragraph" w:styleId="Heading1">
    <w:name w:val="heading 1"/>
    <w:basedOn w:val="Normal"/>
    <w:next w:val="Normal"/>
    <w:link w:val="Heading1Char"/>
    <w:uiPriority w:val="9"/>
    <w:qFormat/>
    <w:rsid w:val="004B47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10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7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7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174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7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1747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7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174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7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10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7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10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7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10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7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10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EA"/>
    <w:rPr>
      <w:rFonts w:asciiTheme="majorHAnsi" w:eastAsiaTheme="majorEastAsia" w:hAnsiTheme="majorHAnsi" w:cstheme="majorBidi"/>
      <w:color w:val="0010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7EA"/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7EA"/>
    <w:rPr>
      <w:rFonts w:asciiTheme="majorHAnsi" w:eastAsiaTheme="majorEastAsia" w:hAnsiTheme="majorHAnsi" w:cstheme="majorBidi"/>
      <w:color w:val="00174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7EA"/>
    <w:rPr>
      <w:rFonts w:asciiTheme="majorHAnsi" w:eastAsiaTheme="majorEastAsia" w:hAnsiTheme="majorHAnsi" w:cstheme="majorBidi"/>
      <w:color w:val="001747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7EA"/>
    <w:rPr>
      <w:rFonts w:asciiTheme="majorHAnsi" w:eastAsiaTheme="majorEastAsia" w:hAnsiTheme="majorHAnsi" w:cstheme="majorBidi"/>
      <w:caps/>
      <w:color w:val="00174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7EA"/>
    <w:rPr>
      <w:rFonts w:asciiTheme="majorHAnsi" w:eastAsiaTheme="majorEastAsia" w:hAnsiTheme="majorHAnsi" w:cstheme="majorBidi"/>
      <w:i/>
      <w:iCs/>
      <w:caps/>
      <w:color w:val="0010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7EA"/>
    <w:rPr>
      <w:rFonts w:asciiTheme="majorHAnsi" w:eastAsiaTheme="majorEastAsia" w:hAnsiTheme="majorHAnsi" w:cstheme="majorBidi"/>
      <w:b/>
      <w:bCs/>
      <w:color w:val="0010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7EA"/>
    <w:rPr>
      <w:rFonts w:asciiTheme="majorHAnsi" w:eastAsiaTheme="majorEastAsia" w:hAnsiTheme="majorHAnsi" w:cstheme="majorBidi"/>
      <w:b/>
      <w:bCs/>
      <w:i/>
      <w:iCs/>
      <w:color w:val="0010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7EA"/>
    <w:rPr>
      <w:rFonts w:asciiTheme="majorHAnsi" w:eastAsiaTheme="majorEastAsia" w:hAnsiTheme="majorHAnsi" w:cstheme="majorBidi"/>
      <w:i/>
      <w:iCs/>
      <w:color w:val="001030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B47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3699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7EA"/>
    <w:rPr>
      <w:rFonts w:asciiTheme="majorHAnsi" w:eastAsiaTheme="majorEastAsia" w:hAnsiTheme="majorHAnsi" w:cstheme="majorBidi"/>
      <w:caps/>
      <w:color w:val="23699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7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7EA"/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7EA"/>
    <w:pPr>
      <w:spacing w:before="120" w:after="120"/>
      <w:ind w:left="720"/>
    </w:pPr>
    <w:rPr>
      <w:color w:val="23699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47EA"/>
    <w:rPr>
      <w:color w:val="236995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7E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7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3699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7EA"/>
    <w:rPr>
      <w:rFonts w:asciiTheme="majorHAnsi" w:eastAsiaTheme="majorEastAsia" w:hAnsiTheme="majorHAnsi" w:cstheme="majorBidi"/>
      <w:color w:val="236995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B47EA"/>
    <w:rPr>
      <w:b/>
      <w:bCs/>
      <w:smallCaps/>
      <w:color w:val="236995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7EA"/>
    <w:pPr>
      <w:spacing w:line="240" w:lineRule="auto"/>
    </w:pPr>
    <w:rPr>
      <w:b/>
      <w:bCs/>
      <w:smallCaps/>
      <w:color w:val="236995" w:themeColor="text2"/>
    </w:rPr>
  </w:style>
  <w:style w:type="character" w:styleId="Strong">
    <w:name w:val="Strong"/>
    <w:basedOn w:val="DefaultParagraphFont"/>
    <w:uiPriority w:val="22"/>
    <w:qFormat/>
    <w:rsid w:val="004B47EA"/>
    <w:rPr>
      <w:b/>
      <w:bCs/>
    </w:rPr>
  </w:style>
  <w:style w:type="character" w:styleId="Emphasis">
    <w:name w:val="Emphasis"/>
    <w:basedOn w:val="DefaultParagraphFont"/>
    <w:uiPriority w:val="20"/>
    <w:qFormat/>
    <w:rsid w:val="004B47EA"/>
    <w:rPr>
      <w:i/>
      <w:iCs/>
    </w:rPr>
  </w:style>
  <w:style w:type="paragraph" w:styleId="NoSpacing">
    <w:name w:val="No Spacing"/>
    <w:uiPriority w:val="1"/>
    <w:qFormat/>
    <w:rsid w:val="004B47E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B47E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B47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B47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7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uld">
  <a:themeElements>
    <a:clrScheme name="Fuld New">
      <a:dk1>
        <a:sysClr val="windowText" lastClr="000000"/>
      </a:dk1>
      <a:lt1>
        <a:sysClr val="window" lastClr="FFFFFF"/>
      </a:lt1>
      <a:dk2>
        <a:srgbClr val="236995"/>
      </a:dk2>
      <a:lt2>
        <a:srgbClr val="BEBEBE"/>
      </a:lt2>
      <a:accent1>
        <a:srgbClr val="002060"/>
      </a:accent1>
      <a:accent2>
        <a:srgbClr val="00C8E5"/>
      </a:accent2>
      <a:accent3>
        <a:srgbClr val="3CDD53"/>
      </a:accent3>
      <a:accent4>
        <a:srgbClr val="0070C0"/>
      </a:accent4>
      <a:accent5>
        <a:srgbClr val="00B0F0"/>
      </a:accent5>
      <a:accent6>
        <a:srgbClr val="3F3F3F"/>
      </a:accent6>
      <a:hlink>
        <a:srgbClr val="0075BF"/>
      </a:hlink>
      <a:folHlink>
        <a:srgbClr val="800080"/>
      </a:folHlink>
    </a:clrScheme>
    <a:fontScheme name="Custom 6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Fuld" id="{7AA7D3C7-4285-4911-84C3-B0D25B9F0F33}" vid="{6217855D-B1C2-4BCB-8BBF-0033358BB1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622</Words>
  <Characters>3526</Characters>
  <Application>Microsoft Office Word</Application>
  <DocSecurity>0</DocSecurity>
  <Lines>73</Lines>
  <Paragraphs>47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Kulshrestha</dc:creator>
  <cp:keywords/>
  <dc:description/>
  <cp:lastModifiedBy>Abhimanyu Agrawal</cp:lastModifiedBy>
  <cp:revision>8</cp:revision>
  <dcterms:created xsi:type="dcterms:W3CDTF">2025-02-21T13:56:00Z</dcterms:created>
  <dcterms:modified xsi:type="dcterms:W3CDTF">2025-02-26T18:23:00Z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69e50b7263a641dfd5d29da1d58cb8f5162200cc16144da7224f8c01aede658f</vt:lpwstr>
  </property>
</Properties>
</file>