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15:52:42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20260903_154644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2026-09-03T15:46:45</w:t>
              <w:br/>
              <w:t>6. 耗时: 4.4s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输入正确用户名（real.fill，selector=#user_name，value=${QCT_INTL_ADMIN_USER}）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跳转到首页（real.assert_url_contains，substring=main.html#/）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断言[visible]：用户名输入框可见</w:t>
              <w:br/>
              <w:t>- 断言[visible]：密码输入框可见</w:t>
              <w:br/>
              <w:t>- 断言[url_contains]：跳转到首页</w:t>
              <w:br/>
              <w:t>- 断言[visible]：主应用容器可见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测试项2：INTL-LOGIN-002 错误密码登录失败，提示错误信息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2026-09-03T15:46:50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测试项3：INTL-LOGIN-003 空用户名登录被前端校验拦截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2026-09-03T15:46:53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测试项4：INTL-LOGIN-004 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2026-09-03T15:46:56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清空密码（real.fill，selector=#loginpp，value=）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测试项5：INTL-LOGIN-005 用户名前后空格登录失败（BVA）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用户名前后空格登录失败（BVA）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2026-09-03T15:46:59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输入带前后空格的用户名（real.fill，selector=#user_name，value= ${QCT_INTL_ADMIN_USER} 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断言错误提示显示（空格不自动去除）（real.assert_login_error）</w:t>
              <w:br/>
              <w:t>6.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断言[login_error]：断言错误提示显示（空格不自动去除）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测试项6：INTL-LOGIN-006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INTL-LOGIN-006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2026-09-03T15:47:02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截图登出后页面（real.screenshot，name=INTL-LOGIN-006_logout）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断言[url_contains]：登录成功</w:t>
              <w:br/>
              <w:t>- 断言[url_contains]：登出后回到登录页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测试项7：INTL-LOGIN-007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INTL-LOGIN-007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2026-09-03T15:47:12</w:t>
              <w:br/>
              <w:t>6. 耗时: 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未登录直接访问首页（real.navigate，path=/main.html#/home）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实际结果：通过（3/3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INTL-LOGIN-007 成果截图（步骤3）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测试项8：INTL-LOGIN-008 密码连续错误3次触发账号锁定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INTL-LOGIN-008 密码连续错误3次触发账号锁定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192.168.1.1，无未过期的登录锁定状态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20260903_154644</w:t>
              <w:br/>
              <w:t>5. 执行时间: 2026-09-03T15:47:17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第1次输入错误密码（real.fill，selector=#loginpp，value=WrongPass1）</w:t>
              <w:br/>
              <w:t>4. 点击登录（real.click，selector=#login_btn）</w:t>
              <w:br/>
              <w:t>5. 第1次登录失败提示（real.assert_login_error）</w:t>
              <w:br/>
              <w:t>6. 等待设备处理第1次错误请求（real.wait，ms=3000）</w:t>
              <w:br/>
              <w:t>7. 输入用户名（real.fill，selector=#user_name，value=${QCT_INTL_ADMIN_USER}）</w:t>
              <w:br/>
              <w:t>8. 第2次输入错误密码（real.fill，selector=#loginpp，value=WrongPass2）</w:t>
              <w:br/>
              <w:t>9. 点击登录（real.click，selector=#login_btn）</w:t>
              <w:br/>
              <w:t>10. 第2次登录失败提示（real.assert_login_error）</w:t>
              <w:br/>
              <w:t>11. 等待设备处理第2次错误请求（real.wait，ms=3000）</w:t>
              <w:br/>
              <w:t>12. 输入用户名（real.fill，selector=#user_name，value=${QCT_INTL_ADMIN_USER}）</w:t>
              <w:br/>
              <w:t>13. 第3次输入错误密码（real.fill，selector=#loginpp，value=WrongPass3）</w:t>
              <w:br/>
              <w:t>14. 点击登录（real.click，selector=#login_btn）</w:t>
              <w:br/>
              <w:t>15. 等待锁定提示更新（设备返回锁定提示有延迟）（real.wait，ms=5000）</w:t>
              <w:br/>
              <w:t>16. 连续3次错误后账号被锁定，提示锁定信息（real.assert_text_contains，selector=.login_error_hint，text=wrong 3 times）</w:t>
              <w:br/>
              <w:t>17. 账号锁定，仍停留在登录页（real.assert_url_contains，substring=login.html）</w:t>
              <w:br/>
              <w:t>18. 截图账号锁定提示（real.screenshot，name=INTL-LOGIN-008_locked）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断言[login_error]：第1次登录失败提示</w:t>
              <w:br/>
              <w:t>- 断言[login_error]：第2次登录失败提示</w:t>
              <w:br/>
              <w:t>- 断言[text_contains]：连续3次错误后账号被锁定，提示锁定信息</w:t>
              <w:br/>
              <w:t>- 断言[url_contains]：账号锁定，仍停留在登录页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实际结果：通过（18/18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8_lo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INTL-LOGIN-008 成果截图（步骤18）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总用例：8</w:t>
      </w:r>
    </w:p>
    <w:p>
      <w:r>
        <w:rPr>
          <w:rFonts w:ascii="Times New Roman" w:hAnsi="Times New Roman" w:eastAsia="微软雅黑"/>
          <w:b w:val="0"/>
          <w:sz w:val="22"/>
        </w:rPr>
        <w:t>通过：8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通过率：100.0%</w:t>
      </w:r>
    </w:p>
    <w:p>
      <w:r>
        <w:rPr>
          <w:rFonts w:ascii="Times New Roman" w:hAnsi="Times New Roman" w:eastAsia="微软雅黑"/>
          <w:b w:val="0"/>
          <w:sz w:val="22"/>
        </w:rPr>
        <w:t>总耗时：48 秒（48.2s）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平均单条用例耗时：5.8s（最短 3.1s，最长 14.3s）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执行区间：2026-09-03T15:46:44 ~ 2026-09-03T15:47:32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login（登录页面）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46.3s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新 UI（SPA 架构、英文 UI）真机专项验证（套件：login），测试对象为国际版网关 HG6142HT（192.168.1.1，HTTPS 自动探测），账号由环境变量注入（.env QCT_INTL_*，报告脱敏）；本轮涉及套件：login 8 条，共 8 条用例（P0 3 条、P1 5 条，含 5 条负向安全类用例）。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2、执行结果：8/8 通过（失败 0），通过率 100.0%，测试结论「通过」。总耗时 48 秒（48.2s），平均单条用例 5.8s；耗时前三：INTL-LOGIN-008 14.3s（密码连续错误3次触发账号锁定）；INTL-LOGIN-006 9.5s（登出后返回登录页）；INTL-LOGIN-007 5.5s（未登录直接访问受保护页面，跳转登录页）。</w:t>
      </w:r>
    </w:p>
    <w:p>
      <w:r>
        <w:rPr>
          <w:rFonts w:ascii="Times New Roman" w:hAnsi="Times New Roman" w:eastAsia="微软雅黑"/>
          <w:b w:val="0"/>
          <w:sz w:val="21"/>
        </w:rPr>
        <w:t>3、功能覆盖分析：① 正确账号密码登录成功，跳转首页（INTL-LOGIN-001）通过；② 错误密码登录失败，提示错误信息（INTL-LOGIN-002）通过；③ 空用户名登录被前端校验拦截（INTL-LOGIN-003）通过；④ 空密码登录被前端校验拦截（INTL-LOGIN-004）通过；⑤ 用户名前后空格登录失败（BVA）（INTL-LOGIN-005）通过；⑥ 登出后返回登录页（INTL-LOGIN-006）通过；⑦ 未登录直接访问受保护页面，跳转登录页（INTL-LOGIN-007）通过；⑧ 密码连续错误3次触发账号锁定（INTL-LOGIN-008）通过。</w:t>
      </w:r>
    </w:p>
    <w:p>
      <w:r>
        <w:rPr>
          <w:rFonts w:ascii="Times New Roman" w:hAnsi="Times New Roman" w:eastAsia="微软雅黑"/>
          <w:b w:val="0"/>
          <w:sz w:val="21"/>
        </w:rPr>
        <w:t>4、登录域专项观察：① 正向登录与错误密码负向校验符合预期，错误提示经 div.login_error_hint 呈现；② 空用户名/空密码由前端校验拦截；③ 连续 3 次错误密码触发账号锁定（约 1 分钟），锁定类用例置于套件末位执行，避免锁定波及其后用例；④ 登出与未登录深链访问均正确回跳登录页；⑤ 历史回归曾发现登出后服务端会话未失效风险（当时 INTL-LOGIN-007 有效失败），本轮该场景通过，建议保持纳入例行回归观察。</w:t>
      </w:r>
    </w:p>
    <w:p>
      <w:r>
        <w:rPr>
          <w:rFonts w:ascii="Times New Roman" w:hAnsi="Times New Roman" w:eastAsia="微软雅黑"/>
          <w:b w:val="0"/>
          <w:sz w:val="21"/>
        </w:rPr>
        <w:t>5、耗时统计说明：本轮为单套件专项执行（login），净耗时 48.2s；如需完整回归画像（24 套件 107 条，总耗时约 24.7 分钟），参见同日全量回归报告。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008000"/>
          <w:sz w:val="24"/>
        </w:rPr>
        <w:t>通过</w:t>
      </w:r>
    </w:p>
    <w:sectPr w:rsidR="00FC693F" w:rsidRPr="0006063C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