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Brand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jc w:val="left"/>
      </w:pPr>
      <w:r>
        <w:drawing>
          <wp:inline xmlns:wp="http://schemas.openxmlformats.org/drawingml/2006/wordprocessingDrawing" distT="0" distB="0" distL="114300" distR="114300">
            <wp:extent cx="1447800" cy="466725"/>
            <wp:effectExtent l="0" t="0" r="0" b="0"/>
            <wp:docPr id="901" name="Picture 901" descr="FiberHom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iberhome_logo.png"/>
                    <pic:cNvPicPr/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Times New Roman" w:hAnsi="Times New Roman" w:eastAsia="微软雅黑"/>
          <w:b/>
          <w:color w:val="1F4E79"/>
          <w:sz w:val="56"/>
        </w:rPr>
        <w:t>INTL 国际版真机 Web 测试</w:t>
      </w:r>
    </w:p>
    <w:p>
      <w:pPr>
        <w:jc w:val="center"/>
      </w:pPr>
      <w:r>
        <w:rPr>
          <w:rFonts w:ascii="Times New Roman" w:hAnsi="Times New Roman" w:eastAsia="微软雅黑"/>
          <w:b w:val="0"/>
          <w:sz w:val="30"/>
        </w:rPr>
        <w:t>登录 / WAN 连接配置 / 系统状态 / 重启 页面</w:t>
      </w:r>
    </w:p>
    <w:p>
      <w:r>
        <w:rPr>
          <w:rFonts w:ascii="Times New Roman" w:hAnsi="Times New Roman" w:eastAsia="微软雅黑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设备型号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HG6163FC1（GPON 智能网关）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产品代号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 国际版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项目代号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 真机 Web 自动化测试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部门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自动化测试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拟制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审核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批准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2026-08-21 19:58:45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真机接入测试（report）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20260821_194721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2026-08-21T19:47:22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输入正确用户名（real.fill，selector=#user_name，value=admin）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跳转到首页（real.assert_url_contains，substring=main.html#/home）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断言[visible]：用户名输入框可见</w:t>
              <w:br/>
              <w:t>- 断言[visible]：密码输入框可见</w:t>
              <w:br/>
              <w:t>- 断言[url_contains]：跳转到首页</w:t>
              <w:br/>
              <w:t>- 断言[visible]：主应用容器可见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测试项2：INTL-LOGIN-002 错误密码登录失败，提示错误信息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2026-08-21T19:47:26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测试项3：INTL-LOGIN-003 空用户名登录被前端校验拦截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2026-08-21T19:47:30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测试项4：INTL-LOGIN-004 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2026-08-21T19:47:33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清空密码（real.fill，selector=#loginpp，value=）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INTL-LOGIN-004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测试项5：INTL-LOGIN-005 用户名前后空格登录失败（BVA）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用户名前后空格登录失败（BVA）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2026-08-21T19:47:37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输入带前后空格的用户名（real.fill，selector=#user_name，value= admin 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断言错误提示显示（空格不自动去除）（real.assert_login_error）</w:t>
              <w:br/>
              <w:t>6.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断言[login_error]：断言错误提示显示（空格不自动去除）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测试项6：INTL-LOGIN-006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INTL-LOGIN-006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2026-08-21T19:47:40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登录成功（real.assert_url_contains，substring=main.html#/home）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截图登出后页面（real.screenshot，name=INTL-LOGIN-006_logout）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断言[url_contains]：登录成功</w:t>
              <w:br/>
              <w:t>- 断言[url_contains]：登出后回到登录页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测试项7：INTL-LOGIN-007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INTL-LOGIN-007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2026-08-21T19:47:49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未登录直接访问首页（real.navigate，path=/main.html#/home）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实际结果：通过（3/3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INTL-LOGIN-007 成果截图（步骤3）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测试项8：INTL-REBOOT-001 重启页面可访问（Device Management &gt; Reboot）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INTL-REBOOT-001 重启页面可访问（Device Management &gt; 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2026-08-21T19:49:45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URL 含 rebootDevice（real.assert_url_contains，substring=rebootDevice）</w:t>
              <w:br/>
              <w:t>7. Reboot 按钮可见（real.assert_visible，selector=#fhId_Reboot）</w:t>
              <w:br/>
              <w:t>8. 截图重启页面（real.screenshot，name=INTL-REBOOT-001_reboot）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rebootDevice</w:t>
              <w:br/>
              <w:t>- 断言[visible]：Reboot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测试项9：INTL-REBOOT-002 点击 Reboot 弹出确认对话框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INTL-REBOOT-002 点击 Reboot 弹出确认对话框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2026-08-21T19:49:55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点击 Reboot 按钮（real.click，selector=#fhId_Reboot）</w:t>
              <w:br/>
              <w:t>7. 确认对话框出现且含 reboot 提示（real.assert_confirm_visible，keyword=reboot）</w:t>
              <w:br/>
              <w:t>8. 截图重启确认框（real.screenshot，name=INTL-REBOOT-002_confirm）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断言[confirm_visible]：确认对话框出现且含 reboot 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2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INTL-REBOOT-002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测试项10：INTL-REBOOT-003 取消重启，设备不重启且确认框关闭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INTL-REBOOT-003 取消重启，设备不重启且确认框关闭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2026-08-21T19:50:04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点击 Reboot 按钮（real.click，selector=#fhId_Reboot）</w:t>
              <w:br/>
              <w:t>7. 确认对话框出现（real.assert_confirm_visible）</w:t>
              <w:br/>
              <w:t>8. 点击 Cancel 取消（real.click_confirm，accept=False）</w:t>
              <w:br/>
              <w:t>9. 确认框关闭（real.assert_confirm_hidden）</w:t>
              <w:br/>
              <w:t>10. 仍停留在重启页面（未重启）（real.assert_url_contains，substring=rebootDevice）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断言[confirm_visible]：确认对话框出现</w:t>
              <w:br/>
              <w:t>- 断言[confirm_hidden]：确认框关闭</w:t>
              <w:br/>
              <w:t>- 断言[url_contains]：仍停留在重启页面（未重启）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INTL-REBOOT-003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测试项11：INTL-REBOOT-004 未登录直接访问重启页面，跳转登录页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INTL-REBOOT-004 未登录直接访问重启页面，跳转登录页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2026-08-21T19:50:15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未登录直接访问重启页（real.navigate，path=/main.html#/management/deviceManagement/rebootDevice）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实际结果：失败（1/2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_INTL-REBOOT-004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INTL-REBOOT-004 失败截图（步骤2）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测试项12：INTL-REBOOT-005 重启页面其他管理功能入口可见（Restore/Upgrade/Config）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INTL-REBOOT-005 重启页面其他管理功能入口可见（Restore/Upgrade/Config）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2026-08-21T19:50:21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Reboot 按钮可见（real.assert_visible，selector=#fhId_Reboot）</w:t>
              <w:br/>
              <w:t>7. Restore 入口可见（real.assert_visible，selector=#fhId_restoreDefault_L3）</w:t>
              <w:br/>
              <w:t>8. Local Upgrade 入口可见（real.assert_visible，selector=#fhId_firmwareUp_L3）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断言[visible]：Reboot 按钮可见</w:t>
              <w:br/>
              <w:t>- 断言[visible]：Restore 入口可见</w:t>
              <w:br/>
              <w:t>- 断言[visible]：Local Upgrade 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INTL-REBOOT-005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2026-08-21T19:47:55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2026-08-21T19:48:03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2026-08-21T19:48:10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2026-08-21T19:48:21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2026-08-21T19:48:28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2026-08-21T19:48:35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测试项19：INTL-WAN-001 WAN 配置页面可访问（BroadBand 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INTL-WAN-001 WAN 配置页面可访问（BroadBand 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2026-08-21T19:48:43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URL 含 broadBandSettings（real.assert_url_contains，substring=broadBandSettings）</w:t>
              <w:br/>
              <w:t>7. Add New WAN 按钮可见（real.assert_visible，selector=#fhId_Add）</w:t>
              <w:br/>
              <w:t>8. 截图 WAN 配置页（real.screenshot，name=INTL-WAN-001_wan）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broadBandSettings</w:t>
              <w:br/>
              <w:t>- 断言[visible]：Add New WAN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测试项20：INTL-WAN-002 点击 Add New WAN 打开添加表单（CRUD-Create）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INTL-WAN-002 点击 Add New WAN 打开添加表单（CRUD-Create）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2026-08-21T19:48:50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连接模式字段出现（real.assert_visible，selector=#fhId_connectMode）</w:t>
              <w:br/>
              <w:t>8. VLAN ID 字段出现（real.assert_visible，selector=#fhId_VLANID）</w:t>
              <w:br/>
              <w:t>9. MTU 字段出现（real.assert_visible，selector=#fhId_MTU）</w:t>
              <w:br/>
              <w:t>10. 截图添加 WAN 表单（real.screenshot，name=INTL-WAN-002_addform）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断言[visible]：连接模式字段出现</w:t>
              <w:br/>
              <w:t>- 断言[visible]：VLAN ID 字段出现</w:t>
              <w:br/>
              <w:t>- 断言[visible]：MTU 字段出现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2_add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INTL-WAN-002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测试项21：INTL-WAN-003 连接模式下拉包含 Route/Bridge 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INTL-WAN-003 连接模式下拉包含 Route/Bridge 选项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2026-08-21T19:48:57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连接模式含 Route（real.assert_option_present，selector=#fhId_connectMode，option_text=Route）</w:t>
              <w:br/>
              <w:t>8. 连接模式含 Bridge（real.assert_option_present，selector=#fhId_connectMode，option_text=Bridge）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断言[option_present]：连接模式含 Route</w:t>
              <w:br/>
              <w:t>- 断言[option_present]：连接模式含 Bridge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测试项22：INTL-WAN-004 选择 Route 连接模式后字段联动显示（关联逻辑）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INTL-WAN-004 选择 Route 连接模式后字段联动显示（关联逻辑）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2026-08-21T19:49:07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选择 Route 模式（real.select_option，selector=#fhId_connectMode，option_text=Route）</w:t>
              <w:br/>
              <w:t>8. IP 模式字段联动显示（real.assert_visible，selector=#fhId_IPMode）</w:t>
              <w:br/>
              <w:t>9. 寻址类型字段联动显示（real.assert_visible，selector=#fhId_AddressingType）</w:t>
              <w:br/>
              <w:t>10. 寻址类型含 DHCP（real.assert_option_present，selector=#fhId_AddressingType，option_text=DHCP）</w:t>
              <w:br/>
              <w:t>11. 寻址类型含 Static（real.assert_option_present，selector=#fhId_AddressingType，option_text=Static）</w:t>
              <w:br/>
              <w:t>12. 选择 Static 寻址（real.select_option，selector=#fhId_AddressingType，option_text=Static）</w:t>
              <w:br/>
              <w:t>13. 外网 IP 字段联动启用（real.assert_visible，selector=#fhId_ExternalIPAddress）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断言[visible]：IP 模式字段联动显示</w:t>
              <w:br/>
              <w:t>- 断言[visible]：寻址类型字段联动显示</w:t>
              <w:br/>
              <w:t>- 断言[option_present]：寻址类型含 DHCP</w:t>
              <w:br/>
              <w:t>- 断言[option_present]：寻址类型含 Static</w:t>
              <w:br/>
              <w:t>- 断言[visible]：外网 IP 字段联动启用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INTL-WAN-004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测试项23：INTL-WAN-005 VLAN ID 边界值校验（BVA：1/4094）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INTL-WAN-005 VLAN ID 边界值校验（BVA：1/4094）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2026-08-21T19:49:20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输入 VLAN ID 下边界 1（real.fill，selector=#fhId_VLANID，value=1）</w:t>
              <w:br/>
              <w:t>8. VLAN ID 可输入 1（real.assert_input_value，selector=#fhId_VLANID，value=1）</w:t>
              <w:br/>
              <w:t>9. 输入 VLAN ID 上边界 4094（real.fill，selector=#fhId_VLANID，value=4094）</w:t>
              <w:br/>
              <w:t>10. VLAN ID 可输入 4094（real.assert_input_value，selector=#fhId_VLANID，value=4094）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断言[input_value]：VLAN ID 可输入 1</w:t>
              <w:br/>
              <w:t>- 断言[input_value]：VLAN ID 可输入 4094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INTL-WAN-005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测试项24：INTL-WAN-006 MTU 边界值校验（BVA：576/1500）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INTL-WAN-006 MTU 边界值校验（BVA：576/1500）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2026-08-21T19:49:28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输入 MTU 下边界 576（real.fill，selector=#fhId_MTU，value=576）</w:t>
              <w:br/>
              <w:t>8. MTU 可输入 576（real.assert_input_value，selector=#fhId_MTU，value=576）</w:t>
              <w:br/>
              <w:t>9. 输入 MTU 上边界 1500（real.fill，selector=#fhId_MTU，value=1500）</w:t>
              <w:br/>
              <w:t>10. MTU 可输入 1500（real.assert_input_value，selector=#fhId_MTU，value=1500）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断言[input_value]：MTU 可输入 576</w:t>
              <w:br/>
              <w:t>- 断言[input_value]：MTU 可输入 1500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INTL-WAN-006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测试项25：INTL-WAN-007 非法 IP 地址输入校验（负向）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INTL-WAN-007 非法 IP 地址输入校验（负向）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2026-08-21T19:49:35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选择 Route 模式（real.select_option，selector=#fhId_connectMode，option_text=Route）</w:t>
              <w:br/>
              <w:t>8. 选择 Static 寻址类型（real.select_option，selector=#fhId_AddressingType，option_text=Static）</w:t>
              <w:br/>
              <w:t>9. 输入非法 IP 地址（real.fill，selector=#fhId_ExternalIPAddress，value=999.999.999.999）</w:t>
              <w:br/>
              <w:t>10. 非法 IP 输入不被阻止（由 Apply 校验）（real.assert_input_value，selector=#fhId_ExternalIPAddress，value=999.999.999.999）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断言[input_value]：非法 IP 输入不被阻止（由 Apply 校验）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INTL-WAN-007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总用例：25</w:t>
      </w:r>
    </w:p>
    <w:p>
      <w:r>
        <w:rPr>
          <w:rFonts w:ascii="Times New Roman" w:hAnsi="Times New Roman" w:eastAsia="微软雅黑"/>
          <w:b w:val="0"/>
          <w:sz w:val="22"/>
        </w:rPr>
        <w:t>通过：24</w:t>
      </w:r>
    </w:p>
    <w:p>
      <w:r>
        <w:rPr>
          <w:rFonts w:ascii="Times New Roman" w:hAnsi="Times New Roman" w:eastAsia="微软雅黑"/>
          <w:b w:val="0"/>
          <w:sz w:val="22"/>
        </w:rPr>
        <w:t>失败：1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color w:val="C00000"/>
          <w:sz w:val="24"/>
        </w:rPr>
        <w:t>失败</w:t>
      </w:r>
    </w:p>
    <w:sectPr w:rsidR="00FC693F" w:rsidRPr="0006063C" w:rsidSect="00034616">
      <w:headerReference r:id="rId31" w:type="default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Brand1.xml><?xml version="1.0" encoding="utf-8"?>
<w:hdr xmlns:w="http://schemas.openxmlformats.org/wordprocessingml/2006/main">
  <w:p>
    <w:pPr>
      <w:jc w:val="right"/>
    </w:pPr>
    <w:r>
      <w:rPr>
        <w:rFonts w:ascii="黑体" w:hAnsi="黑体" w:eastAsia="黑体"/>
        <w:sz w:val="18"/>
      </w:rPr>
      <w:t xml:space="preserve">FH/SDVCSBG/X.XXX.XXX（XXXXXX）/RB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fiberhome_logo.png"/><Relationship Id="rId31" Type="http://schemas.openxmlformats.org/officeDocument/2006/relationships/header" Target="headerBrand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