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基于 MiniMax H3 的条件策略图自进化视频生成方法</w:t>
      </w:r>
    </w:p>
    <w:p>
      <w:pPr>
        <w:pStyle w:val="Subtitle"/>
      </w:pPr>
      <w:r>
        <w:t>Evolve video 当前实现与实验协议说明</w:t>
      </w:r>
    </w:p>
    <w:p>
      <w:r>
        <w:t>整理日期 2026年10月1日    面向项目组的方法理解与后续实验设计</w:t>
      </w:r>
    </w:p>
    <w:p>
      <w:pPr>
        <w:pStyle w:val="Heading2"/>
      </w:pPr>
      <w:r>
        <w:t>核心结论</w:t>
      </w:r>
    </w:p>
    <w:p>
      <w:r>
        <w:t>当前方法把视频生成组织为可执行的条件依赖图。在冻结 MiniMax H3 权重和评估规则的前提下，由 Codex 或 API 规划器提出参考选择、绑定、传播及局部结构修改，再通过配对生成实验判断哪些条件有用、哪些组合互相促进或冲突。经验写入显式记忆，经验证集复现后冻结，用于新任务的策略迁移。</w:t>
      </w:r>
    </w:p>
    <w:p>
      <w:r>
        <w:t>方法首先面向角色、场景与剧情一致的多镜头叙事短片，但执行框架同时覆盖单段生成、摄像机控制、音视频条件生成、编辑和风格迁移。是否真正执行多镜头图，取决于任务声明及最终采用的 DAG；“基线视频生成完成”不等于已经发生图优化。</w:t>
      </w:r>
    </w:p>
    <w:p>
      <w:pPr>
        <w:pStyle w:val="Heading2"/>
      </w:pPr>
      <w:r>
        <w:t>本文采用的范围</w:t>
      </w:r>
    </w:p>
    <w:p>
      <w:r>
        <w:t>本文以当前本地代码、配置、测试和用户提供的服务器日志为依据，说明已经实现的算法和工程约束。文中公式是对代码行为的数学整理，示例数值仅用于解释机制；本文不声称已有真实视频质量增益、训练好的强化学习策略或经过公开验证的新 benchmark。</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85" w:type="dxa"/>
              <w:bottom w:w="85" w:type="dxa"/>
              <w:left w:w="85" w:type="dxa"/>
              <w:right w:w="85" w:type="dxa"/>
            </w:tcMar>
            <w:shd w:fill="DFE8EF"/>
          </w:tcPr>
          <w:p>
            <w:pPr>
              <w:spacing w:after="40" w:before="40" w:line="290" w:lineRule="exact"/>
            </w:pPr>
            <w:r>
              <w:rPr>
                <w:b/>
                <w:sz w:val="19"/>
              </w:rPr>
              <w:t>阅读主题</w:t>
            </w:r>
          </w:p>
        </w:tc>
        <w:tc>
          <w:tcPr>
            <w:tcW w:type="dxa" w:w="6236"/>
            <w:vAlign w:val="center"/>
            <w:tcMar>
              <w:top w:w="85" w:type="dxa"/>
              <w:bottom w:w="85" w:type="dxa"/>
              <w:left w:w="85" w:type="dxa"/>
              <w:right w:w="85" w:type="dxa"/>
            </w:tcMar>
            <w:shd w:fill="DFE8EF"/>
          </w:tcPr>
          <w:p>
            <w:pPr>
              <w:spacing w:after="40" w:before="40" w:line="290" w:lineRule="exact"/>
            </w:pPr>
            <w:r>
              <w:rPr>
                <w:b/>
                <w:sz w:val="19"/>
              </w:rPr>
              <w:t>对应章节</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整体架构与搜索对象</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第 1 至 3 章</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训练实验与交互经验</w:t>
            </w:r>
          </w:p>
        </w:tc>
        <w:tc>
          <w:tcPr>
            <w:tcW w:type="dxa" w:w="6236"/>
            <w:vAlign w:val="center"/>
            <w:tcMar>
              <w:top w:w="85" w:type="dxa"/>
              <w:bottom w:w="85" w:type="dxa"/>
              <w:left w:w="85" w:type="dxa"/>
              <w:right w:w="85" w:type="dxa"/>
            </w:tcMar>
            <w:shd w:fill="F6F8FA"/>
          </w:tcPr>
          <w:p>
            <w:pPr>
              <w:spacing w:after="40" w:before="40" w:line="290" w:lineRule="exact"/>
            </w:pPr>
            <w:r>
              <w:rPr>
                <w:b w:val="0"/>
                <w:sz w:val="19"/>
              </w:rPr>
              <w:t>第 4 至 7 章</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局部修复与叙事约束</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第 8 至 9 章</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评估 数据与迁移测试</w:t>
            </w:r>
          </w:p>
        </w:tc>
        <w:tc>
          <w:tcPr>
            <w:tcW w:type="dxa" w:w="6236"/>
            <w:vAlign w:val="center"/>
            <w:tcMar>
              <w:top w:w="85" w:type="dxa"/>
              <w:bottom w:w="85" w:type="dxa"/>
              <w:left w:w="85" w:type="dxa"/>
              <w:right w:w="85" w:type="dxa"/>
            </w:tcMar>
            <w:shd w:fill="F6F8FA"/>
          </w:tcPr>
          <w:p>
            <w:pPr>
              <w:spacing w:after="40" w:before="40" w:line="290" w:lineRule="exact"/>
            </w:pPr>
            <w:r>
              <w:rPr>
                <w:b w:val="0"/>
                <w:sz w:val="19"/>
              </w:rPr>
              <w:t>第 10 至 12 章</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配置 运行证据与研究边界</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第 13 至 15 章</w:t>
            </w:r>
          </w:p>
        </w:tc>
      </w:tr>
    </w:tbl>
    <w:p>
      <w:pPr>
        <w:spacing w:after="0" w:line="60" w:lineRule="exact"/>
      </w:pPr>
      <w:r>
        <w:rPr>
          <w:sz w:val="2"/>
        </w:rPr>
      </w:r>
    </w:p>
    <w:p>
      <w:r>
        <w:t>实现快照：仓库基线提交 979d545，本地存在尚未提交的修复。最近一次完整本地测试为 646 项通过；最新修复尚无服务器端完整闭环运行报告。测试通过证明已覆盖的软件行为，不证明 H3 成片质量。</w:t>
      </w:r>
    </w:p>
    <w:p>
      <w:pPr>
        <w:pStyle w:val="Heading1"/>
        <w:pageBreakBefore/>
      </w:pPr>
      <w:r>
        <w:t>1 方法目标与整体架构</w:t>
      </w:r>
    </w:p>
    <w:p>
      <w:r>
        <w:t>对一个包含文本要求、固定参考素材、时长、镜头定义和评价准则的任务，系统在有限生成预算内搜索合法图。H3 是冻结的视频生成器；规划器负责提出可执行干预；评估器测量成片；运行器负责决定哪些提案可以执行，以及哪些观测可以进入记忆。</w:t>
      </w:r>
    </w:p>
    <w:p>
      <w:pPr>
        <w:spacing w:line="240" w:lineRule="auto"/>
      </w:pPr>
      <w:r>
        <w:drawing>
          <wp:inline xmlns:a="http://schemas.openxmlformats.org/drawingml/2006/main" xmlns:pic="http://schemas.openxmlformats.org/drawingml/2006/picture">
            <wp:extent cx="6012000" cy="1803600"/>
            <wp:docPr id="1" name="Picture 1" descr="方法流程图或公式，正文提供相应文字说明" title="方法图示 1"/>
            <wp:cNvGraphicFramePr>
              <a:graphicFrameLocks noChangeAspect="1"/>
            </wp:cNvGraphicFramePr>
            <a:graphic>
              <a:graphicData uri="http://schemas.openxmlformats.org/drawingml/2006/picture">
                <pic:pic>
                  <pic:nvPicPr>
                    <pic:cNvPr id="0" name="loop.png"/>
                    <pic:cNvPicPr/>
                  </pic:nvPicPr>
                  <pic:blipFill>
                    <a:blip r:embed="rId11"/>
                    <a:stretch>
                      <a:fillRect/>
                    </a:stretch>
                  </pic:blipFill>
                  <pic:spPr>
                    <a:xfrm>
                      <a:off x="0" y="0"/>
                      <a:ext cx="6012000" cy="1803600"/>
                    </a:xfrm>
                    <a:prstGeom prst="rect"/>
                  </pic:spPr>
                </pic:pic>
              </a:graphicData>
            </a:graphic>
          </wp:inline>
        </w:drawing>
      </w:r>
    </w:p>
    <w:p>
      <w:pPr>
        <w:pStyle w:val="Caption"/>
      </w:pPr>
      <w:r>
        <w:t>图 1 训练阶段的主循环  测试集不会回写训练记忆</w:t>
      </w:r>
    </w:p>
    <w:p>
      <w:pPr>
        <w:spacing w:line="264" w:lineRule="auto"/>
        <w:jc w:val="center"/>
      </w:pPr>
      <m:oMath>
        <m:sSup>
          <m:e>
            <m:r>
              <m:t xml:space="preserve">G</m:t>
            </m:r>
          </m:e>
          <m:sup>
            <m:r>
              <m:t xml:space="preserve">*</m:t>
            </m:r>
          </m:sup>
        </m:sSup>
        <m:r>
          <m:t xml:space="preserve"> ≈ </m:t>
        </m:r>
        <m:limLow>
          <m:e>
            <m:r>
              <m:t xml:space="preserve">arg max</m:t>
            </m:r>
          </m:e>
          <m:lim>
            <m:r>
              <m:t xml:space="preserve">G ∈ </m:t>
            </m:r>
            <m:sSub>
              <m:e>
                <m:r>
                  <m:t xml:space="preserve">𝒢</m:t>
                </m:r>
              </m:e>
              <m:sub>
                <m:r>
                  <m:t xml:space="preserve">legal</m:t>
                </m:r>
              </m:sub>
            </m:sSub>
            <m:r>
              <m:t xml:space="preserve">(x)</m:t>
            </m:r>
          </m:lim>
        </m:limLow>
        <m:r>
          <m:t xml:space="preserve"> </m:t>
        </m:r>
        <m:sSub>
          <m:e>
            <m:r>
              <m:t xml:space="preserve">E</m:t>
            </m:r>
          </m:e>
          <m:sub>
            <m:r>
              <m:t xml:space="preserve">s</m:t>
            </m:r>
          </m:sub>
        </m:sSub>
        <m:r>
          <m:t xml:space="preserve">[Q(x,G,s)]     s.t.  C(G) ≤ B</m:t>
        </m:r>
      </m:oMath>
    </w:p>
    <w:p>
      <w:r>
        <w:t>其中 x 表示当前任务，G 表示完整执行图，s 是生成 seed，Q 是固定协议下的任务质量分数，C 和 B 分别表示调用次数与生成时长的成本及预算。代码进行有限候选搜索，并不求解全局最优；对期望的估计来自少量固定 seed。</w:t>
      </w:r>
    </w:p>
    <w:p>
      <w:pPr>
        <w:pStyle w:val="Heading2"/>
      </w:pPr>
      <w:r>
        <w:t>系统分工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85" w:type="dxa"/>
              <w:bottom w:w="85" w:type="dxa"/>
              <w:left w:w="85" w:type="dxa"/>
              <w:right w:w="85" w:type="dxa"/>
            </w:tcMar>
            <w:shd w:fill="DFE8EF"/>
          </w:tcPr>
          <w:p>
            <w:pPr>
              <w:spacing w:after="40" w:before="40" w:line="290" w:lineRule="exact"/>
            </w:pPr>
            <w:r>
              <w:rPr>
                <w:b/>
                <w:sz w:val="19"/>
              </w:rPr>
              <w:t>模块</w:t>
            </w:r>
          </w:p>
        </w:tc>
        <w:tc>
          <w:tcPr>
            <w:tcW w:type="dxa" w:w="3969"/>
            <w:vAlign w:val="center"/>
            <w:tcMar>
              <w:top w:w="85" w:type="dxa"/>
              <w:bottom w:w="85" w:type="dxa"/>
              <w:left w:w="85" w:type="dxa"/>
              <w:right w:w="85" w:type="dxa"/>
            </w:tcMar>
            <w:shd w:fill="DFE8EF"/>
          </w:tcPr>
          <w:p>
            <w:pPr>
              <w:spacing w:after="40" w:before="40" w:line="290" w:lineRule="exact"/>
            </w:pPr>
            <w:r>
              <w:rPr>
                <w:b/>
                <w:sz w:val="19"/>
              </w:rPr>
              <w:t>承担的职责</w:t>
            </w:r>
          </w:p>
        </w:tc>
        <w:tc>
          <w:tcPr>
            <w:tcW w:type="dxa" w:w="3969"/>
            <w:vAlign w:val="center"/>
            <w:tcMar>
              <w:top w:w="85" w:type="dxa"/>
              <w:bottom w:w="85" w:type="dxa"/>
              <w:left w:w="85" w:type="dxa"/>
              <w:right w:w="85" w:type="dxa"/>
            </w:tcMar>
            <w:shd w:fill="DFE8EF"/>
          </w:tcPr>
          <w:p>
            <w:pPr>
              <w:spacing w:after="40" w:before="40" w:line="290" w:lineRule="exact"/>
            </w:pPr>
            <w:r>
              <w:rPr>
                <w:b/>
                <w:sz w:val="19"/>
              </w:rPr>
              <w:t>不由该模块决定的内容</w:t>
            </w:r>
          </w:p>
        </w:tc>
      </w:tr>
      <w:tr>
        <w:trPr>
          <w:cantSplit/>
        </w:trPr>
        <w:tc>
          <w:tcPr>
            <w:tcW w:type="dxa" w:w="1701"/>
            <w:vAlign w:val="center"/>
            <w:tcMar>
              <w:top w:w="85" w:type="dxa"/>
              <w:bottom w:w="85" w:type="dxa"/>
              <w:left w:w="85" w:type="dxa"/>
              <w:right w:w="85" w:type="dxa"/>
            </w:tcMar>
            <w:shd w:fill="FFFFFF"/>
          </w:tcPr>
          <w:p>
            <w:pPr>
              <w:spacing w:after="40" w:before="40" w:line="290" w:lineRule="exact"/>
            </w:pPr>
            <w:r>
              <w:rPr>
                <w:b w:val="0"/>
                <w:sz w:val="19"/>
              </w:rPr>
              <w:t>规划器</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读取任务 证据 记忆，提出 anchor 与条件干预候选</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不改模型权重 评估阈值或任务真值</w:t>
            </w:r>
          </w:p>
        </w:tc>
      </w:tr>
      <w:tr>
        <w:trPr>
          <w:cantSplit/>
        </w:trPr>
        <w:tc>
          <w:tcPr>
            <w:tcW w:type="dxa" w:w="1701"/>
            <w:vAlign w:val="center"/>
            <w:tcMar>
              <w:top w:w="85" w:type="dxa"/>
              <w:bottom w:w="85" w:type="dxa"/>
              <w:left w:w="85" w:type="dxa"/>
              <w:right w:w="85" w:type="dxa"/>
            </w:tcMar>
            <w:shd w:fill="F6F8FA"/>
          </w:tcPr>
          <w:p>
            <w:pPr>
              <w:spacing w:after="40" w:before="40" w:line="290" w:lineRule="exact"/>
            </w:pPr>
            <w:r>
              <w:rPr>
                <w:b w:val="0"/>
                <w:sz w:val="19"/>
              </w:rPr>
              <w:t>图编译与校验</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检查依赖 模式 时长 修改范围，合并独立干预</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不以删除规则的方式放行非法图</w:t>
            </w:r>
          </w:p>
        </w:tc>
      </w:tr>
      <w:tr>
        <w:trPr>
          <w:cantSplit/>
        </w:trPr>
        <w:tc>
          <w:tcPr>
            <w:tcW w:type="dxa" w:w="1701"/>
            <w:vAlign w:val="center"/>
            <w:tcMar>
              <w:top w:w="85" w:type="dxa"/>
              <w:bottom w:w="85" w:type="dxa"/>
              <w:left w:w="85" w:type="dxa"/>
              <w:right w:w="85" w:type="dxa"/>
            </w:tcMar>
            <w:shd w:fill="FFFFFF"/>
          </w:tcPr>
          <w:p>
            <w:pPr>
              <w:spacing w:after="40" w:before="40" w:line="290" w:lineRule="exact"/>
            </w:pPr>
            <w:r>
              <w:rPr>
                <w:b w:val="0"/>
                <w:sz w:val="19"/>
              </w:rPr>
              <w:t>H3 执行器</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通过本地 SGLang 执行原生生成与媒体处理</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不判断故事是否满足要求</w:t>
            </w:r>
          </w:p>
        </w:tc>
      </w:tr>
      <w:tr>
        <w:trPr>
          <w:cantSplit/>
        </w:trPr>
        <w:tc>
          <w:tcPr>
            <w:tcW w:type="dxa" w:w="1701"/>
            <w:vAlign w:val="center"/>
            <w:tcMar>
              <w:top w:w="85" w:type="dxa"/>
              <w:bottom w:w="85" w:type="dxa"/>
              <w:left w:w="85" w:type="dxa"/>
              <w:right w:w="85" w:type="dxa"/>
            </w:tcMar>
            <w:shd w:fill="F6F8FA"/>
          </w:tcPr>
          <w:p>
            <w:pPr>
              <w:spacing w:after="40" w:before="40" w:line="290" w:lineRule="exact"/>
            </w:pPr>
            <w:r>
              <w:rPr>
                <w:b w:val="0"/>
                <w:sz w:val="19"/>
              </w:rPr>
              <w:t>评估与记忆</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逐项测量 保留证据 记录正负经验并验证迁移</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不把模型自述假设直接当成有效策略</w:t>
            </w:r>
          </w:p>
        </w:tc>
      </w:tr>
    </w:tbl>
    <w:p>
      <w:pPr>
        <w:spacing w:after="0" w:line="60" w:lineRule="exact"/>
      </w:pPr>
      <w:r>
        <w:rPr>
          <w:sz w:val="2"/>
        </w:rPr>
      </w:r>
    </w:p>
    <w:p>
      <w:r>
        <w:t>当前“策略”由 LLM 提案、程序校验、经验检索和启发式选择共同实现。没有对 H3 或 planner 进行参数更新，也没有 PPO、GRPO 或可训练策略网络。这里的“自进化”指执行图与经验库随实验迭代变化。</w:t>
      </w:r>
    </w:p>
    <w:p>
      <w:pPr>
        <w:pStyle w:val="Heading1"/>
        <w:pageBreakBefore/>
      </w:pPr>
      <w:r>
        <w:t>2 任务表示与三类图的区别</w:t>
      </w:r>
    </w:p>
    <w:p>
      <w:pPr>
        <w:pStyle w:val="Heading2"/>
      </w:pPr>
      <w:r>
        <w:t>原始任务合同</w:t>
      </w:r>
    </w:p>
    <w:p>
      <w:r>
        <w:t>VideoTask 保存 prompt、generation 或 editing 模式、总时长、源视频及 metadata。metadata 中的 h3_references 描述固定素材，h3_shots 描述已声明镜头，evaluation 给出任务 rubric，h3_audio_criteria 标记需音视频评估的指标；叙事任务还可携带 story_contract。</w:t>
      </w:r>
    </w:p>
    <w:p>
      <w:r>
        <w:t>task_state 提取任务族、模式、音频需求、时长、镜头数和参考数量。搜索上下文还包含已有观测中的失败指标与镜头时长。缺陷必须来自评估证据，不能只根据任务文字假设视频已经失败。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2948"/>
        <w:gridCol w:w="4706"/>
      </w:tblGrid>
      <w:tr>
        <w:trPr>
          <w:cantSplit/>
          <w:tblHeader/>
        </w:trPr>
        <w:tc>
          <w:tcPr>
            <w:tcW w:type="dxa" w:w="1984"/>
            <w:vAlign w:val="center"/>
            <w:tcMar>
              <w:top w:w="85" w:type="dxa"/>
              <w:bottom w:w="85" w:type="dxa"/>
              <w:left w:w="85" w:type="dxa"/>
              <w:right w:w="85" w:type="dxa"/>
            </w:tcMar>
            <w:shd w:fill="DFE8EF"/>
          </w:tcPr>
          <w:p>
            <w:pPr>
              <w:spacing w:after="40" w:before="40" w:line="290" w:lineRule="exact"/>
            </w:pPr>
            <w:r>
              <w:rPr>
                <w:b/>
                <w:sz w:val="19"/>
              </w:rPr>
              <w:t>对象</w:t>
            </w:r>
          </w:p>
        </w:tc>
        <w:tc>
          <w:tcPr>
            <w:tcW w:type="dxa" w:w="2948"/>
            <w:vAlign w:val="center"/>
            <w:tcMar>
              <w:top w:w="85" w:type="dxa"/>
              <w:bottom w:w="85" w:type="dxa"/>
              <w:left w:w="85" w:type="dxa"/>
              <w:right w:w="85" w:type="dxa"/>
            </w:tcMar>
            <w:shd w:fill="DFE8EF"/>
          </w:tcPr>
          <w:p>
            <w:pPr>
              <w:spacing w:after="40" w:before="40" w:line="290" w:lineRule="exact"/>
            </w:pPr>
            <w:r>
              <w:rPr>
                <w:b/>
                <w:sz w:val="19"/>
              </w:rPr>
              <w:t>节点或元素</w:t>
            </w:r>
          </w:p>
        </w:tc>
        <w:tc>
          <w:tcPr>
            <w:tcW w:type="dxa" w:w="4706"/>
            <w:vAlign w:val="center"/>
            <w:tcMar>
              <w:top w:w="85" w:type="dxa"/>
              <w:bottom w:w="85" w:type="dxa"/>
              <w:left w:w="85" w:type="dxa"/>
              <w:right w:w="85" w:type="dxa"/>
            </w:tcMar>
            <w:shd w:fill="DFE8EF"/>
          </w:tcPr>
          <w:p>
            <w:pPr>
              <w:spacing w:after="40" w:before="40" w:line="290" w:lineRule="exact"/>
            </w:pPr>
            <w:r>
              <w:rPr>
                <w:b/>
                <w:sz w:val="19"/>
              </w:rPr>
              <w:t>作用与更新方式</w:t>
            </w:r>
          </w:p>
        </w:tc>
      </w:tr>
      <w:tr>
        <w:trPr>
          <w:cantSplit/>
        </w:trPr>
        <w:tc>
          <w:tcPr>
            <w:tcW w:type="dxa" w:w="1984"/>
            <w:vAlign w:val="center"/>
            <w:tcMar>
              <w:top w:w="85" w:type="dxa"/>
              <w:bottom w:w="85" w:type="dxa"/>
              <w:left w:w="85" w:type="dxa"/>
              <w:right w:w="85" w:type="dxa"/>
            </w:tcMar>
            <w:shd w:fill="FFFFFF"/>
          </w:tcPr>
          <w:p>
            <w:pPr>
              <w:spacing w:after="40" w:before="40" w:line="290" w:lineRule="exact"/>
            </w:pPr>
            <w:r>
              <w:rPr>
                <w:b w:val="0"/>
                <w:sz w:val="19"/>
              </w:rPr>
              <w:t>视频执行图 G</w:t>
            </w:r>
          </w:p>
        </w:tc>
        <w:tc>
          <w:tcPr>
            <w:tcW w:type="dxa" w:w="2948"/>
            <w:vAlign w:val="center"/>
            <w:tcMar>
              <w:top w:w="85" w:type="dxa"/>
              <w:bottom w:w="85" w:type="dxa"/>
              <w:left w:w="85" w:type="dxa"/>
              <w:right w:w="85" w:type="dxa"/>
            </w:tcMar>
            <w:shd w:fill="FFFFFF"/>
          </w:tcPr>
          <w:p>
            <w:pPr>
              <w:spacing w:after="40" w:before="40" w:line="290" w:lineRule="exact"/>
            </w:pPr>
            <w:r>
              <w:rPr>
                <w:b w:val="0"/>
                <w:sz w:val="19"/>
              </w:rPr>
              <w:t>工具节点 触发节点和媒体依赖边</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决定先生成什么 再用什么条件生成后续内容；每次执行前固定为 DAG</w:t>
            </w:r>
          </w:p>
        </w:tc>
      </w:tr>
      <w:tr>
        <w:trPr>
          <w:cantSplit/>
        </w:trPr>
        <w:tc>
          <w:tcPr>
            <w:tcW w:type="dxa" w:w="1984"/>
            <w:vAlign w:val="center"/>
            <w:tcMar>
              <w:top w:w="85" w:type="dxa"/>
              <w:bottom w:w="85" w:type="dxa"/>
              <w:left w:w="85" w:type="dxa"/>
              <w:right w:w="85" w:type="dxa"/>
            </w:tcMar>
            <w:shd w:fill="F6F8FA"/>
          </w:tcPr>
          <w:p>
            <w:pPr>
              <w:spacing w:after="40" w:before="40" w:line="290" w:lineRule="exact"/>
            </w:pPr>
            <w:r>
              <w:rPr>
                <w:b w:val="0"/>
                <w:sz w:val="19"/>
              </w:rPr>
              <w:t>有符号交互经验图</w:t>
            </w:r>
          </w:p>
        </w:tc>
        <w:tc>
          <w:tcPr>
            <w:tcW w:type="dxa" w:w="2948"/>
            <w:vAlign w:val="center"/>
            <w:tcMar>
              <w:top w:w="85" w:type="dxa"/>
              <w:bottom w:w="85" w:type="dxa"/>
              <w:left w:w="85" w:type="dxa"/>
              <w:right w:w="85" w:type="dxa"/>
            </w:tcMar>
            <w:shd w:fill="F6F8FA"/>
          </w:tcPr>
          <w:p>
            <w:pPr>
              <w:spacing w:after="40" w:before="40" w:line="290" w:lineRule="exact"/>
            </w:pPr>
            <w:r>
              <w:rPr>
                <w:b w:val="0"/>
                <w:sz w:val="19"/>
              </w:rPr>
              <w:t>条件干预描述符及两两交互边</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节点存边际收益，边存组合交互；仅由训练 factorial 观测更新</w:t>
            </w:r>
          </w:p>
        </w:tc>
      </w:tr>
      <w:tr>
        <w:trPr>
          <w:cantSplit/>
        </w:trPr>
        <w:tc>
          <w:tcPr>
            <w:tcW w:type="dxa" w:w="1984"/>
            <w:vAlign w:val="center"/>
            <w:tcMar>
              <w:top w:w="85" w:type="dxa"/>
              <w:bottom w:w="85" w:type="dxa"/>
              <w:left w:w="85" w:type="dxa"/>
              <w:right w:w="85" w:type="dxa"/>
            </w:tcMar>
            <w:shd w:fill="FFFFFF"/>
          </w:tcPr>
          <w:p>
            <w:pPr>
              <w:spacing w:after="40" w:before="40" w:line="290" w:lineRule="exact"/>
            </w:pPr>
            <w:r>
              <w:rPr>
                <w:b w:val="0"/>
                <w:sz w:val="19"/>
              </w:rPr>
              <w:t>剧情状态契约</w:t>
            </w:r>
          </w:p>
        </w:tc>
        <w:tc>
          <w:tcPr>
            <w:tcW w:type="dxa" w:w="2948"/>
            <w:vAlign w:val="center"/>
            <w:tcMar>
              <w:top w:w="85" w:type="dxa"/>
              <w:bottom w:w="85" w:type="dxa"/>
              <w:left w:w="85" w:type="dxa"/>
              <w:right w:w="85" w:type="dxa"/>
            </w:tcMar>
            <w:shd w:fill="FFFFFF"/>
          </w:tcPr>
          <w:p>
            <w:pPr>
              <w:spacing w:after="40" w:before="40" w:line="290" w:lineRule="exact"/>
            </w:pPr>
            <w:r>
              <w:rPr>
                <w:b w:val="0"/>
                <w:sz w:val="19"/>
              </w:rPr>
              <w:t>初始事实 镜头前后置条件 不变量与事件</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规定故事应满足什么；由任务作者固定，不随生成失败重写</w:t>
            </w:r>
          </w:p>
        </w:tc>
      </w:tr>
    </w:tbl>
    <w:p>
      <w:pPr>
        <w:spacing w:after="0" w:line="60" w:lineRule="exact"/>
      </w:pPr>
      <w:r>
        <w:rPr>
          <w:sz w:val="2"/>
        </w:rPr>
      </w:r>
    </w:p>
    <w:p>
      <w:pPr>
        <w:pStyle w:val="Heading2"/>
      </w:pPr>
      <w:r>
        <w:t>可观察状态与理想状态必须分开</w:t>
      </w:r>
    </w:p>
    <w:p>
      <w:r>
        <w:t>例如“钥匙在角色甲手中”是剧情事实要求；某镜头末尾钥匙被遮挡时，观测状态应当是未知，而不是直接沿用理想状态。执行图中的依赖边也不等于剧情中的因果关系；一个参考帧的传播只是生成条件，不证明事件发生。</w:t>
      </w:r>
    </w:p>
    <w:p>
      <w:pPr>
        <w:pStyle w:val="Heading2"/>
      </w:pPr>
      <w:r>
        <w:t>程序中的条件策略</w:t>
      </w:r>
    </w:p>
    <w:p>
      <w:r>
        <w:t>一个策略至少包括 name、instruction、hypothesis、risks、required_references。前四项描述可迁移的做法及其假设，最后一项声明所需外部图像、视频和音频的最少数量。文字描述不能含捐赠任务的角色、素材路径或原始 prompt。</w:t>
      </w:r>
    </w:p>
    <w:p>
      <w:r>
        <w:t>单任务项目状态记录执行节点、产物、已提交的条件、评估证据与失败阶段，帮助 planner 理解当前任务。它是可审计的任务内工作记录，不是跨任务记忆，也不应被解释为每个中间节点都已获得语义正确性认证。</w:t>
      </w:r>
    </w:p>
    <w:p>
      <w:pPr>
        <w:pStyle w:val="Heading1"/>
        <w:pageBreakBefore/>
      </w:pPr>
      <w:r>
        <w:t>3 可执行条件图与 H3 能力边界</w:t>
      </w:r>
    </w:p>
    <w:p>
      <w:r>
        <w:t>每个候选是闭合、无环、边条件为 always 的静态 DAG。节点必须来自已注册工具；边表示输入依赖。完整图必须只有一个终端工具节点且输出为 video，所有节点都要对该输出有贡献。多个镜头可以先分别生成，再通过拼接节点汇合。</w:t>
      </w:r>
    </w:p>
    <w:p>
      <w:pPr>
        <w:spacing w:line="240" w:lineRule="auto"/>
      </w:pPr>
      <w:r>
        <w:drawing>
          <wp:inline xmlns:a="http://schemas.openxmlformats.org/drawingml/2006/main" xmlns:pic="http://schemas.openxmlformats.org/drawingml/2006/picture">
            <wp:extent cx="6012000" cy="1803600"/>
            <wp:docPr id="2" name="Picture 2" descr="方法流程图或公式，正文提供相应文字说明" title="方法图示 2"/>
            <wp:cNvGraphicFramePr>
              <a:graphicFrameLocks noChangeAspect="1"/>
            </wp:cNvGraphicFramePr>
            <a:graphic>
              <a:graphicData uri="http://schemas.openxmlformats.org/drawingml/2006/picture">
                <pic:pic>
                  <pic:nvPicPr>
                    <pic:cNvPr id="0" name="graph.png"/>
                    <pic:cNvPicPr/>
                  </pic:nvPicPr>
                  <pic:blipFill>
                    <a:blip r:embed="rId12"/>
                    <a:stretch>
                      <a:fillRect/>
                    </a:stretch>
                  </pic:blipFill>
                  <pic:spPr>
                    <a:xfrm>
                      <a:off x="0" y="0"/>
                      <a:ext cx="6012000" cy="1803600"/>
                    </a:xfrm>
                    <a:prstGeom prst="rect"/>
                  </pic:spPr>
                </pic:pic>
              </a:graphicData>
            </a:graphic>
          </wp:inline>
        </w:drawing>
      </w:r>
    </w:p>
    <w:p>
      <w:pPr>
        <w:pStyle w:val="Caption"/>
      </w:pPr>
      <w:r>
        <w:t>图 2 多镜头条件图的概念结构  此图仅说明依赖关系，不是可直接提交的配置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2948"/>
        <w:gridCol w:w="4819"/>
      </w:tblGrid>
      <w:tr>
        <w:trPr>
          <w:cantSplit/>
          <w:tblHeader/>
        </w:trPr>
        <w:tc>
          <w:tcPr>
            <w:tcW w:type="dxa" w:w="1871"/>
            <w:vAlign w:val="center"/>
            <w:tcMar>
              <w:top w:w="85" w:type="dxa"/>
              <w:bottom w:w="85" w:type="dxa"/>
              <w:left w:w="85" w:type="dxa"/>
              <w:right w:w="85" w:type="dxa"/>
            </w:tcMar>
            <w:shd w:fill="DFE8EF"/>
          </w:tcPr>
          <w:p>
            <w:pPr>
              <w:spacing w:after="40" w:before="40" w:line="290" w:lineRule="exact"/>
            </w:pPr>
            <w:r>
              <w:rPr>
                <w:b/>
                <w:sz w:val="19"/>
              </w:rPr>
              <w:t>原生能力或工具</w:t>
            </w:r>
          </w:p>
        </w:tc>
        <w:tc>
          <w:tcPr>
            <w:tcW w:type="dxa" w:w="2948"/>
            <w:vAlign w:val="center"/>
            <w:tcMar>
              <w:top w:w="85" w:type="dxa"/>
              <w:bottom w:w="85" w:type="dxa"/>
              <w:left w:w="85" w:type="dxa"/>
              <w:right w:w="85" w:type="dxa"/>
            </w:tcMar>
            <w:shd w:fill="DFE8EF"/>
          </w:tcPr>
          <w:p>
            <w:pPr>
              <w:spacing w:after="40" w:before="40" w:line="290" w:lineRule="exact"/>
            </w:pPr>
            <w:r>
              <w:rPr>
                <w:b/>
                <w:sz w:val="19"/>
              </w:rPr>
              <w:t>输入与输出</w:t>
            </w:r>
          </w:p>
        </w:tc>
        <w:tc>
          <w:tcPr>
            <w:tcW w:type="dxa" w:w="4819"/>
            <w:vAlign w:val="center"/>
            <w:tcMar>
              <w:top w:w="85" w:type="dxa"/>
              <w:bottom w:w="85" w:type="dxa"/>
              <w:left w:w="85" w:type="dxa"/>
              <w:right w:w="85" w:type="dxa"/>
            </w:tcMar>
            <w:shd w:fill="DFE8EF"/>
          </w:tcPr>
          <w:p>
            <w:pPr>
              <w:spacing w:after="40" w:before="40" w:line="290" w:lineRule="exact"/>
            </w:pPr>
            <w:r>
              <w:rPr>
                <w:b/>
                <w:sz w:val="19"/>
              </w:rPr>
              <w:t>本地适配器中的关键要求</w:t>
            </w:r>
          </w:p>
        </w:tc>
      </w:tr>
      <w:tr>
        <w:trPr>
          <w:cantSplit/>
        </w:trPr>
        <w:tc>
          <w:tcPr>
            <w:tcW w:type="dxa" w:w="1871"/>
            <w:vAlign w:val="center"/>
            <w:tcMar>
              <w:top w:w="85" w:type="dxa"/>
              <w:bottom w:w="85" w:type="dxa"/>
              <w:left w:w="85" w:type="dxa"/>
              <w:right w:w="85" w:type="dxa"/>
            </w:tcMar>
            <w:shd w:fill="FFFFFF"/>
          </w:tcPr>
          <w:p>
            <w:pPr>
              <w:spacing w:after="40" w:before="40" w:line="290" w:lineRule="exact"/>
            </w:pPr>
            <w:r>
              <w:rPr>
                <w:b w:val="0"/>
                <w:sz w:val="19"/>
              </w:rPr>
              <w:t>T2VA</w:t>
            </w:r>
          </w:p>
        </w:tc>
        <w:tc>
          <w:tcPr>
            <w:tcW w:type="dxa" w:w="2948"/>
            <w:vAlign w:val="center"/>
            <w:tcMar>
              <w:top w:w="85" w:type="dxa"/>
              <w:bottom w:w="85" w:type="dxa"/>
              <w:left w:w="85" w:type="dxa"/>
              <w:right w:w="85" w:type="dxa"/>
            </w:tcMar>
            <w:shd w:fill="FFFFFF"/>
          </w:tcPr>
          <w:p>
            <w:pPr>
              <w:spacing w:after="40" w:before="40" w:line="290" w:lineRule="exact"/>
            </w:pPr>
            <w:r>
              <w:rPr>
                <w:b w:val="0"/>
                <w:sz w:val="19"/>
              </w:rPr>
              <w:t>文本 → 音视频</w:t>
            </w:r>
          </w:p>
        </w:tc>
        <w:tc>
          <w:tcPr>
            <w:tcW w:type="dxa" w:w="4819"/>
            <w:vAlign w:val="center"/>
            <w:tcMar>
              <w:top w:w="85" w:type="dxa"/>
              <w:bottom w:w="85" w:type="dxa"/>
              <w:left w:w="85" w:type="dxa"/>
              <w:right w:w="85" w:type="dxa"/>
            </w:tcMar>
            <w:shd w:fill="FFFFFF"/>
          </w:tcPr>
          <w:p>
            <w:pPr>
              <w:spacing w:after="40" w:before="40" w:line="290" w:lineRule="exact"/>
            </w:pPr>
            <w:r>
              <w:rPr>
                <w:b w:val="0"/>
                <w:sz w:val="19"/>
              </w:rPr>
              <w:t>h3_t2va 不隐式消费任务参考素材</w:t>
            </w:r>
          </w:p>
        </w:tc>
      </w:tr>
      <w:tr>
        <w:trPr>
          <w:cantSplit/>
        </w:trPr>
        <w:tc>
          <w:tcPr>
            <w:tcW w:type="dxa" w:w="1871"/>
            <w:vAlign w:val="center"/>
            <w:tcMar>
              <w:top w:w="85" w:type="dxa"/>
              <w:bottom w:w="85" w:type="dxa"/>
              <w:left w:w="85" w:type="dxa"/>
              <w:right w:w="85" w:type="dxa"/>
            </w:tcMar>
            <w:shd w:fill="F6F8FA"/>
          </w:tcPr>
          <w:p>
            <w:pPr>
              <w:spacing w:after="40" w:before="40" w:line="290" w:lineRule="exact"/>
            </w:pPr>
            <w:r>
              <w:rPr>
                <w:b w:val="0"/>
                <w:sz w:val="19"/>
              </w:rPr>
              <w:t>FL2VA</w:t>
            </w:r>
          </w:p>
        </w:tc>
        <w:tc>
          <w:tcPr>
            <w:tcW w:type="dxa" w:w="2948"/>
            <w:vAlign w:val="center"/>
            <w:tcMar>
              <w:top w:w="85" w:type="dxa"/>
              <w:bottom w:w="85" w:type="dxa"/>
              <w:left w:w="85" w:type="dxa"/>
              <w:right w:w="85" w:type="dxa"/>
            </w:tcMar>
            <w:shd w:fill="F6F8FA"/>
          </w:tcPr>
          <w:p>
            <w:pPr>
              <w:spacing w:after="40" w:before="40" w:line="290" w:lineRule="exact"/>
            </w:pPr>
            <w:r>
              <w:rPr>
                <w:b w:val="0"/>
                <w:sz w:val="19"/>
              </w:rPr>
              <w:t>首尾帧条件 → 音视频</w:t>
            </w:r>
          </w:p>
        </w:tc>
        <w:tc>
          <w:tcPr>
            <w:tcW w:type="dxa" w:w="4819"/>
            <w:vAlign w:val="center"/>
            <w:tcMar>
              <w:top w:w="85" w:type="dxa"/>
              <w:bottom w:w="85" w:type="dxa"/>
              <w:left w:w="85" w:type="dxa"/>
              <w:right w:w="85" w:type="dxa"/>
            </w:tcMar>
            <w:shd w:fill="F6F8FA"/>
          </w:tcPr>
          <w:p>
            <w:pPr>
              <w:spacing w:after="40" w:before="40" w:line="290" w:lineRule="exact"/>
            </w:pPr>
            <w:r>
              <w:rPr>
                <w:b w:val="0"/>
                <w:sz w:val="19"/>
              </w:rPr>
              <w:t>只接受对应帧角色的图像条件</w:t>
            </w:r>
          </w:p>
        </w:tc>
      </w:tr>
      <w:tr>
        <w:trPr>
          <w:cantSplit/>
        </w:trPr>
        <w:tc>
          <w:tcPr>
            <w:tcW w:type="dxa" w:w="1871"/>
            <w:vAlign w:val="center"/>
            <w:tcMar>
              <w:top w:w="85" w:type="dxa"/>
              <w:bottom w:w="85" w:type="dxa"/>
              <w:left w:w="85" w:type="dxa"/>
              <w:right w:w="85" w:type="dxa"/>
            </w:tcMar>
            <w:shd w:fill="FFFFFF"/>
          </w:tcPr>
          <w:p>
            <w:pPr>
              <w:spacing w:after="40" w:before="40" w:line="290" w:lineRule="exact"/>
            </w:pPr>
            <w:r>
              <w:rPr>
                <w:b w:val="0"/>
                <w:sz w:val="19"/>
              </w:rPr>
              <w:t>Ref2VA</w:t>
            </w:r>
          </w:p>
        </w:tc>
        <w:tc>
          <w:tcPr>
            <w:tcW w:type="dxa" w:w="2948"/>
            <w:vAlign w:val="center"/>
            <w:tcMar>
              <w:top w:w="85" w:type="dxa"/>
              <w:bottom w:w="85" w:type="dxa"/>
              <w:left w:w="85" w:type="dxa"/>
              <w:right w:w="85" w:type="dxa"/>
            </w:tcMar>
            <w:shd w:fill="FFFFFF"/>
          </w:tcPr>
          <w:p>
            <w:pPr>
              <w:spacing w:after="40" w:before="40" w:line="290" w:lineRule="exact"/>
            </w:pPr>
            <w:r>
              <w:rPr>
                <w:b w:val="0"/>
                <w:sz w:val="19"/>
              </w:rPr>
              <w:t>参考集合 → 音视频</w:t>
            </w:r>
          </w:p>
        </w:tc>
        <w:tc>
          <w:tcPr>
            <w:tcW w:type="dxa" w:w="4819"/>
            <w:vAlign w:val="center"/>
            <w:tcMar>
              <w:top w:w="85" w:type="dxa"/>
              <w:bottom w:w="85" w:type="dxa"/>
              <w:left w:w="85" w:type="dxa"/>
              <w:right w:w="85" w:type="dxa"/>
            </w:tcMar>
            <w:shd w:fill="FFFFFF"/>
          </w:tcPr>
          <w:p>
            <w:pPr>
              <w:spacing w:after="40" w:before="40" w:line="290" w:lineRule="exact"/>
            </w:pPr>
            <w:r>
              <w:rPr>
                <w:b w:val="0"/>
                <w:sz w:val="19"/>
              </w:rPr>
              <w:t>支持图像 视频 音频；音频还须配对视觉参考</w:t>
            </w:r>
          </w:p>
        </w:tc>
      </w:tr>
      <w:tr>
        <w:trPr>
          <w:cantSplit/>
        </w:trPr>
        <w:tc>
          <w:tcPr>
            <w:tcW w:type="dxa" w:w="1871"/>
            <w:vAlign w:val="center"/>
            <w:tcMar>
              <w:top w:w="85" w:type="dxa"/>
              <w:bottom w:w="85" w:type="dxa"/>
              <w:left w:w="85" w:type="dxa"/>
              <w:right w:w="85" w:type="dxa"/>
            </w:tcMar>
            <w:shd w:fill="F6F8FA"/>
          </w:tcPr>
          <w:p>
            <w:pPr>
              <w:spacing w:after="40" w:before="40" w:line="290" w:lineRule="exact"/>
            </w:pPr>
            <w:r>
              <w:rPr>
                <w:b w:val="0"/>
                <w:sz w:val="19"/>
              </w:rPr>
              <w:t>参考处理</w:t>
            </w:r>
          </w:p>
        </w:tc>
        <w:tc>
          <w:tcPr>
            <w:tcW w:type="dxa" w:w="2948"/>
            <w:vAlign w:val="center"/>
            <w:tcMar>
              <w:top w:w="85" w:type="dxa"/>
              <w:bottom w:w="85" w:type="dxa"/>
              <w:left w:w="85" w:type="dxa"/>
              <w:right w:w="85" w:type="dxa"/>
            </w:tcMar>
            <w:shd w:fill="F6F8FA"/>
          </w:tcPr>
          <w:p>
            <w:pPr>
              <w:spacing w:after="40" w:before="40" w:line="290" w:lineRule="exact"/>
            </w:pPr>
            <w:r>
              <w:rPr>
                <w:b w:val="0"/>
                <w:sz w:val="19"/>
              </w:rPr>
              <w:t>bank select trim pack</w:t>
            </w:r>
          </w:p>
        </w:tc>
        <w:tc>
          <w:tcPr>
            <w:tcW w:type="dxa" w:w="4819"/>
            <w:vAlign w:val="center"/>
            <w:tcMar>
              <w:top w:w="85" w:type="dxa"/>
              <w:bottom w:w="85" w:type="dxa"/>
              <w:left w:w="85" w:type="dxa"/>
              <w:right w:w="85" w:type="dxa"/>
            </w:tcMar>
            <w:shd w:fill="F6F8FA"/>
          </w:tcPr>
          <w:p>
            <w:pPr>
              <w:spacing w:after="40" w:before="40" w:line="290" w:lineRule="exact"/>
            </w:pPr>
            <w:r>
              <w:rPr>
                <w:b w:val="0"/>
                <w:sz w:val="19"/>
              </w:rPr>
              <w:t>选择实际 ID，显式绑定来源 角色和时间范围</w:t>
            </w:r>
          </w:p>
        </w:tc>
      </w:tr>
      <w:tr>
        <w:trPr>
          <w:cantSplit/>
        </w:trPr>
        <w:tc>
          <w:tcPr>
            <w:tcW w:type="dxa" w:w="1871"/>
            <w:vAlign w:val="center"/>
            <w:tcMar>
              <w:top w:w="85" w:type="dxa"/>
              <w:bottom w:w="85" w:type="dxa"/>
              <w:left w:w="85" w:type="dxa"/>
              <w:right w:w="85" w:type="dxa"/>
            </w:tcMar>
            <w:shd w:fill="FFFFFF"/>
          </w:tcPr>
          <w:p>
            <w:pPr>
              <w:spacing w:after="40" w:before="40" w:line="290" w:lineRule="exact"/>
            </w:pPr>
            <w:r>
              <w:rPr>
                <w:b w:val="0"/>
                <w:sz w:val="19"/>
              </w:rPr>
              <w:t>帧提取与拼接</w:t>
            </w:r>
          </w:p>
        </w:tc>
        <w:tc>
          <w:tcPr>
            <w:tcW w:type="dxa" w:w="2948"/>
            <w:vAlign w:val="center"/>
            <w:tcMar>
              <w:top w:w="85" w:type="dxa"/>
              <w:bottom w:w="85" w:type="dxa"/>
              <w:left w:w="85" w:type="dxa"/>
              <w:right w:w="85" w:type="dxa"/>
            </w:tcMar>
            <w:shd w:fill="FFFFFF"/>
          </w:tcPr>
          <w:p>
            <w:pPr>
              <w:spacing w:after="40" w:before="40" w:line="290" w:lineRule="exact"/>
            </w:pPr>
            <w:r>
              <w:rPr>
                <w:b w:val="0"/>
                <w:sz w:val="19"/>
              </w:rPr>
              <w:t>video → image 或 videos → video</w:t>
            </w:r>
          </w:p>
        </w:tc>
        <w:tc>
          <w:tcPr>
            <w:tcW w:type="dxa" w:w="4819"/>
            <w:vAlign w:val="center"/>
            <w:tcMar>
              <w:top w:w="85" w:type="dxa"/>
              <w:bottom w:w="85" w:type="dxa"/>
              <w:left w:w="85" w:type="dxa"/>
              <w:right w:w="85" w:type="dxa"/>
            </w:tcMar>
            <w:shd w:fill="FFFFFF"/>
          </w:tcPr>
          <w:p>
            <w:pPr>
              <w:spacing w:after="40" w:before="40" w:line="290" w:lineRule="exact"/>
            </w:pPr>
            <w:r>
              <w:rPr>
                <w:b w:val="0"/>
                <w:sz w:val="19"/>
              </w:rPr>
              <w:t>提取实际像素；拼接用 source_nodes 明确顺序</w:t>
            </w:r>
          </w:p>
        </w:tc>
      </w:tr>
    </w:tbl>
    <w:p>
      <w:pPr>
        <w:spacing w:after="0" w:line="60" w:lineRule="exact"/>
      </w:pPr>
      <w:r>
        <w:rPr>
          <w:sz w:val="2"/>
        </w:rPr>
      </w:r>
    </w:p>
    <w:p>
      <w:r>
        <w:t>当前本地适配器使用 768P；原生生成单次时长为整数 4–15 秒。更长任务需要拆分为已声明片段并拼接。FL2VA 的首尾帧角色与 Ref2VA 的普通参考角色不能混在同一次调用中；普通参考图中的“角色身份”等语义标签只是软条件，不保证解耦控制。</w:t>
      </w:r>
    </w:p>
    <w:p>
      <w:r>
        <w:t>历史名称 mock_text_to_video 在 local-h3 注册表中是原生 H3 的直接调用兼容别名，会按任务参考自动选模式。日志中出现这个节点名，不能据此判断是在合成 smoke 环境；应结合 provider 和实际产物记录判断。</w:t>
      </w:r>
    </w:p>
    <w:p>
      <w:pPr>
        <w:pStyle w:val="Heading1"/>
        <w:pageBreakBefore/>
      </w:pPr>
      <w:r>
        <w:t>4 搜索空间与完整图编译</w:t>
      </w:r>
    </w:p>
    <w:p>
      <w:pPr>
        <w:pStyle w:val="Heading2"/>
      </w:pPr>
      <w:r>
        <w:t>允许改变的对象</w:t>
      </w:r>
    </w:p>
    <w:p>
      <w:r>
        <w:t>条件搜索允许改变参考选择、排列、API 角色、语义角色、时间裁剪、帧位置、镜头绑定和媒体传播依赖，也可增加或移除工具节点、替换生成模式及重组分支。现有节点 config 可修改的字段由 CONDITION_FIELDS 明确限定。</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082"/>
        <w:gridCol w:w="3969"/>
      </w:tblGrid>
      <w:tr>
        <w:trPr>
          <w:cantSplit/>
          <w:tblHeader/>
        </w:trPr>
        <w:tc>
          <w:tcPr>
            <w:tcW w:type="dxa" w:w="1587"/>
            <w:vAlign w:val="center"/>
            <w:tcMar>
              <w:top w:w="85" w:type="dxa"/>
              <w:bottom w:w="85" w:type="dxa"/>
              <w:left w:w="85" w:type="dxa"/>
              <w:right w:w="85" w:type="dxa"/>
            </w:tcMar>
            <w:shd w:fill="DFE8EF"/>
          </w:tcPr>
          <w:p>
            <w:pPr>
              <w:spacing w:after="40" w:before="40" w:line="290" w:lineRule="exact"/>
              <w:jc w:val="center"/>
            </w:pPr>
            <w:r>
              <w:rPr>
                <w:b/>
                <w:sz w:val="19"/>
              </w:rPr>
              <w:t>类别</w:t>
            </w:r>
          </w:p>
        </w:tc>
        <w:tc>
          <w:tcPr>
            <w:tcW w:type="dxa" w:w="4082"/>
            <w:vAlign w:val="center"/>
            <w:tcMar>
              <w:top w:w="85" w:type="dxa"/>
              <w:bottom w:w="85" w:type="dxa"/>
              <w:left w:w="85" w:type="dxa"/>
              <w:right w:w="85" w:type="dxa"/>
            </w:tcMar>
            <w:shd w:fill="DFE8EF"/>
          </w:tcPr>
          <w:p>
            <w:pPr>
              <w:spacing w:after="40" w:before="40" w:line="290" w:lineRule="exact"/>
            </w:pPr>
            <w:r>
              <w:rPr>
                <w:b/>
                <w:sz w:val="19"/>
              </w:rPr>
              <w:t>典型字段或操作</w:t>
            </w:r>
          </w:p>
        </w:tc>
        <w:tc>
          <w:tcPr>
            <w:tcW w:type="dxa" w:w="3969"/>
            <w:vAlign w:val="center"/>
            <w:tcMar>
              <w:top w:w="85" w:type="dxa"/>
              <w:bottom w:w="85" w:type="dxa"/>
              <w:left w:w="85" w:type="dxa"/>
              <w:right w:w="85" w:type="dxa"/>
            </w:tcMar>
            <w:shd w:fill="DFE8EF"/>
          </w:tcPr>
          <w:p>
            <w:pPr>
              <w:spacing w:after="40" w:before="40" w:line="290" w:lineRule="exact"/>
            </w:pPr>
            <w:r>
              <w:rPr>
                <w:b/>
                <w:sz w:val="19"/>
              </w:rPr>
              <w:t>意义</w:t>
            </w:r>
          </w:p>
        </w:tc>
      </w:tr>
      <w:tr>
        <w:trPr>
          <w:cantSplit/>
        </w:trPr>
        <w:tc>
          <w:tcPr>
            <w:tcW w:type="dxa" w:w="1587"/>
            <w:vAlign w:val="center"/>
            <w:tcMar>
              <w:top w:w="85" w:type="dxa"/>
              <w:bottom w:w="85" w:type="dxa"/>
              <w:left w:w="85" w:type="dxa"/>
              <w:right w:w="85" w:type="dxa"/>
            </w:tcMar>
            <w:shd w:fill="FFFFFF"/>
          </w:tcPr>
          <w:p>
            <w:pPr>
              <w:spacing w:after="40" w:before="40" w:line="290" w:lineRule="exact"/>
              <w:jc w:val="center"/>
            </w:pPr>
            <w:r>
              <w:rPr>
                <w:b w:val="0"/>
                <w:sz w:val="19"/>
              </w:rPr>
              <w:t>参考条件</w:t>
            </w:r>
          </w:p>
        </w:tc>
        <w:tc>
          <w:tcPr>
            <w:tcW w:type="dxa" w:w="4082"/>
            <w:vAlign w:val="center"/>
            <w:tcMar>
              <w:top w:w="85" w:type="dxa"/>
              <w:bottom w:w="85" w:type="dxa"/>
              <w:left w:w="85" w:type="dxa"/>
              <w:right w:w="85" w:type="dxa"/>
            </w:tcMar>
            <w:shd w:fill="FFFFFF"/>
          </w:tcPr>
          <w:p>
            <w:pPr>
              <w:spacing w:after="40" w:before="40" w:line="290" w:lineRule="exact"/>
            </w:pPr>
            <w:r>
              <w:rPr>
                <w:b w:val="0"/>
                <w:sz w:val="19"/>
              </w:rPr>
              <w:t>reference_ids roles semantic_roles bindings</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选择哪些条件以及如何绑定给生成器</w:t>
            </w:r>
          </w:p>
        </w:tc>
      </w:tr>
      <w:tr>
        <w:trPr>
          <w:cantSplit/>
        </w:trPr>
        <w:tc>
          <w:tcPr>
            <w:tcW w:type="dxa" w:w="1587"/>
            <w:vAlign w:val="center"/>
            <w:tcMar>
              <w:top w:w="85" w:type="dxa"/>
              <w:bottom w:w="85" w:type="dxa"/>
              <w:left w:w="85" w:type="dxa"/>
              <w:right w:w="85" w:type="dxa"/>
            </w:tcMar>
            <w:shd w:fill="F6F8FA"/>
          </w:tcPr>
          <w:p>
            <w:pPr>
              <w:spacing w:after="40" w:before="40" w:line="290" w:lineRule="exact"/>
              <w:jc w:val="center"/>
            </w:pPr>
            <w:r>
              <w:rPr>
                <w:b w:val="0"/>
                <w:sz w:val="19"/>
              </w:rPr>
              <w:t>时间范围</w:t>
            </w:r>
          </w:p>
        </w:tc>
        <w:tc>
          <w:tcPr>
            <w:tcW w:type="dxa" w:w="4082"/>
            <w:vAlign w:val="center"/>
            <w:tcMar>
              <w:top w:w="85" w:type="dxa"/>
              <w:bottom w:w="85" w:type="dxa"/>
              <w:left w:w="85" w:type="dxa"/>
              <w:right w:w="85" w:type="dxa"/>
            </w:tcMar>
            <w:shd w:fill="F6F8FA"/>
          </w:tcPr>
          <w:p>
            <w:pPr>
              <w:spacing w:after="40" w:before="40" w:line="290" w:lineRule="exact"/>
            </w:pPr>
            <w:r>
              <w:rPr>
                <w:b w:val="0"/>
                <w:sz w:val="19"/>
              </w:rPr>
              <w:t>reference_id start_seconds end_seconds position time_seconds</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定位参考视频 音频或具体帧</w:t>
            </w:r>
          </w:p>
        </w:tc>
      </w:tr>
      <w:tr>
        <w:trPr>
          <w:cantSplit/>
        </w:trPr>
        <w:tc>
          <w:tcPr>
            <w:tcW w:type="dxa" w:w="1587"/>
            <w:vAlign w:val="center"/>
            <w:tcMar>
              <w:top w:w="85" w:type="dxa"/>
              <w:bottom w:w="85" w:type="dxa"/>
              <w:left w:w="85" w:type="dxa"/>
              <w:right w:w="85" w:type="dxa"/>
            </w:tcMar>
            <w:shd w:fill="FFFFFF"/>
          </w:tcPr>
          <w:p>
            <w:pPr>
              <w:spacing w:after="40" w:before="40" w:line="290" w:lineRule="exact"/>
              <w:jc w:val="center"/>
            </w:pPr>
            <w:r>
              <w:rPr>
                <w:b w:val="0"/>
                <w:sz w:val="19"/>
              </w:rPr>
              <w:t>镜头组织</w:t>
            </w:r>
          </w:p>
        </w:tc>
        <w:tc>
          <w:tcPr>
            <w:tcW w:type="dxa" w:w="4082"/>
            <w:vAlign w:val="center"/>
            <w:tcMar>
              <w:top w:w="85" w:type="dxa"/>
              <w:bottom w:w="85" w:type="dxa"/>
              <w:left w:w="85" w:type="dxa"/>
              <w:right w:w="85" w:type="dxa"/>
            </w:tcMar>
            <w:shd w:fill="FFFFFF"/>
          </w:tcPr>
          <w:p>
            <w:pPr>
              <w:spacing w:after="40" w:before="40" w:line="290" w:lineRule="exact"/>
            </w:pPr>
            <w:r>
              <w:rPr>
                <w:b w:val="0"/>
                <w:sz w:val="19"/>
              </w:rPr>
              <w:t>shot_index duration_seconds source_nodes</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绑定已声明镜头并组织输出片段</w:t>
            </w:r>
          </w:p>
        </w:tc>
      </w:tr>
      <w:tr>
        <w:trPr>
          <w:cantSplit/>
        </w:trPr>
        <w:tc>
          <w:tcPr>
            <w:tcW w:type="dxa" w:w="1587"/>
            <w:vAlign w:val="center"/>
            <w:tcMar>
              <w:top w:w="85" w:type="dxa"/>
              <w:bottom w:w="85" w:type="dxa"/>
              <w:left w:w="85" w:type="dxa"/>
              <w:right w:w="85" w:type="dxa"/>
            </w:tcMar>
            <w:shd w:fill="F6F8FA"/>
          </w:tcPr>
          <w:p>
            <w:pPr>
              <w:spacing w:after="40" w:before="40" w:line="290" w:lineRule="exact"/>
              <w:jc w:val="center"/>
            </w:pPr>
            <w:r>
              <w:rPr>
                <w:b w:val="0"/>
                <w:sz w:val="19"/>
              </w:rPr>
              <w:t>图结构</w:t>
            </w:r>
          </w:p>
        </w:tc>
        <w:tc>
          <w:tcPr>
            <w:tcW w:type="dxa" w:w="4082"/>
            <w:vAlign w:val="center"/>
            <w:tcMar>
              <w:top w:w="85" w:type="dxa"/>
              <w:bottom w:w="85" w:type="dxa"/>
              <w:left w:w="85" w:type="dxa"/>
              <w:right w:w="85" w:type="dxa"/>
            </w:tcMar>
            <w:shd w:fill="F6F8FA"/>
          </w:tcPr>
          <w:p>
            <w:pPr>
              <w:spacing w:after="40" w:before="40" w:line="290" w:lineRule="exact"/>
            </w:pPr>
            <w:r>
              <w:rPr>
                <w:b w:val="0"/>
                <w:sz w:val="19"/>
              </w:rPr>
              <w:t>节点 工具名称和依赖边</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改变条件预处理与传播链，保留完整可执行性</w:t>
            </w:r>
          </w:p>
        </w:tc>
      </w:tr>
    </w:tbl>
    <w:p>
      <w:pPr>
        <w:spacing w:after="0" w:line="60" w:lineRule="exact"/>
      </w:pPr>
      <w:r>
        <w:rPr>
          <w:sz w:val="2"/>
        </w:rPr>
      </w:r>
    </w:p>
    <w:p>
      <w:pPr>
        <w:pStyle w:val="Heading2"/>
      </w:pPr>
      <w:r>
        <w:t>固定控制与禁止项</w:t>
      </w:r>
    </w:p>
    <w:p>
      <w:r>
        <w:t>原始任务、模型、seed、评估器和 reward 保持冻结。当前协议禁止用 prompt 或 conditioning_strategy 改写文本指令；后者虽然由通用 H3 适配器支持，实质会向生成 prompt 添加策略文字，因此不属于本实验。新建节点同样不能借这些字段绕过限制。</w:t>
      </w:r>
    </w:p>
    <w:p>
      <w:r>
        <w:t>现有节点中白名单之外的字段必须原样保留，包括 cost；省略已有字段也算修改。程序向 planner 提供 configuration_contract，列出允许字段和父图固定配置，避免通用工具能力说明覆盖实验协议。</w:t>
      </w:r>
    </w:p>
    <w:p>
      <w:pPr>
        <w:pStyle w:val="Heading2"/>
      </w:pPr>
      <w:r>
        <w:t>anchor 和 factor 都是完整图</w:t>
      </w:r>
    </w:p>
    <w:p>
      <w:r>
        <w:t>anchor 是公共实验骨架，可以等于当前 parent，也可以包含共享的结构扩展。每个 factor.graph 是在同一个 anchor 上完成修改后的整张图，不能只提交变动节点。A 与 B 的修改地址必须相容，例如不能同时改写同一个 reference_ids 列表；共享调整应先放入 anchor。</w:t>
      </w:r>
    </w:p>
    <w:p>
      <w:r>
        <w:t>Codex 当前直接输出受 schema 约束的图和五字段策略。只有工具 config 使用 config_json 字符串编码，主程序解码后继续校验。非法图最多收到一次具体错误反馈；仍非法则该轮跳过并保留记录，不自动补图、不修改阈值。</w:t>
      </w:r>
    </w:p>
    <w:p>
      <w:pPr>
        <w:pStyle w:val="Heading1"/>
        <w:pageBreakBefore/>
      </w:pPr>
      <w:r>
        <w:t>5 训练阶段的条件干预搜索</w:t>
      </w:r>
    </w:p>
    <w:p>
      <w:r>
        <w:t>训练任务按任务族交错排列，优先覆盖不同任务后再重复。Mini50 默认最多 16 轮搜索；28 个训练任务每个两轮对应上限 56 轮。轮数是尝试提案的次数，不能等同于有效实验数或策略数量。</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824"/>
      </w:tblGrid>
      <w:tr>
        <w:trPr>
          <w:cantSplit/>
          <w:tblHeader/>
        </w:trPr>
        <w:tc>
          <w:tcPr>
            <w:tcW w:type="dxa" w:w="1814"/>
            <w:vAlign w:val="center"/>
            <w:tcMar>
              <w:top w:w="85" w:type="dxa"/>
              <w:bottom w:w="85" w:type="dxa"/>
              <w:left w:w="85" w:type="dxa"/>
              <w:right w:w="85" w:type="dxa"/>
            </w:tcMar>
            <w:shd w:fill="DFE8EF"/>
          </w:tcPr>
          <w:p>
            <w:pPr>
              <w:spacing w:after="40" w:before="40" w:line="290" w:lineRule="exact"/>
            </w:pPr>
            <w:r>
              <w:rPr>
                <w:b/>
                <w:sz w:val="19"/>
              </w:rPr>
              <w:t>步骤</w:t>
            </w:r>
          </w:p>
        </w:tc>
        <w:tc>
          <w:tcPr>
            <w:tcW w:type="dxa" w:w="7824"/>
            <w:vAlign w:val="center"/>
            <w:tcMar>
              <w:top w:w="85" w:type="dxa"/>
              <w:bottom w:w="85" w:type="dxa"/>
              <w:left w:w="85" w:type="dxa"/>
              <w:right w:w="85" w:type="dxa"/>
            </w:tcMar>
            <w:shd w:fill="DFE8EF"/>
          </w:tcPr>
          <w:p>
            <w:pPr>
              <w:spacing w:after="40" w:before="40" w:line="290" w:lineRule="exact"/>
            </w:pPr>
            <w:r>
              <w:rPr>
                <w:b/>
                <w:sz w:val="19"/>
              </w:rPr>
              <w:t>程序行为</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1 评估当前图</w:t>
            </w:r>
          </w:p>
        </w:tc>
        <w:tc>
          <w:tcPr>
            <w:tcW w:type="dxa" w:w="7824"/>
            <w:vAlign w:val="center"/>
            <w:tcMar>
              <w:top w:w="85" w:type="dxa"/>
              <w:bottom w:w="85" w:type="dxa"/>
              <w:left w:w="85" w:type="dxa"/>
              <w:right w:w="85" w:type="dxa"/>
            </w:tcMar>
            <w:shd w:fill="FFFFFF"/>
          </w:tcPr>
          <w:p>
            <w:pPr>
              <w:spacing w:after="40" w:before="40" w:line="290" w:lineRule="exact"/>
            </w:pPr>
            <w:r>
              <w:rPr>
                <w:b w:val="0"/>
                <w:sz w:val="19"/>
              </w:rPr>
              <w:t>对当前 parent 使用固定三个 seed，生成视频并收集完整 rubric 与失败窗口</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2 检索与定位</w:t>
            </w:r>
          </w:p>
        </w:tc>
        <w:tc>
          <w:tcPr>
            <w:tcW w:type="dxa" w:w="7824"/>
            <w:vAlign w:val="center"/>
            <w:tcMar>
              <w:top w:w="85" w:type="dxa"/>
              <w:bottom w:w="85" w:type="dxa"/>
              <w:left w:w="85" w:type="dxa"/>
              <w:right w:w="85" w:type="dxa"/>
            </w:tcMar>
            <w:shd w:fill="F6F8FA"/>
          </w:tcPr>
          <w:p>
            <w:pPr>
              <w:spacing w:after="40" w:before="40" w:line="290" w:lineRule="exact"/>
            </w:pPr>
            <w:r>
              <w:rPr>
                <w:b w:val="0"/>
                <w:sz w:val="19"/>
              </w:rPr>
              <w:t>检索适用经验，构建上下文与局部修复范围；无证据时允许全局探索</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3 提出候选池</w:t>
            </w:r>
          </w:p>
        </w:tc>
        <w:tc>
          <w:tcPr>
            <w:tcW w:type="dxa" w:w="7824"/>
            <w:vAlign w:val="center"/>
            <w:tcMar>
              <w:top w:w="85" w:type="dxa"/>
              <w:bottom w:w="85" w:type="dxa"/>
              <w:left w:w="85" w:type="dxa"/>
              <w:right w:w="85" w:type="dxa"/>
            </w:tcMar>
            <w:shd w:fill="FFFFFF"/>
          </w:tcPr>
          <w:p>
            <w:pPr>
              <w:spacing w:after="40" w:before="40" w:line="290" w:lineRule="exact"/>
            </w:pPr>
            <w:r>
              <w:rPr>
                <w:b w:val="0"/>
                <w:sz w:val="19"/>
              </w:rPr>
              <w:t>planner 返回完整 anchor 和 2–4 个单因素完整图及策略说明</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4 编译可行组合</w:t>
            </w:r>
          </w:p>
        </w:tc>
        <w:tc>
          <w:tcPr>
            <w:tcW w:type="dxa" w:w="7824"/>
            <w:vAlign w:val="center"/>
            <w:tcMar>
              <w:top w:w="85" w:type="dxa"/>
              <w:bottom w:w="85" w:type="dxa"/>
              <w:left w:w="85" w:type="dxa"/>
              <w:right w:w="85" w:type="dxa"/>
            </w:tcMar>
            <w:shd w:fill="F6F8FA"/>
          </w:tcPr>
          <w:p>
            <w:pPr>
              <w:spacing w:after="40" w:before="40" w:line="290" w:lineRule="exact"/>
            </w:pPr>
            <w:r>
              <w:rPr>
                <w:b w:val="0"/>
                <w:sz w:val="19"/>
              </w:rPr>
              <w:t>逐项校验候选并枚举两两组合，合并不重叠修改，排除越界与超预算组合</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5 选择一组实验</w:t>
            </w:r>
          </w:p>
        </w:tc>
        <w:tc>
          <w:tcPr>
            <w:tcW w:type="dxa" w:w="7824"/>
            <w:vAlign w:val="center"/>
            <w:tcMar>
              <w:top w:w="85" w:type="dxa"/>
              <w:bottom w:w="85" w:type="dxa"/>
              <w:left w:w="85" w:type="dxa"/>
              <w:right w:w="85" w:type="dxa"/>
            </w:tcMar>
            <w:shd w:fill="FFFFFF"/>
          </w:tcPr>
          <w:p>
            <w:pPr>
              <w:spacing w:after="40" w:before="40" w:line="290" w:lineRule="exact"/>
            </w:pPr>
            <w:r>
              <w:rPr>
                <w:b w:val="0"/>
                <w:sz w:val="19"/>
              </w:rPr>
              <w:t>按经验收益和不确定性排序；随机对照在相同合法池内选择</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6 执行配对测量</w:t>
            </w:r>
          </w:p>
        </w:tc>
        <w:tc>
          <w:tcPr>
            <w:tcW w:type="dxa" w:w="7824"/>
            <w:vAlign w:val="center"/>
            <w:tcMar>
              <w:top w:w="85" w:type="dxa"/>
              <w:bottom w:w="85" w:type="dxa"/>
              <w:left w:w="85" w:type="dxa"/>
              <w:right w:w="85" w:type="dxa"/>
            </w:tcMar>
            <w:shd w:fill="F6F8FA"/>
          </w:tcPr>
          <w:p>
            <w:pPr>
              <w:spacing w:after="40" w:before="40" w:line="290" w:lineRule="exact"/>
            </w:pPr>
            <w:r>
              <w:rPr>
                <w:b w:val="0"/>
                <w:sz w:val="19"/>
              </w:rPr>
              <w:t>执行 anchor A B A+B，复用合法缓存，逐 seed 评估</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7 积累经验</w:t>
            </w:r>
          </w:p>
        </w:tc>
        <w:tc>
          <w:tcPr>
            <w:tcW w:type="dxa" w:w="7824"/>
            <w:vAlign w:val="center"/>
            <w:tcMar>
              <w:top w:w="85" w:type="dxa"/>
              <w:bottom w:w="85" w:type="dxa"/>
              <w:left w:w="85" w:type="dxa"/>
              <w:right w:w="85" w:type="dxa"/>
            </w:tcMar>
            <w:shd w:fill="FFFFFF"/>
          </w:tcPr>
          <w:p>
            <w:pPr>
              <w:spacing w:after="40" w:before="40" w:line="290" w:lineRule="exact"/>
            </w:pPr>
            <w:r>
              <w:rPr>
                <w:b w:val="0"/>
                <w:sz w:val="19"/>
              </w:rPr>
              <w:t>保存边际效应 交互效应 指标变化和条件上下文，保留失败与负面观测</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8 更新当前图</w:t>
            </w:r>
          </w:p>
        </w:tc>
        <w:tc>
          <w:tcPr>
            <w:tcW w:type="dxa" w:w="7824"/>
            <w:vAlign w:val="center"/>
            <w:tcMar>
              <w:top w:w="85" w:type="dxa"/>
              <w:bottom w:w="85" w:type="dxa"/>
              <w:left w:w="85" w:type="dxa"/>
              <w:right w:w="85" w:type="dxa"/>
            </w:tcMar>
            <w:shd w:fill="F6F8FA"/>
          </w:tcPr>
          <w:p>
            <w:pPr>
              <w:spacing w:after="40" w:before="40" w:line="290" w:lineRule="exact"/>
            </w:pPr>
            <w:r>
              <w:rPr>
                <w:b w:val="0"/>
                <w:sz w:val="19"/>
              </w:rPr>
              <w:t>只在收益与保护规则均满足时更换 parent；随后进入下一轮</w:t>
            </w:r>
          </w:p>
        </w:tc>
      </w:tr>
    </w:tbl>
    <w:p>
      <w:pPr>
        <w:spacing w:after="0" w:line="60" w:lineRule="exact"/>
      </w:pPr>
      <w:r>
        <w:rPr>
          <w:sz w:val="2"/>
        </w:rPr>
      </w:r>
    </w:p>
    <w:p>
      <w:pPr>
        <w:pStyle w:val="Heading2"/>
      </w:pPr>
      <w:r>
        <w:t>父图更新与经验记录是两个不同动作</w:t>
      </w:r>
    </w:p>
    <w:p>
      <w:r>
        <w:t>即使某个候选没有被选作新 parent，只要测量有效，其边际效果仍可写入经验库。因此系统能够记住“改善身份但伤害动作”的干预，而不把它部署为当前最佳图。非法提案、无法获得有效评分或尚未完成的视频，不是负质量样本。</w:t>
      </w:r>
    </w:p>
    <w:p>
      <w:r>
        <w:t>当前每轮由 LLM 提出有限候选池，程序只在这个池中选择实验。它不是全图空间的穷举搜索，也没有证据表明候选池已经覆盖全部有效条件策略。若所有组合都不合法或预算不足，该轮不会产生交互经验。</w:t>
      </w:r>
    </w:p>
    <w:p>
      <w:r>
        <w:t>为了从日志识别真实进展，合法组合选择会打印 selected executable pair；随后应能在候选 evaluations 和 interactions 中找到有效测量。只有 baseline 的 H3 done，不能说明自进化已经发生。</w:t>
      </w:r>
    </w:p>
    <w:p>
      <w:pPr>
        <w:pStyle w:val="Heading1"/>
        <w:pageBreakBefore/>
      </w:pPr>
      <w:r>
        <w:t>6 四组实验与条件交互定义</w:t>
      </w:r>
    </w:p>
    <w:p>
      <w:r>
        <w:t>对共同 anchor G₀ 和两个可组合干预 A、B，编译得到 G_A、G_B 和 G_AB。A+B 由程序合并，不让 planner 独立编造 joint 图，以使其结构变化确实对应两项干预的组合。固定 seed 集为 42、123、456。</w:t>
      </w:r>
    </w:p>
    <w:p>
      <w:pPr>
        <w:spacing w:line="264" w:lineRule="auto"/>
        <w:jc w:val="center"/>
      </w:pPr>
      <m:oMath>
        <m:sSub>
          <m:e>
            <m:r>
              <m:t xml:space="preserve">Δ</m:t>
            </m:r>
          </m:e>
          <m:sub>
            <m:r>
              <m:t xml:space="preserve">A</m:t>
            </m:r>
          </m:sub>
        </m:sSub>
        <m:r>
          <m:t xml:space="preserve">(s) = Q(</m:t>
        </m:r>
        <m:sSub>
          <m:e>
            <m:r>
              <m:t xml:space="preserve">G</m:t>
            </m:r>
          </m:e>
          <m:sub>
            <m:r>
              <m:t xml:space="preserve">A</m:t>
            </m:r>
          </m:sub>
        </m:sSub>
        <m:r>
          <m:t xml:space="preserve">,s) − Q(</m:t>
        </m:r>
        <m:sSub>
          <m:e>
            <m:r>
              <m:t xml:space="preserve">G</m:t>
            </m:r>
          </m:e>
          <m:sub>
            <m:r>
              <m:t xml:space="preserve">0</m:t>
            </m:r>
          </m:sub>
        </m:sSub>
        <m:r>
          <m:t xml:space="preserve">,s);    </m:t>
        </m:r>
        <m:sSub>
          <m:e>
            <m:r>
              <m:t xml:space="preserve">Δ</m:t>
            </m:r>
          </m:e>
          <m:sub>
            <m:r>
              <m:t xml:space="preserve">B</m:t>
            </m:r>
          </m:sub>
        </m:sSub>
        <m:r>
          <m:t xml:space="preserve">(s) = Q(</m:t>
        </m:r>
        <m:sSub>
          <m:e>
            <m:r>
              <m:t xml:space="preserve">G</m:t>
            </m:r>
          </m:e>
          <m:sub>
            <m:r>
              <m:t xml:space="preserve">B</m:t>
            </m:r>
          </m:sub>
        </m:sSub>
        <m:r>
          <m:t xml:space="preserve">,s) − Q(</m:t>
        </m:r>
        <m:sSub>
          <m:e>
            <m:r>
              <m:t xml:space="preserve">G</m:t>
            </m:r>
          </m:e>
          <m:sub>
            <m:r>
              <m:t xml:space="preserve">0</m:t>
            </m:r>
          </m:sub>
        </m:sSub>
        <m:r>
          <m:t xml:space="preserve">,s)</m:t>
        </m:r>
      </m:oMath>
    </w:p>
    <w:p>
      <w:pPr>
        <w:spacing w:line="264" w:lineRule="auto"/>
        <w:jc w:val="center"/>
      </w:pPr>
      <m:oMath>
        <m:sSub>
          <m:e>
            <m:r>
              <m:t xml:space="preserve">I</m:t>
            </m:r>
          </m:e>
          <m:sub>
            <m:r>
              <m:t xml:space="preserve">AB</m:t>
            </m:r>
          </m:sub>
        </m:sSub>
        <m:r>
          <m:t xml:space="preserve">(s) = Q(</m:t>
        </m:r>
        <m:sSub>
          <m:e>
            <m:r>
              <m:t xml:space="preserve">G</m:t>
            </m:r>
          </m:e>
          <m:sub>
            <m:r>
              <m:t xml:space="preserve">AB</m:t>
            </m:r>
          </m:sub>
        </m:sSub>
        <m:r>
          <m:t xml:space="preserve">,s) − Q(</m:t>
        </m:r>
        <m:sSub>
          <m:e>
            <m:r>
              <m:t xml:space="preserve">G</m:t>
            </m:r>
          </m:e>
          <m:sub>
            <m:r>
              <m:t xml:space="preserve">A</m:t>
            </m:r>
          </m:sub>
        </m:sSub>
        <m:r>
          <m:t xml:space="preserve">,s) − Q(</m:t>
        </m:r>
        <m:sSub>
          <m:e>
            <m:r>
              <m:t xml:space="preserve">G</m:t>
            </m:r>
          </m:e>
          <m:sub>
            <m:r>
              <m:t xml:space="preserve">B</m:t>
            </m:r>
          </m:sub>
        </m:sSub>
        <m:r>
          <m:t xml:space="preserve">,s) + Q(</m:t>
        </m:r>
        <m:sSub>
          <m:e>
            <m:r>
              <m:t xml:space="preserve">G</m:t>
            </m:r>
          </m:e>
          <m:sub>
            <m:r>
              <m:t xml:space="preserve">0</m:t>
            </m:r>
          </m:sub>
        </m:sSub>
        <m:r>
          <m:t xml:space="preserve">,s)</m:t>
        </m:r>
      </m:oMath>
    </w:p>
    <w:p>
      <w:r>
        <w:t>Q 是同一任务同一评估协议下的质量分数。对三个 seed 分别计算差值后取均值，并记录 seed 间标准误及每项 rubric 的变化。正交互表示组合增益超过两项边际增益之和，负交互表示组合收益低于该加性预期。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05"/>
        <w:gridCol w:w="3005"/>
        <w:gridCol w:w="3628"/>
      </w:tblGrid>
      <w:tr>
        <w:trPr>
          <w:cantSplit/>
          <w:tblHeader/>
        </w:trPr>
        <w:tc>
          <w:tcPr>
            <w:tcW w:type="dxa" w:w="3005"/>
            <w:vAlign w:val="center"/>
            <w:tcMar>
              <w:top w:w="85" w:type="dxa"/>
              <w:bottom w:w="85" w:type="dxa"/>
              <w:left w:w="85" w:type="dxa"/>
              <w:right w:w="85" w:type="dxa"/>
            </w:tcMar>
            <w:shd w:fill="DFE8EF"/>
          </w:tcPr>
          <w:p>
            <w:pPr>
              <w:spacing w:after="40" w:before="40" w:line="290" w:lineRule="exact"/>
            </w:pPr>
            <w:r>
              <w:rPr>
                <w:b/>
                <w:sz w:val="19"/>
              </w:rPr>
              <w:t>条件</w:t>
            </w:r>
          </w:p>
        </w:tc>
        <w:tc>
          <w:tcPr>
            <w:tcW w:type="dxa" w:w="3005"/>
            <w:vAlign w:val="center"/>
            <w:tcMar>
              <w:top w:w="85" w:type="dxa"/>
              <w:bottom w:w="85" w:type="dxa"/>
              <w:left w:w="85" w:type="dxa"/>
              <w:right w:w="85" w:type="dxa"/>
            </w:tcMar>
            <w:shd w:fill="DFE8EF"/>
          </w:tcPr>
          <w:p>
            <w:pPr>
              <w:spacing w:after="40" w:before="40" w:line="290" w:lineRule="exact"/>
            </w:pPr>
            <w:r>
              <w:rPr>
                <w:b/>
                <w:sz w:val="19"/>
              </w:rPr>
              <w:t>示意质量分数</w:t>
            </w:r>
          </w:p>
        </w:tc>
        <w:tc>
          <w:tcPr>
            <w:tcW w:type="dxa" w:w="3628"/>
            <w:vAlign w:val="center"/>
            <w:tcMar>
              <w:top w:w="85" w:type="dxa"/>
              <w:bottom w:w="85" w:type="dxa"/>
              <w:left w:w="85" w:type="dxa"/>
              <w:right w:w="85" w:type="dxa"/>
            </w:tcMar>
            <w:shd w:fill="DFE8EF"/>
          </w:tcPr>
          <w:p>
            <w:pPr>
              <w:spacing w:after="40" w:before="40" w:line="290" w:lineRule="exact"/>
            </w:pPr>
            <w:r>
              <w:rPr>
                <w:b/>
                <w:sz w:val="19"/>
              </w:rPr>
              <w:t>相对于 anchor 的变化</w:t>
            </w:r>
          </w:p>
        </w:tc>
      </w:tr>
      <w:tr>
        <w:trPr>
          <w:cantSplit/>
        </w:trPr>
        <w:tc>
          <w:tcPr>
            <w:tcW w:type="dxa" w:w="3005"/>
            <w:vAlign w:val="center"/>
            <w:tcMar>
              <w:top w:w="85" w:type="dxa"/>
              <w:bottom w:w="85" w:type="dxa"/>
              <w:left w:w="85" w:type="dxa"/>
              <w:right w:w="85" w:type="dxa"/>
            </w:tcMar>
            <w:shd w:fill="FFFFFF"/>
          </w:tcPr>
          <w:p>
            <w:pPr>
              <w:spacing w:after="40" w:before="40" w:line="290" w:lineRule="exact"/>
            </w:pPr>
            <w:r>
              <w:rPr>
                <w:b w:val="0"/>
                <w:sz w:val="19"/>
              </w:rPr>
              <w:t>anchor</w:t>
            </w:r>
          </w:p>
        </w:tc>
        <w:tc>
          <w:tcPr>
            <w:tcW w:type="dxa" w:w="3005"/>
            <w:vAlign w:val="center"/>
            <w:tcMar>
              <w:top w:w="85" w:type="dxa"/>
              <w:bottom w:w="85" w:type="dxa"/>
              <w:left w:w="85" w:type="dxa"/>
              <w:right w:w="85" w:type="dxa"/>
            </w:tcMar>
            <w:shd w:fill="FFFFFF"/>
          </w:tcPr>
          <w:p>
            <w:pPr>
              <w:spacing w:after="40" w:before="40" w:line="290" w:lineRule="exact"/>
            </w:pPr>
            <w:r>
              <w:rPr>
                <w:b w:val="0"/>
                <w:sz w:val="19"/>
              </w:rPr>
              <w:t>0.50</w:t>
            </w:r>
          </w:p>
        </w:tc>
        <w:tc>
          <w:tcPr>
            <w:tcW w:type="dxa" w:w="3628"/>
            <w:vAlign w:val="center"/>
            <w:tcMar>
              <w:top w:w="85" w:type="dxa"/>
              <w:bottom w:w="85" w:type="dxa"/>
              <w:left w:w="85" w:type="dxa"/>
              <w:right w:w="85" w:type="dxa"/>
            </w:tcMar>
            <w:shd w:fill="FFFFFF"/>
          </w:tcPr>
          <w:p>
            <w:pPr>
              <w:spacing w:after="40" w:before="40" w:line="290" w:lineRule="exact"/>
            </w:pPr>
            <w:r>
              <w:rPr>
                <w:b w:val="0"/>
                <w:sz w:val="19"/>
              </w:rPr>
              <w:t>0</w:t>
            </w:r>
          </w:p>
        </w:tc>
      </w:tr>
      <w:tr>
        <w:trPr>
          <w:cantSplit/>
        </w:trPr>
        <w:tc>
          <w:tcPr>
            <w:tcW w:type="dxa" w:w="3005"/>
            <w:vAlign w:val="center"/>
            <w:tcMar>
              <w:top w:w="85" w:type="dxa"/>
              <w:bottom w:w="85" w:type="dxa"/>
              <w:left w:w="85" w:type="dxa"/>
              <w:right w:w="85" w:type="dxa"/>
            </w:tcMar>
            <w:shd w:fill="F6F8FA"/>
          </w:tcPr>
          <w:p>
            <w:pPr>
              <w:spacing w:after="40" w:before="40" w:line="290" w:lineRule="exact"/>
            </w:pPr>
            <w:r>
              <w:rPr>
                <w:b w:val="0"/>
                <w:sz w:val="19"/>
              </w:rPr>
              <w:t>仅 A</w:t>
            </w:r>
          </w:p>
        </w:tc>
        <w:tc>
          <w:tcPr>
            <w:tcW w:type="dxa" w:w="3005"/>
            <w:vAlign w:val="center"/>
            <w:tcMar>
              <w:top w:w="85" w:type="dxa"/>
              <w:bottom w:w="85" w:type="dxa"/>
              <w:left w:w="85" w:type="dxa"/>
              <w:right w:w="85" w:type="dxa"/>
            </w:tcMar>
            <w:shd w:fill="F6F8FA"/>
          </w:tcPr>
          <w:p>
            <w:pPr>
              <w:spacing w:after="40" w:before="40" w:line="290" w:lineRule="exact"/>
            </w:pPr>
            <w:r>
              <w:rPr>
                <w:b w:val="0"/>
                <w:sz w:val="19"/>
              </w:rPr>
              <w:t>0.60</w:t>
            </w:r>
          </w:p>
        </w:tc>
        <w:tc>
          <w:tcPr>
            <w:tcW w:type="dxa" w:w="3628"/>
            <w:vAlign w:val="center"/>
            <w:tcMar>
              <w:top w:w="85" w:type="dxa"/>
              <w:bottom w:w="85" w:type="dxa"/>
              <w:left w:w="85" w:type="dxa"/>
              <w:right w:w="85" w:type="dxa"/>
            </w:tcMar>
            <w:shd w:fill="F6F8FA"/>
          </w:tcPr>
          <w:p>
            <w:pPr>
              <w:spacing w:after="40" w:before="40" w:line="290" w:lineRule="exact"/>
            </w:pPr>
            <w:r>
              <w:rPr>
                <w:b w:val="0"/>
                <w:sz w:val="19"/>
              </w:rPr>
              <w:t>+0.10</w:t>
            </w:r>
          </w:p>
        </w:tc>
      </w:tr>
      <w:tr>
        <w:trPr>
          <w:cantSplit/>
        </w:trPr>
        <w:tc>
          <w:tcPr>
            <w:tcW w:type="dxa" w:w="3005"/>
            <w:vAlign w:val="center"/>
            <w:tcMar>
              <w:top w:w="85" w:type="dxa"/>
              <w:bottom w:w="85" w:type="dxa"/>
              <w:left w:w="85" w:type="dxa"/>
              <w:right w:w="85" w:type="dxa"/>
            </w:tcMar>
            <w:shd w:fill="FFFFFF"/>
          </w:tcPr>
          <w:p>
            <w:pPr>
              <w:spacing w:after="40" w:before="40" w:line="290" w:lineRule="exact"/>
            </w:pPr>
            <w:r>
              <w:rPr>
                <w:b w:val="0"/>
                <w:sz w:val="19"/>
              </w:rPr>
              <w:t>仅 B</w:t>
            </w:r>
          </w:p>
        </w:tc>
        <w:tc>
          <w:tcPr>
            <w:tcW w:type="dxa" w:w="3005"/>
            <w:vAlign w:val="center"/>
            <w:tcMar>
              <w:top w:w="85" w:type="dxa"/>
              <w:bottom w:w="85" w:type="dxa"/>
              <w:left w:w="85" w:type="dxa"/>
              <w:right w:w="85" w:type="dxa"/>
            </w:tcMar>
            <w:shd w:fill="FFFFFF"/>
          </w:tcPr>
          <w:p>
            <w:pPr>
              <w:spacing w:after="40" w:before="40" w:line="290" w:lineRule="exact"/>
            </w:pPr>
            <w:r>
              <w:rPr>
                <w:b w:val="0"/>
                <w:sz w:val="19"/>
              </w:rPr>
              <w:t>0.58</w:t>
            </w:r>
          </w:p>
        </w:tc>
        <w:tc>
          <w:tcPr>
            <w:tcW w:type="dxa" w:w="3628"/>
            <w:vAlign w:val="center"/>
            <w:tcMar>
              <w:top w:w="85" w:type="dxa"/>
              <w:bottom w:w="85" w:type="dxa"/>
              <w:left w:w="85" w:type="dxa"/>
              <w:right w:w="85" w:type="dxa"/>
            </w:tcMar>
            <w:shd w:fill="FFFFFF"/>
          </w:tcPr>
          <w:p>
            <w:pPr>
              <w:spacing w:after="40" w:before="40" w:line="290" w:lineRule="exact"/>
            </w:pPr>
            <w:r>
              <w:rPr>
                <w:b w:val="0"/>
                <w:sz w:val="19"/>
              </w:rPr>
              <w:t>+0.08</w:t>
            </w:r>
          </w:p>
        </w:tc>
      </w:tr>
      <w:tr>
        <w:trPr>
          <w:cantSplit/>
        </w:trPr>
        <w:tc>
          <w:tcPr>
            <w:tcW w:type="dxa" w:w="3005"/>
            <w:vAlign w:val="center"/>
            <w:tcMar>
              <w:top w:w="85" w:type="dxa"/>
              <w:bottom w:w="85" w:type="dxa"/>
              <w:left w:w="85" w:type="dxa"/>
              <w:right w:w="85" w:type="dxa"/>
            </w:tcMar>
            <w:shd w:fill="F6F8FA"/>
          </w:tcPr>
          <w:p>
            <w:pPr>
              <w:spacing w:after="40" w:before="40" w:line="290" w:lineRule="exact"/>
            </w:pPr>
            <w:r>
              <w:rPr>
                <w:b w:val="0"/>
                <w:sz w:val="19"/>
              </w:rPr>
              <w:t>A 与 B 组合</w:t>
            </w:r>
          </w:p>
        </w:tc>
        <w:tc>
          <w:tcPr>
            <w:tcW w:type="dxa" w:w="3005"/>
            <w:vAlign w:val="center"/>
            <w:tcMar>
              <w:top w:w="85" w:type="dxa"/>
              <w:bottom w:w="85" w:type="dxa"/>
              <w:left w:w="85" w:type="dxa"/>
              <w:right w:w="85" w:type="dxa"/>
            </w:tcMar>
            <w:shd w:fill="F6F8FA"/>
          </w:tcPr>
          <w:p>
            <w:pPr>
              <w:spacing w:after="40" w:before="40" w:line="290" w:lineRule="exact"/>
            </w:pPr>
            <w:r>
              <w:rPr>
                <w:b w:val="0"/>
                <w:sz w:val="19"/>
              </w:rPr>
              <w:t>0.75</w:t>
            </w:r>
          </w:p>
        </w:tc>
        <w:tc>
          <w:tcPr>
            <w:tcW w:type="dxa" w:w="3628"/>
            <w:vAlign w:val="center"/>
            <w:tcMar>
              <w:top w:w="85" w:type="dxa"/>
              <w:bottom w:w="85" w:type="dxa"/>
              <w:left w:w="85" w:type="dxa"/>
              <w:right w:w="85" w:type="dxa"/>
            </w:tcMar>
            <w:shd w:fill="F6F8FA"/>
          </w:tcPr>
          <w:p>
            <w:pPr>
              <w:spacing w:after="40" w:before="40" w:line="290" w:lineRule="exact"/>
            </w:pPr>
            <w:r>
              <w:rPr>
                <w:b w:val="0"/>
                <w:sz w:val="19"/>
              </w:rPr>
              <w:t>+0.25</w:t>
            </w:r>
          </w:p>
        </w:tc>
      </w:tr>
    </w:tbl>
    <w:p>
      <w:pPr>
        <w:spacing w:after="0" w:line="60" w:lineRule="exact"/>
      </w:pPr>
      <w:r>
        <w:rPr>
          <w:sz w:val="2"/>
        </w:rPr>
      </w:r>
    </w:p>
    <w:p>
      <w:r>
        <w:t>以上数字仅为解释示例，不是实验结果。按公式，交互项为 0.75 − 0.60 − 0.58 + 0.50 = +0.07。若组合分数为 0.62，则交互项为 −0.06。组合是否值得采用还要看动作、场景和剧情等指标是否退化，不能只看整体分数。</w:t>
      </w:r>
    </w:p>
    <w:p>
      <w:pPr>
        <w:pStyle w:val="Heading2"/>
      </w:pPr>
      <w:r>
        <w:t>如何理解这种证据</w:t>
      </w:r>
    </w:p>
    <w:p>
      <w:r>
        <w:t>这是同任务、同 seed 标签下的局部干预比较。改变生成路径会改变条件和随机数使用方式，所以相同 seed 不意味着不同图之间的输出逐位一致。三个 seed 的标准误仅反映有限重复的变化，不覆盖评价器偏差或跨故事泛化误差。</w:t>
      </w:r>
    </w:p>
    <w:p>
      <w:r>
        <w:t>如果 anchor 相对 parent 新增了共享生成步骤，四组效应衡量的是相对于 anchor 的条件变化；选新 parent 时则另行比较候选与原 parent 的效果。不能把共享骨架的收益误记为某个单独 factor 的收益。</w:t>
      </w:r>
    </w:p>
    <w:p>
      <w:pPr>
        <w:pStyle w:val="Heading1"/>
        <w:pageBreakBefore/>
      </w:pPr>
      <w:r>
        <w:t>7 交互经验图与主动实验选择</w:t>
      </w:r>
    </w:p>
    <w:p>
      <w:r>
        <w:t>每个 factor 的精确描述符包含任务上下文、干预前图和干预后图。名称相同不代表干预相同：换一个骨架或作用范围，会产生不同的经验标识。节点保存 A 或 B 的边际效果，连接二者的边保存四组实验得到的交互项。</w:t>
      </w:r>
    </w:p>
    <w:p>
      <w:pPr>
        <w:spacing w:line="264" w:lineRule="auto"/>
        <w:jc w:val="center"/>
      </w:pPr>
      <m:oMath>
        <m:r>
          <m:t xml:space="preserve">a(A,B) = </m:t>
        </m:r>
        <m:acc>
          <m:accPr>
            <m:chr m:val="̂"/>
          </m:accPr>
          <m:e>
            <m:sSub>
              <m:e>
                <m:r>
                  <m:t xml:space="preserve">Δ</m:t>
                </m:r>
              </m:e>
              <m:sub>
                <m:r>
                  <m:t xml:space="preserve">A</m:t>
                </m:r>
              </m:sub>
            </m:sSub>
          </m:e>
        </m:acc>
        <m:r>
          <m:t xml:space="preserve"> + </m:t>
        </m:r>
        <m:acc>
          <m:accPr>
            <m:chr m:val="̂"/>
          </m:accPr>
          <m:e>
            <m:sSub>
              <m:e>
                <m:r>
                  <m:t xml:space="preserve">Δ</m:t>
                </m:r>
              </m:e>
              <m:sub>
                <m:r>
                  <m:t xml:space="preserve">B</m:t>
                </m:r>
              </m:sub>
            </m:sSub>
          </m:e>
        </m:acc>
        <m:r>
          <m:t xml:space="preserve"> + </m:t>
        </m:r>
        <m:acc>
          <m:accPr>
            <m:chr m:val="̂"/>
          </m:accPr>
          <m:e>
            <m:sSub>
              <m:e>
                <m:r>
                  <m:t xml:space="preserve">I</m:t>
                </m:r>
              </m:e>
              <m:sub>
                <m:r>
                  <m:t xml:space="preserve">AB</m:t>
                </m:r>
              </m:sub>
            </m:sSub>
          </m:e>
        </m:acc>
        <m:r>
          <m:t xml:space="preserve"> + β(</m:t>
        </m:r>
        <m:sSub>
          <m:e>
            <m:r>
              <m:t xml:space="preserve">u</m:t>
            </m:r>
          </m:e>
          <m:sub>
            <m:r>
              <m:t xml:space="preserve">A</m:t>
            </m:r>
          </m:sub>
        </m:sSub>
        <m:r>
          <m:t xml:space="preserve"> + </m:t>
        </m:r>
        <m:sSub>
          <m:e>
            <m:r>
              <m:t xml:space="preserve">u</m:t>
            </m:r>
          </m:e>
          <m:sub>
            <m:r>
              <m:t xml:space="preserve">B</m:t>
            </m:r>
          </m:sub>
        </m:sSub>
        <m:r>
          <m:t xml:space="preserve"> + </m:t>
        </m:r>
        <m:sSub>
          <m:e>
            <m:r>
              <m:t xml:space="preserve">u</m:t>
            </m:r>
          </m:e>
          <m:sub>
            <m:r>
              <m:t xml:space="preserve">AB</m:t>
            </m:r>
          </m:sub>
        </m:sSub>
        <m:r>
          <m:t xml:space="preserve">)</m:t>
        </m:r>
      </m:oMath>
    </w:p>
    <w:p>
      <w:r>
        <w:t>选择分数由预测边际收益、预测交互项和探索项组成。默认探索系数 β 为 0.5。u 是经验不确定性启发式；它不是校准的置信区间，不能将此选择分数解释为可靠的质量上界。</w:t>
      </w:r>
    </w:p>
    <w:p>
      <w:pPr>
        <w:pStyle w:val="Heading2"/>
      </w:pPr>
      <w:r>
        <w:t>统计聚合</w:t>
      </w:r>
    </w:p>
    <w:p>
      <w:r>
        <w:t>经验先在每个任务内部聚合，再对任务均值聚合，避免在同一任务上反复搜索制造“多个独立任务支持”的假象。不确定性取最小下限、随任务支持变化的先验项、任务间标准误和重复实验内部标准误中的最大值。</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01"/>
        <w:gridCol w:w="3969"/>
        <w:gridCol w:w="3969"/>
      </w:tblGrid>
      <w:tr>
        <w:trPr>
          <w:cantSplit/>
          <w:tblHeader/>
        </w:trPr>
        <w:tc>
          <w:tcPr>
            <w:tcW w:type="dxa" w:w="1701"/>
            <w:vAlign w:val="center"/>
            <w:tcMar>
              <w:top w:w="85" w:type="dxa"/>
              <w:bottom w:w="85" w:type="dxa"/>
              <w:left w:w="85" w:type="dxa"/>
              <w:right w:w="85" w:type="dxa"/>
            </w:tcMar>
            <w:shd w:fill="DFE8EF"/>
          </w:tcPr>
          <w:p>
            <w:pPr>
              <w:spacing w:after="40" w:before="40" w:line="290" w:lineRule="exact"/>
            </w:pPr>
            <w:r>
              <w:rPr>
                <w:b/>
                <w:sz w:val="19"/>
              </w:rPr>
              <w:t>证据来源</w:t>
            </w:r>
          </w:p>
        </w:tc>
        <w:tc>
          <w:tcPr>
            <w:tcW w:type="dxa" w:w="3969"/>
            <w:vAlign w:val="center"/>
            <w:tcMar>
              <w:top w:w="85" w:type="dxa"/>
              <w:bottom w:w="85" w:type="dxa"/>
              <w:left w:w="85" w:type="dxa"/>
              <w:right w:w="85" w:type="dxa"/>
            </w:tcMar>
            <w:shd w:fill="DFE8EF"/>
          </w:tcPr>
          <w:p>
            <w:pPr>
              <w:spacing w:after="40" w:before="40" w:line="290" w:lineRule="exact"/>
            </w:pPr>
            <w:r>
              <w:rPr>
                <w:b/>
                <w:sz w:val="19"/>
              </w:rPr>
              <w:t>触发条件</w:t>
            </w:r>
          </w:p>
        </w:tc>
        <w:tc>
          <w:tcPr>
            <w:tcW w:type="dxa" w:w="3969"/>
            <w:vAlign w:val="center"/>
            <w:tcMar>
              <w:top w:w="85" w:type="dxa"/>
              <w:bottom w:w="85" w:type="dxa"/>
              <w:left w:w="85" w:type="dxa"/>
              <w:right w:w="85" w:type="dxa"/>
            </w:tcMar>
            <w:shd w:fill="DFE8EF"/>
          </w:tcPr>
          <w:p>
            <w:pPr>
              <w:spacing w:after="40" w:before="40" w:line="290" w:lineRule="exact"/>
            </w:pPr>
            <w:r>
              <w:rPr>
                <w:b/>
                <w:sz w:val="19"/>
              </w:rPr>
              <w:t>当前处理</w:t>
            </w:r>
          </w:p>
        </w:tc>
      </w:tr>
      <w:tr>
        <w:trPr>
          <w:cantSplit/>
        </w:trPr>
        <w:tc>
          <w:tcPr>
            <w:tcW w:type="dxa" w:w="1701"/>
            <w:vAlign w:val="center"/>
            <w:tcMar>
              <w:top w:w="85" w:type="dxa"/>
              <w:bottom w:w="85" w:type="dxa"/>
              <w:left w:w="85" w:type="dxa"/>
              <w:right w:w="85" w:type="dxa"/>
            </w:tcMar>
            <w:shd w:fill="FFFFFF"/>
          </w:tcPr>
          <w:p>
            <w:pPr>
              <w:spacing w:after="40" w:before="40" w:line="290" w:lineRule="exact"/>
            </w:pPr>
            <w:r>
              <w:rPr>
                <w:b w:val="0"/>
                <w:sz w:val="19"/>
              </w:rPr>
              <w:t>精确匹配</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完整 factor 描述符已有训练观测</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使用对应边际或交互的经验统计</w:t>
            </w:r>
          </w:p>
        </w:tc>
      </w:tr>
      <w:tr>
        <w:trPr>
          <w:cantSplit/>
        </w:trPr>
        <w:tc>
          <w:tcPr>
            <w:tcW w:type="dxa" w:w="1701"/>
            <w:vAlign w:val="center"/>
            <w:tcMar>
              <w:top w:w="85" w:type="dxa"/>
              <w:bottom w:w="85" w:type="dxa"/>
              <w:left w:w="85" w:type="dxa"/>
              <w:right w:w="85" w:type="dxa"/>
            </w:tcMar>
            <w:shd w:fill="F6F8FA"/>
          </w:tcPr>
          <w:p>
            <w:pPr>
              <w:spacing w:after="40" w:before="40" w:line="290" w:lineRule="exact"/>
            </w:pPr>
            <w:r>
              <w:rPr>
                <w:b w:val="0"/>
                <w:sz w:val="19"/>
              </w:rPr>
              <w:t>结构回退</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精确证据缺失，但结构模板与作用域匹配</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至少两个不同训练任务支持；提高不确定性</w:t>
            </w:r>
          </w:p>
        </w:tc>
      </w:tr>
      <w:tr>
        <w:trPr>
          <w:cantSplit/>
        </w:trPr>
        <w:tc>
          <w:tcPr>
            <w:tcW w:type="dxa" w:w="1701"/>
            <w:vAlign w:val="center"/>
            <w:tcMar>
              <w:top w:w="85" w:type="dxa"/>
              <w:bottom w:w="85" w:type="dxa"/>
              <w:left w:w="85" w:type="dxa"/>
              <w:right w:w="85" w:type="dxa"/>
            </w:tcMar>
            <w:shd w:fill="FFFFFF"/>
          </w:tcPr>
          <w:p>
            <w:pPr>
              <w:spacing w:after="40" w:before="40" w:line="290" w:lineRule="exact"/>
            </w:pPr>
            <w:r>
              <w:rPr>
                <w:b w:val="0"/>
                <w:sz w:val="19"/>
              </w:rPr>
              <w:t>先验</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前两种证据均不足</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均值按零初始化，使用先验不确定性鼓励探索</w:t>
            </w:r>
          </w:p>
        </w:tc>
      </w:tr>
    </w:tbl>
    <w:p>
      <w:pPr>
        <w:spacing w:after="0" w:line="60" w:lineRule="exact"/>
      </w:pPr>
      <w:r>
        <w:rPr>
          <w:sz w:val="2"/>
        </w:rPr>
      </w:r>
    </w:p>
    <w:p>
      <w:r>
        <w:t>结构回退并非只按“身份一致性”这样的名称匹配。迁移标识仍保留任务族、模式、镜头数、参考数量、指标和失败上下文，只放松部分时长信息并抽象结构槽位。不同任务之间命中可能稀疏，应报告实际覆盖率。</w:t>
      </w:r>
    </w:p>
    <w:p>
      <w:r>
        <w:t>组合先通过合法性、局部修改范围和四组完整实验预算检查，再按选择分数排序。并列时优先影响更少其他输出、减少受影响生成时长及调用次数。没有合法组合时不得将“未测量”解释为零增益。</w:t>
      </w:r>
    </w:p>
    <w:p>
      <w:r>
        <w:t>search_evidence_coverage.json 和 search_decisions 记录精确命中、结构回退或仅先验决策。经验图只由训练 factorial 更新；验证和测试观测不回写它。</w:t>
      </w:r>
    </w:p>
    <w:p>
      <w:pPr>
        <w:pStyle w:val="Heading1"/>
        <w:pageBreakBefore/>
      </w:pPr>
      <w:r>
        <w:t>8 可迁移策略记忆与验证冻结</w:t>
      </w:r>
    </w:p>
    <w:p>
      <w:r>
        <w:t>有符号交互图解决“接下来测哪两个条件”；StrategyMemory 解决“哪些做法值得带到新任务”。二者共用训练证据，但用途不同。后者保存策略描述、适用范围、前后图模板、结构契约和逐任务效果记录。</w:t>
      </w:r>
    </w:p>
    <w:p>
      <w:pPr>
        <w:pStyle w:val="Heading2"/>
      </w:pPr>
      <w:r>
        <w:t>从一次成功路径到可迁移策略</w:t>
      </w:r>
    </w:p>
    <w:p>
      <w:r>
        <w:t>程序将素材 ID、镜头索引、时间范围等转化为待绑定槽位，保留工具类型、拓扑、固定控制和槽位位置。structural_contract 由实际测量图生成，不能仅根据 LLM 声称“采用某策略”就认可迁移。</w:t>
      </w:r>
    </w:p>
    <w:p>
      <w:r>
        <w:t>检索首先要求任务族、generation/editing 模式和音频需求一致，并满足外部素材数量。候选按任务支持数和训练收益排序；训练检索会保留一个适用的负面策略作为反例。负面经验不会因未被选中而从历史中消失。</w:t>
      </w:r>
    </w:p>
    <w:p>
      <w:pPr>
        <w:pStyle w:val="Heading2"/>
      </w:pPr>
      <w:r>
        <w:t>验证集决定策略是否准入</w:t>
      </w:r>
    </w:p>
    <w:p>
      <w:r>
        <w:t>训练完成后，取最多 6 个策略候选，在兼容的验证任务上重新实例化并与 baseline 比较。默认 pilot 每个策略最多测 2 个验证任务，至少 1 个有效支持；research 模板提高到最多 4 个、至少 2 个，并要求没有实例化或执行失败。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rPr>
          <w:cantSplit/>
          <w:tblHeader/>
        </w:trPr>
        <w:tc>
          <w:tcPr>
            <w:tcW w:type="dxa" w:w="3402"/>
            <w:vAlign w:val="center"/>
            <w:tcMar>
              <w:top w:w="85" w:type="dxa"/>
              <w:bottom w:w="85" w:type="dxa"/>
              <w:left w:w="85" w:type="dxa"/>
              <w:right w:w="85" w:type="dxa"/>
            </w:tcMar>
            <w:shd w:fill="DFE8EF"/>
          </w:tcPr>
          <w:p>
            <w:pPr>
              <w:spacing w:after="40" w:before="40" w:line="290" w:lineRule="exact"/>
            </w:pPr>
            <w:r>
              <w:rPr>
                <w:b/>
                <w:sz w:val="19"/>
              </w:rPr>
              <w:t>准入条件</w:t>
            </w:r>
          </w:p>
        </w:tc>
        <w:tc>
          <w:tcPr>
            <w:tcW w:type="dxa" w:w="6236"/>
            <w:vAlign w:val="center"/>
            <w:tcMar>
              <w:top w:w="85" w:type="dxa"/>
              <w:bottom w:w="85" w:type="dxa"/>
              <w:left w:w="85" w:type="dxa"/>
              <w:right w:w="85" w:type="dxa"/>
            </w:tcMar>
            <w:shd w:fill="DFE8EF"/>
          </w:tcPr>
          <w:p>
            <w:pPr>
              <w:spacing w:after="40" w:before="40" w:line="290" w:lineRule="exact"/>
            </w:pPr>
            <w:r>
              <w:rPr>
                <w:b/>
                <w:sz w:val="19"/>
              </w:rPr>
              <w:t>当前默认要求</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验证平均收益</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至少 +0.02</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单任务有效改进</w:t>
            </w:r>
          </w:p>
        </w:tc>
        <w:tc>
          <w:tcPr>
            <w:tcW w:type="dxa" w:w="6236"/>
            <w:vAlign w:val="center"/>
            <w:tcMar>
              <w:top w:w="85" w:type="dxa"/>
              <w:bottom w:w="85" w:type="dxa"/>
              <w:left w:w="85" w:type="dxa"/>
              <w:right w:w="85" w:type="dxa"/>
            </w:tcMar>
            <w:shd w:fill="F6F8FA"/>
          </w:tcPr>
          <w:p>
            <w:pPr>
              <w:spacing w:after="40" w:before="40" w:line="290" w:lineRule="exact"/>
            </w:pPr>
            <w:r>
              <w:rPr>
                <w:b w:val="0"/>
                <w:sz w:val="19"/>
              </w:rPr>
              <w:t>收益高于 +0.01，并满足 seed 正收益比例和标准误约束</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seed 正收益比例</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至少 2/3</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各指标最大退化</w:t>
            </w:r>
          </w:p>
        </w:tc>
        <w:tc>
          <w:tcPr>
            <w:tcW w:type="dxa" w:w="6236"/>
            <w:vAlign w:val="center"/>
            <w:tcMar>
              <w:top w:w="85" w:type="dxa"/>
              <w:bottom w:w="85" w:type="dxa"/>
              <w:left w:w="85" w:type="dxa"/>
              <w:right w:w="85" w:type="dxa"/>
            </w:tcMar>
            <w:shd w:fill="F6F8FA"/>
          </w:tcPr>
          <w:p>
            <w:pPr>
              <w:spacing w:after="40" w:before="40" w:line="290" w:lineRule="exact"/>
            </w:pPr>
            <w:r>
              <w:rPr>
                <w:b w:val="0"/>
                <w:sz w:val="19"/>
              </w:rPr>
              <w:t>不超过 0.05</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已满足条件保护</w:t>
            </w:r>
          </w:p>
        </w:tc>
        <w:tc>
          <w:tcPr>
            <w:tcW w:type="dxa" w:w="6236"/>
            <w:vAlign w:val="center"/>
            <w:tcMar>
              <w:top w:w="85" w:type="dxa"/>
              <w:bottom w:w="85" w:type="dxa"/>
              <w:left w:w="85" w:type="dxa"/>
              <w:right w:w="85" w:type="dxa"/>
            </w:tcMar>
            <w:shd w:fill="FFFFFF"/>
          </w:tcPr>
          <w:p>
            <w:pPr>
              <w:spacing w:after="40" w:before="40" w:line="290" w:lineRule="exact"/>
            </w:pPr>
            <w:r>
              <w:rPr>
                <w:b w:val="0"/>
                <w:sz w:val="19"/>
              </w:rPr>
              <w:t>按 preservation 和 mandatory 规则独立检查</w:t>
            </w:r>
          </w:p>
        </w:tc>
      </w:tr>
    </w:tbl>
    <w:p>
      <w:pPr>
        <w:spacing w:after="0" w:line="60" w:lineRule="exact"/>
      </w:pPr>
      <w:r>
        <w:rPr>
          <w:sz w:val="2"/>
        </w:rPr>
      </w:r>
    </w:p>
    <w:p>
      <w:r>
        <w:t>通过验证的 ID 写入 admitted_ids；冻结文件同时保存所有训练记忆、准入清单、交互图和签名。验证结果决定准入，但不回写训练经验或反复用验证反馈指导同一策略修改。部分任务族验证样本不足时，策略应暂不准入，而不是降低正式实验门槛。</w:t>
      </w:r>
    </w:p>
    <w:p>
      <w:r>
        <w:t>在新任务中引用策略 ID 时，生成图必须实例化对应目标结构，并且确实改变当前 parent。结构匹配只是可审计的迁移依据，不保证语义效果；自由组合多个已知策略，也需要与已测量的联合模板一致。</w:t>
      </w:r>
    </w:p>
    <w:p>
      <w:pPr>
        <w:pStyle w:val="Heading1"/>
        <w:pageBreakBefore/>
      </w:pPr>
      <w:r>
        <w:t>9 局部修复与多镜头叙事合同</w:t>
      </w:r>
    </w:p>
    <w:p>
      <w:pPr>
        <w:pStyle w:val="Heading2"/>
      </w:pPr>
      <w:r>
        <w:t>根据失败窗口限定修改区域</w:t>
      </w:r>
    </w:p>
    <w:p>
      <w:r>
        <w:t>评估器返回带时间范围的失败指标。运行器将失败窗口映射到执行图的输出片段，向上寻找相关依赖，枚举有限大小的结构分隔集合。默认最多 3 个分隔节点、检查 2000 个候选子集、保留 4 个边界方案。</w:t>
      </w:r>
    </w:p>
    <w:p>
      <w:r>
        <w:t>边界以下的依赖闭包形成受影响区域。候选对已有节点的修改及其影响必须落在至少一个许可区域内；边界外的节点和输入顺序保持稳定。若没有可支持定位的证据，则标为 unlocalized，不编造故障位置。这个过程是结构约束，不是因果责任判定。</w:t>
      </w:r>
    </w:p>
    <w:p>
      <w:r>
        <w:t>修复还必须保护已满足的指标和窗口：默认原评分至少 0.85 的观测，修改后下降不得超过 0.03；缺失保护项也算未通过。mandatory 剧情约束另行检查，不能用软指标容忍幅度抵消。</w:t>
      </w:r>
    </w:p>
    <w:p>
      <w:pPr>
        <w:pStyle w:val="Heading2"/>
      </w:pPr>
      <w:r>
        <w:t>叙事任务的额外约束</w:t>
      </w:r>
    </w:p>
    <w:p>
      <w:r>
        <w:t>story_contract 定义 initial_state、每镜头的 preconditions、postconditions、invariants、events 和可选 final_state。执行前检查预期状态链，并生成不可由 planner 覆盖的 story.* 指标。下表示例仅说明状态链，不是已验证故事样本。</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07"/>
        <w:gridCol w:w="4139"/>
        <w:gridCol w:w="4592"/>
      </w:tblGrid>
      <w:tr>
        <w:trPr>
          <w:cantSplit/>
          <w:tblHeader/>
        </w:trPr>
        <w:tc>
          <w:tcPr>
            <w:tcW w:type="dxa" w:w="907"/>
            <w:vAlign w:val="center"/>
            <w:tcMar>
              <w:top w:w="85" w:type="dxa"/>
              <w:bottom w:w="85" w:type="dxa"/>
              <w:left w:w="85" w:type="dxa"/>
              <w:right w:w="85" w:type="dxa"/>
            </w:tcMar>
            <w:shd w:fill="DFE8EF"/>
          </w:tcPr>
          <w:p>
            <w:pPr>
              <w:spacing w:after="40" w:before="40" w:line="290" w:lineRule="exact"/>
              <w:jc w:val="center"/>
            </w:pPr>
            <w:r>
              <w:rPr>
                <w:b/>
                <w:sz w:val="19"/>
              </w:rPr>
              <w:t>镜头</w:t>
            </w:r>
          </w:p>
        </w:tc>
        <w:tc>
          <w:tcPr>
            <w:tcW w:type="dxa" w:w="4139"/>
            <w:vAlign w:val="center"/>
            <w:tcMar>
              <w:top w:w="85" w:type="dxa"/>
              <w:bottom w:w="85" w:type="dxa"/>
              <w:left w:w="85" w:type="dxa"/>
              <w:right w:w="85" w:type="dxa"/>
            </w:tcMar>
            <w:shd w:fill="DFE8EF"/>
          </w:tcPr>
          <w:p>
            <w:pPr>
              <w:spacing w:after="40" w:before="40" w:line="290" w:lineRule="exact"/>
            </w:pPr>
            <w:r>
              <w:rPr>
                <w:b/>
                <w:sz w:val="19"/>
              </w:rPr>
              <w:t>事件示例</w:t>
            </w:r>
          </w:p>
        </w:tc>
        <w:tc>
          <w:tcPr>
            <w:tcW w:type="dxa" w:w="4592"/>
            <w:vAlign w:val="center"/>
            <w:tcMar>
              <w:top w:w="85" w:type="dxa"/>
              <w:bottom w:w="85" w:type="dxa"/>
              <w:left w:w="85" w:type="dxa"/>
              <w:right w:w="85" w:type="dxa"/>
            </w:tcMar>
            <w:shd w:fill="DFE8EF"/>
          </w:tcPr>
          <w:p>
            <w:pPr>
              <w:spacing w:after="40" w:before="40" w:line="290" w:lineRule="exact"/>
            </w:pPr>
            <w:r>
              <w:rPr>
                <w:b/>
                <w:sz w:val="19"/>
              </w:rPr>
              <w:t>镜头结束后的要求</w:t>
            </w:r>
          </w:p>
        </w:tc>
      </w:tr>
      <w:tr>
        <w:trPr>
          <w:cantSplit/>
        </w:trPr>
        <w:tc>
          <w:tcPr>
            <w:tcW w:type="dxa" w:w="907"/>
            <w:vAlign w:val="center"/>
            <w:tcMar>
              <w:top w:w="85" w:type="dxa"/>
              <w:bottom w:w="85" w:type="dxa"/>
              <w:left w:w="85" w:type="dxa"/>
              <w:right w:w="85" w:type="dxa"/>
            </w:tcMar>
            <w:shd w:fill="FFFFFF"/>
          </w:tcPr>
          <w:p>
            <w:pPr>
              <w:spacing w:after="40" w:before="40" w:line="290" w:lineRule="exact"/>
              <w:jc w:val="center"/>
            </w:pPr>
            <w:r>
              <w:rPr>
                <w:b w:val="0"/>
                <w:sz w:val="19"/>
              </w:rPr>
              <w:t>0</w:t>
            </w:r>
          </w:p>
        </w:tc>
        <w:tc>
          <w:tcPr>
            <w:tcW w:type="dxa" w:w="4139"/>
            <w:vAlign w:val="center"/>
            <w:tcMar>
              <w:top w:w="85" w:type="dxa"/>
              <w:bottom w:w="85" w:type="dxa"/>
              <w:left w:w="85" w:type="dxa"/>
              <w:right w:w="85" w:type="dxa"/>
            </w:tcMar>
            <w:shd w:fill="FFFFFF"/>
          </w:tcPr>
          <w:p>
            <w:pPr>
              <w:spacing w:after="40" w:before="40" w:line="290" w:lineRule="exact"/>
            </w:pPr>
            <w:r>
              <w:rPr>
                <w:b w:val="0"/>
                <w:sz w:val="19"/>
              </w:rPr>
              <w:t>甲从桌上取钥匙</w:t>
            </w:r>
          </w:p>
        </w:tc>
        <w:tc>
          <w:tcPr>
            <w:tcW w:type="dxa" w:w="4592"/>
            <w:vAlign w:val="center"/>
            <w:tcMar>
              <w:top w:w="85" w:type="dxa"/>
              <w:bottom w:w="85" w:type="dxa"/>
              <w:left w:w="85" w:type="dxa"/>
              <w:right w:w="85" w:type="dxa"/>
            </w:tcMar>
            <w:shd w:fill="FFFFFF"/>
          </w:tcPr>
          <w:p>
            <w:pPr>
              <w:spacing w:after="40" w:before="40" w:line="290" w:lineRule="exact"/>
            </w:pPr>
            <w:r>
              <w:rPr>
                <w:b w:val="0"/>
                <w:sz w:val="19"/>
              </w:rPr>
              <w:t>key.owner = 甲</w:t>
            </w:r>
          </w:p>
        </w:tc>
      </w:tr>
      <w:tr>
        <w:trPr>
          <w:cantSplit/>
        </w:trPr>
        <w:tc>
          <w:tcPr>
            <w:tcW w:type="dxa" w:w="907"/>
            <w:vAlign w:val="center"/>
            <w:tcMar>
              <w:top w:w="85" w:type="dxa"/>
              <w:bottom w:w="85" w:type="dxa"/>
              <w:left w:w="85" w:type="dxa"/>
              <w:right w:w="85" w:type="dxa"/>
            </w:tcMar>
            <w:shd w:fill="F6F8FA"/>
          </w:tcPr>
          <w:p>
            <w:pPr>
              <w:spacing w:after="40" w:before="40" w:line="290" w:lineRule="exact"/>
              <w:jc w:val="center"/>
            </w:pPr>
            <w:r>
              <w:rPr>
                <w:b w:val="0"/>
                <w:sz w:val="19"/>
              </w:rPr>
              <w:t>1</w:t>
            </w:r>
          </w:p>
        </w:tc>
        <w:tc>
          <w:tcPr>
            <w:tcW w:type="dxa" w:w="4139"/>
            <w:vAlign w:val="center"/>
            <w:tcMar>
              <w:top w:w="85" w:type="dxa"/>
              <w:bottom w:w="85" w:type="dxa"/>
              <w:left w:w="85" w:type="dxa"/>
              <w:right w:w="85" w:type="dxa"/>
            </w:tcMar>
            <w:shd w:fill="F6F8FA"/>
          </w:tcPr>
          <w:p>
            <w:pPr>
              <w:spacing w:after="40" w:before="40" w:line="290" w:lineRule="exact"/>
            </w:pPr>
            <w:r>
              <w:rPr>
                <w:b w:val="0"/>
                <w:sz w:val="19"/>
              </w:rPr>
              <w:t>甲把钥匙递给乙</w:t>
            </w:r>
          </w:p>
        </w:tc>
        <w:tc>
          <w:tcPr>
            <w:tcW w:type="dxa" w:w="4592"/>
            <w:vAlign w:val="center"/>
            <w:tcMar>
              <w:top w:w="85" w:type="dxa"/>
              <w:bottom w:w="85" w:type="dxa"/>
              <w:left w:w="85" w:type="dxa"/>
              <w:right w:w="85" w:type="dxa"/>
            </w:tcMar>
            <w:shd w:fill="F6F8FA"/>
          </w:tcPr>
          <w:p>
            <w:pPr>
              <w:spacing w:after="40" w:before="40" w:line="290" w:lineRule="exact"/>
            </w:pPr>
            <w:r>
              <w:rPr>
                <w:b w:val="0"/>
                <w:sz w:val="19"/>
              </w:rPr>
              <w:t>key.owner = 乙</w:t>
            </w:r>
          </w:p>
        </w:tc>
      </w:tr>
      <w:tr>
        <w:trPr>
          <w:cantSplit/>
        </w:trPr>
        <w:tc>
          <w:tcPr>
            <w:tcW w:type="dxa" w:w="907"/>
            <w:vAlign w:val="center"/>
            <w:tcMar>
              <w:top w:w="85" w:type="dxa"/>
              <w:bottom w:w="85" w:type="dxa"/>
              <w:left w:w="85" w:type="dxa"/>
              <w:right w:w="85" w:type="dxa"/>
            </w:tcMar>
            <w:shd w:fill="FFFFFF"/>
          </w:tcPr>
          <w:p>
            <w:pPr>
              <w:spacing w:after="40" w:before="40" w:line="290" w:lineRule="exact"/>
              <w:jc w:val="center"/>
            </w:pPr>
            <w:r>
              <w:rPr>
                <w:b w:val="0"/>
                <w:sz w:val="19"/>
              </w:rPr>
              <w:t>2</w:t>
            </w:r>
          </w:p>
        </w:tc>
        <w:tc>
          <w:tcPr>
            <w:tcW w:type="dxa" w:w="4139"/>
            <w:vAlign w:val="center"/>
            <w:tcMar>
              <w:top w:w="85" w:type="dxa"/>
              <w:bottom w:w="85" w:type="dxa"/>
              <w:left w:w="85" w:type="dxa"/>
              <w:right w:w="85" w:type="dxa"/>
            </w:tcMar>
            <w:shd w:fill="FFFFFF"/>
          </w:tcPr>
          <w:p>
            <w:pPr>
              <w:spacing w:after="40" w:before="40" w:line="290" w:lineRule="exact"/>
            </w:pPr>
            <w:r>
              <w:rPr>
                <w:b w:val="0"/>
                <w:sz w:val="19"/>
              </w:rPr>
              <w:t>乙用钥匙打开门</w:t>
            </w:r>
          </w:p>
        </w:tc>
        <w:tc>
          <w:tcPr>
            <w:tcW w:type="dxa" w:w="4592"/>
            <w:vAlign w:val="center"/>
            <w:tcMar>
              <w:top w:w="85" w:type="dxa"/>
              <w:bottom w:w="85" w:type="dxa"/>
              <w:left w:w="85" w:type="dxa"/>
              <w:right w:w="85" w:type="dxa"/>
            </w:tcMar>
            <w:shd w:fill="FFFFFF"/>
          </w:tcPr>
          <w:p>
            <w:pPr>
              <w:spacing w:after="40" w:before="40" w:line="290" w:lineRule="exact"/>
            </w:pPr>
            <w:r>
              <w:rPr>
                <w:b w:val="0"/>
                <w:sz w:val="19"/>
              </w:rPr>
              <w:t>door.state = open</w:t>
            </w:r>
          </w:p>
        </w:tc>
      </w:tr>
      <w:tr>
        <w:trPr>
          <w:cantSplit/>
        </w:trPr>
        <w:tc>
          <w:tcPr>
            <w:tcW w:type="dxa" w:w="907"/>
            <w:vAlign w:val="center"/>
            <w:tcMar>
              <w:top w:w="85" w:type="dxa"/>
              <w:bottom w:w="85" w:type="dxa"/>
              <w:left w:w="85" w:type="dxa"/>
              <w:right w:w="85" w:type="dxa"/>
            </w:tcMar>
            <w:shd w:fill="F6F8FA"/>
          </w:tcPr>
          <w:p>
            <w:pPr>
              <w:spacing w:after="40" w:before="40" w:line="290" w:lineRule="exact"/>
              <w:jc w:val="center"/>
            </w:pPr>
            <w:r>
              <w:rPr>
                <w:b w:val="0"/>
                <w:sz w:val="19"/>
              </w:rPr>
              <w:t>3</w:t>
            </w:r>
          </w:p>
        </w:tc>
        <w:tc>
          <w:tcPr>
            <w:tcW w:type="dxa" w:w="4139"/>
            <w:vAlign w:val="center"/>
            <w:tcMar>
              <w:top w:w="85" w:type="dxa"/>
              <w:bottom w:w="85" w:type="dxa"/>
              <w:left w:w="85" w:type="dxa"/>
              <w:right w:w="85" w:type="dxa"/>
            </w:tcMar>
            <w:shd w:fill="F6F8FA"/>
          </w:tcPr>
          <w:p>
            <w:pPr>
              <w:spacing w:after="40" w:before="40" w:line="290" w:lineRule="exact"/>
            </w:pPr>
            <w:r>
              <w:rPr>
                <w:b w:val="0"/>
                <w:sz w:val="19"/>
              </w:rPr>
              <w:t>甲穿过门进入房间</w:t>
            </w:r>
          </w:p>
        </w:tc>
        <w:tc>
          <w:tcPr>
            <w:tcW w:type="dxa" w:w="4592"/>
            <w:vAlign w:val="center"/>
            <w:tcMar>
              <w:top w:w="85" w:type="dxa"/>
              <w:bottom w:w="85" w:type="dxa"/>
              <w:left w:w="85" w:type="dxa"/>
              <w:right w:w="85" w:type="dxa"/>
            </w:tcMar>
            <w:shd w:fill="F6F8FA"/>
          </w:tcPr>
          <w:p>
            <w:pPr>
              <w:spacing w:after="40" w:before="40" w:line="290" w:lineRule="exact"/>
            </w:pPr>
            <w:r>
              <w:rPr>
                <w:b w:val="0"/>
                <w:sz w:val="19"/>
              </w:rPr>
              <w:t>甲.location = room</w:t>
            </w:r>
          </w:p>
        </w:tc>
      </w:tr>
      <w:tr>
        <w:trPr>
          <w:cantSplit/>
        </w:trPr>
        <w:tc>
          <w:tcPr>
            <w:tcW w:type="dxa" w:w="907"/>
            <w:vAlign w:val="center"/>
            <w:tcMar>
              <w:top w:w="85" w:type="dxa"/>
              <w:bottom w:w="85" w:type="dxa"/>
              <w:left w:w="85" w:type="dxa"/>
              <w:right w:w="85" w:type="dxa"/>
            </w:tcMar>
            <w:shd w:fill="FFFFFF"/>
          </w:tcPr>
          <w:p>
            <w:pPr>
              <w:spacing w:after="40" w:before="40" w:line="290" w:lineRule="exact"/>
              <w:jc w:val="center"/>
            </w:pPr>
            <w:r>
              <w:rPr>
                <w:b w:val="0"/>
                <w:sz w:val="19"/>
              </w:rPr>
              <w:t>4</w:t>
            </w:r>
          </w:p>
        </w:tc>
        <w:tc>
          <w:tcPr>
            <w:tcW w:type="dxa" w:w="4139"/>
            <w:vAlign w:val="center"/>
            <w:tcMar>
              <w:top w:w="85" w:type="dxa"/>
              <w:bottom w:w="85" w:type="dxa"/>
              <w:left w:w="85" w:type="dxa"/>
              <w:right w:w="85" w:type="dxa"/>
            </w:tcMar>
            <w:shd w:fill="FFFFFF"/>
          </w:tcPr>
          <w:p>
            <w:pPr>
              <w:spacing w:after="40" w:before="40" w:line="290" w:lineRule="exact"/>
            </w:pPr>
            <w:r>
              <w:rPr>
                <w:b w:val="0"/>
                <w:sz w:val="19"/>
              </w:rPr>
              <w:t>乙关门并保留钥匙</w:t>
            </w:r>
          </w:p>
        </w:tc>
        <w:tc>
          <w:tcPr>
            <w:tcW w:type="dxa" w:w="4592"/>
            <w:vAlign w:val="center"/>
            <w:tcMar>
              <w:top w:w="85" w:type="dxa"/>
              <w:bottom w:w="85" w:type="dxa"/>
              <w:left w:w="85" w:type="dxa"/>
              <w:right w:w="85" w:type="dxa"/>
            </w:tcMar>
            <w:shd w:fill="FFFFFF"/>
          </w:tcPr>
          <w:p>
            <w:pPr>
              <w:spacing w:after="40" w:before="40" w:line="290" w:lineRule="exact"/>
            </w:pPr>
            <w:r>
              <w:rPr>
                <w:b w:val="0"/>
                <w:sz w:val="19"/>
              </w:rPr>
              <w:t>door.state = closed</w:t>
            </w:r>
          </w:p>
        </w:tc>
      </w:tr>
      <w:tr>
        <w:trPr>
          <w:cantSplit/>
        </w:trPr>
        <w:tc>
          <w:tcPr>
            <w:tcW w:type="dxa" w:w="907"/>
            <w:vAlign w:val="center"/>
            <w:tcMar>
              <w:top w:w="85" w:type="dxa"/>
              <w:bottom w:w="85" w:type="dxa"/>
              <w:left w:w="85" w:type="dxa"/>
              <w:right w:w="85" w:type="dxa"/>
            </w:tcMar>
            <w:shd w:fill="F6F8FA"/>
          </w:tcPr>
          <w:p>
            <w:pPr>
              <w:spacing w:after="40" w:before="40" w:line="290" w:lineRule="exact"/>
              <w:jc w:val="center"/>
            </w:pPr>
            <w:r>
              <w:rPr>
                <w:b w:val="0"/>
                <w:sz w:val="19"/>
              </w:rPr>
              <w:t>5</w:t>
            </w:r>
          </w:p>
        </w:tc>
        <w:tc>
          <w:tcPr>
            <w:tcW w:type="dxa" w:w="4139"/>
            <w:vAlign w:val="center"/>
            <w:tcMar>
              <w:top w:w="85" w:type="dxa"/>
              <w:bottom w:w="85" w:type="dxa"/>
              <w:left w:w="85" w:type="dxa"/>
              <w:right w:w="85" w:type="dxa"/>
            </w:tcMar>
            <w:shd w:fill="F6F8FA"/>
          </w:tcPr>
          <w:p>
            <w:pPr>
              <w:spacing w:after="40" w:before="40" w:line="290" w:lineRule="exact"/>
            </w:pPr>
            <w:r>
              <w:rPr>
                <w:b w:val="0"/>
                <w:sz w:val="19"/>
              </w:rPr>
              <w:t>两人确认任务完成</w:t>
            </w:r>
          </w:p>
        </w:tc>
        <w:tc>
          <w:tcPr>
            <w:tcW w:type="dxa" w:w="4592"/>
            <w:vAlign w:val="center"/>
            <w:tcMar>
              <w:top w:w="85" w:type="dxa"/>
              <w:bottom w:w="85" w:type="dxa"/>
              <w:left w:w="85" w:type="dxa"/>
              <w:right w:w="85" w:type="dxa"/>
            </w:tcMar>
            <w:shd w:fill="F6F8FA"/>
          </w:tcPr>
          <w:p>
            <w:pPr>
              <w:spacing w:after="40" w:before="40" w:line="290" w:lineRule="exact"/>
            </w:pPr>
            <w:r>
              <w:rPr>
                <w:b w:val="0"/>
                <w:sz w:val="19"/>
              </w:rPr>
              <w:t>钥匙归属与人物位置保持一致</w:t>
            </w:r>
          </w:p>
        </w:tc>
      </w:tr>
    </w:tbl>
    <w:p>
      <w:pPr>
        <w:spacing w:after="0" w:line="60" w:lineRule="exact"/>
      </w:pPr>
      <w:r>
        <w:rPr>
          <w:sz w:val="2"/>
        </w:rPr>
      </w:r>
    </w:p>
    <w:p>
      <w:r>
        <w:t>当前故事图要求最终输出逐镜覆盖所有已声明镜头且顺序、时长正确；不支持自动闪回重排或任意拆分契约镜头。状态与事件需要在对应时间窗有观察证据，高整体分数不能替代遗漏事件，遮挡也不能自动视为通过。</w:t>
      </w:r>
    </w:p>
    <w:p>
      <w:pPr>
        <w:pStyle w:val="Heading1"/>
        <w:pageBreakBefore/>
      </w:pPr>
      <w:r>
        <w:t>10 质量测量与证据有效性</w:t>
      </w:r>
    </w:p>
    <w:p>
      <w:r>
        <w:t>视觉评估读取原始任务、固定参考媒体和一个匿名候选，不读取策略名称、图标识或先前分数。当前 pilot 的 runtime 使用 qwen3-vl-plus、2 FPS、一次评估；final 使用同模型、4 FPS、两次评估。同模型复评不能称为独立模型验证。</w:t>
      </w:r>
    </w:p>
    <w:p>
      <w:pPr>
        <w:spacing w:line="264" w:lineRule="auto"/>
        <w:jc w:val="center"/>
      </w:pPr>
      <m:oMath>
        <m:r>
          <m:t xml:space="preserve">Q = α</m:t>
        </m:r>
        <m:sSub>
          <m:e>
            <m:r>
              <m:t xml:space="preserve">Q</m:t>
            </m:r>
          </m:e>
          <m:sub>
            <m:r>
              <m:t xml:space="preserve">base</m:t>
            </m:r>
          </m:sub>
        </m:sSub>
        <m:r>
          <m:t xml:space="preserve"> + (1 − α)</m:t>
        </m:r>
        <m:sSub>
          <m:e>
            <m:r>
              <m:t xml:space="preserve">Q</m:t>
            </m:r>
          </m:e>
          <m:sub>
            <m:r>
              <m:t xml:space="preserve">task</m:t>
            </m:r>
          </m:sub>
        </m:sSub>
        <m:r>
          <m:t xml:space="preserve">;    </m:t>
        </m:r>
        <m:sSub>
          <m:e>
            <m:r>
              <m:t xml:space="preserve">Q</m:t>
            </m:r>
          </m:e>
          <m:sub>
            <m:r>
              <m:t xml:space="preserve">task</m:t>
            </m:r>
          </m:sub>
        </m:sSub>
        <m:r>
          <m:t xml:space="preserve"> = </m:t>
        </m:r>
        <m:f>
          <m:num>
            <m:sSub>
              <m:e>
                <m:r>
                  <m:t xml:space="preserve">∑</m:t>
                </m:r>
              </m:e>
              <m:sub>
                <m:r>
                  <m:t xml:space="preserve">j</m:t>
                </m:r>
              </m:sub>
            </m:sSub>
            <m:sSub>
              <m:e>
                <m:r>
                  <m:t xml:space="preserve">w</m:t>
                </m:r>
              </m:e>
              <m:sub>
                <m:r>
                  <m:t xml:space="preserve">j</m:t>
                </m:r>
              </m:sub>
            </m:sSub>
            <m:sSub>
              <m:e>
                <m:r>
                  <m:t xml:space="preserve">q</m:t>
                </m:r>
              </m:e>
              <m:sub>
                <m:r>
                  <m:t xml:space="preserve">j</m:t>
                </m:r>
              </m:sub>
            </m:sSub>
          </m:num>
          <m:den>
            <m:sSub>
              <m:e>
                <m:r>
                  <m:t xml:space="preserve">∑</m:t>
                </m:r>
              </m:e>
              <m:sub>
                <m:r>
                  <m:t xml:space="preserve">j</m:t>
                </m:r>
              </m:sub>
            </m:sSub>
            <m:sSub>
              <m:e>
                <m:r>
                  <m:t xml:space="preserve">w</m:t>
                </m:r>
              </m:e>
              <m:sub>
                <m:r>
                  <m:t xml:space="preserve">j</m:t>
                </m:r>
              </m:sub>
            </m:sSub>
          </m:den>
        </m:f>
      </m:oMath>
    </w:p>
    <w:p>
      <w:r>
        <w:t>Q_base 来自适用基础指标；Q_task 是任务 rubric 的加权分数。默认 α 为 0.6；编辑任务族配置为 0.4，风格迁移为 0.35，并有预注册指标倍率。minimum_over_segments 指标会约束任务分数，避免其他高分掩盖局部严重失败。</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742"/>
        <w:gridCol w:w="4082"/>
      </w:tblGrid>
      <w:tr>
        <w:trPr>
          <w:cantSplit/>
          <w:tblHeader/>
        </w:trPr>
        <w:tc>
          <w:tcPr>
            <w:tcW w:type="dxa" w:w="1814"/>
            <w:vAlign w:val="center"/>
            <w:tcMar>
              <w:top w:w="85" w:type="dxa"/>
              <w:bottom w:w="85" w:type="dxa"/>
              <w:left w:w="85" w:type="dxa"/>
              <w:right w:w="85" w:type="dxa"/>
            </w:tcMar>
            <w:shd w:fill="DFE8EF"/>
          </w:tcPr>
          <w:p>
            <w:pPr>
              <w:spacing w:after="40" w:before="40" w:line="290" w:lineRule="exact"/>
            </w:pPr>
            <w:r>
              <w:rPr>
                <w:b/>
                <w:sz w:val="19"/>
              </w:rPr>
              <w:t>证据状态</w:t>
            </w:r>
          </w:p>
        </w:tc>
        <w:tc>
          <w:tcPr>
            <w:tcW w:type="dxa" w:w="3742"/>
            <w:vAlign w:val="center"/>
            <w:tcMar>
              <w:top w:w="85" w:type="dxa"/>
              <w:bottom w:w="85" w:type="dxa"/>
              <w:left w:w="85" w:type="dxa"/>
              <w:right w:w="85" w:type="dxa"/>
            </w:tcMar>
            <w:shd w:fill="DFE8EF"/>
          </w:tcPr>
          <w:p>
            <w:pPr>
              <w:spacing w:after="40" w:before="40" w:line="290" w:lineRule="exact"/>
            </w:pPr>
            <w:r>
              <w:rPr>
                <w:b/>
                <w:sz w:val="19"/>
              </w:rPr>
              <w:t>含义</w:t>
            </w:r>
          </w:p>
        </w:tc>
        <w:tc>
          <w:tcPr>
            <w:tcW w:type="dxa" w:w="4082"/>
            <w:vAlign w:val="center"/>
            <w:tcMar>
              <w:top w:w="85" w:type="dxa"/>
              <w:bottom w:w="85" w:type="dxa"/>
              <w:left w:w="85" w:type="dxa"/>
              <w:right w:w="85" w:type="dxa"/>
            </w:tcMar>
            <w:shd w:fill="DFE8EF"/>
          </w:tcPr>
          <w:p>
            <w:pPr>
              <w:spacing w:after="40" w:before="40" w:line="290" w:lineRule="exact"/>
            </w:pPr>
            <w:r>
              <w:rPr>
                <w:b/>
                <w:sz w:val="19"/>
              </w:rPr>
              <w:t>运行器处理</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observed</w:t>
            </w:r>
          </w:p>
        </w:tc>
        <w:tc>
          <w:tcPr>
            <w:tcW w:type="dxa" w:w="3742"/>
            <w:vAlign w:val="center"/>
            <w:tcMar>
              <w:top w:w="85" w:type="dxa"/>
              <w:bottom w:w="85" w:type="dxa"/>
              <w:left w:w="85" w:type="dxa"/>
              <w:right w:w="85" w:type="dxa"/>
            </w:tcMar>
            <w:shd w:fill="FFFFFF"/>
          </w:tcPr>
          <w:p>
            <w:pPr>
              <w:spacing w:after="40" w:before="40" w:line="290" w:lineRule="exact"/>
            </w:pPr>
            <w:r>
              <w:rPr>
                <w:b w:val="0"/>
                <w:sz w:val="19"/>
              </w:rPr>
              <w:t>有足够证据支持具体分数</w:t>
            </w:r>
          </w:p>
        </w:tc>
        <w:tc>
          <w:tcPr>
            <w:tcW w:type="dxa" w:w="4082"/>
            <w:vAlign w:val="center"/>
            <w:tcMar>
              <w:top w:w="85" w:type="dxa"/>
              <w:bottom w:w="85" w:type="dxa"/>
              <w:left w:w="85" w:type="dxa"/>
              <w:right w:w="85" w:type="dxa"/>
            </w:tcMar>
            <w:shd w:fill="FFFFFF"/>
          </w:tcPr>
          <w:p>
            <w:pPr>
              <w:spacing w:after="40" w:before="40" w:line="290" w:lineRule="exact"/>
            </w:pPr>
            <w:r>
              <w:rPr>
                <w:b w:val="0"/>
                <w:sz w:val="19"/>
              </w:rPr>
              <w:t>纳入分数和条件经验</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unobserved</w:t>
            </w:r>
          </w:p>
        </w:tc>
        <w:tc>
          <w:tcPr>
            <w:tcW w:type="dxa" w:w="3742"/>
            <w:vAlign w:val="center"/>
            <w:tcMar>
              <w:top w:w="85" w:type="dxa"/>
              <w:bottom w:w="85" w:type="dxa"/>
              <w:left w:w="85" w:type="dxa"/>
              <w:right w:w="85" w:type="dxa"/>
            </w:tcMar>
            <w:shd w:fill="F6F8FA"/>
          </w:tcPr>
          <w:p>
            <w:pPr>
              <w:spacing w:after="40" w:before="40" w:line="290" w:lineRule="exact"/>
            </w:pPr>
            <w:r>
              <w:rPr>
                <w:b w:val="0"/>
                <w:sz w:val="19"/>
              </w:rPr>
              <w:t>缺少对照 遮挡或证据不足</w:t>
            </w:r>
          </w:p>
        </w:tc>
        <w:tc>
          <w:tcPr>
            <w:tcW w:type="dxa" w:w="4082"/>
            <w:vAlign w:val="center"/>
            <w:tcMar>
              <w:top w:w="85" w:type="dxa"/>
              <w:bottom w:w="85" w:type="dxa"/>
              <w:left w:w="85" w:type="dxa"/>
              <w:right w:w="85" w:type="dxa"/>
            </w:tcMar>
            <w:shd w:fill="F6F8FA"/>
          </w:tcPr>
          <w:p>
            <w:pPr>
              <w:spacing w:after="40" w:before="40" w:line="290" w:lineRule="exact"/>
            </w:pPr>
            <w:r>
              <w:rPr>
                <w:b w:val="0"/>
                <w:sz w:val="19"/>
              </w:rPr>
              <w:t>不填造分数；关键观测不完整时停止</w:t>
            </w:r>
          </w:p>
        </w:tc>
      </w:tr>
      <w:tr>
        <w:trPr>
          <w:cantSplit/>
        </w:trPr>
        <w:tc>
          <w:tcPr>
            <w:tcW w:type="dxa" w:w="1814"/>
            <w:vAlign w:val="center"/>
            <w:tcMar>
              <w:top w:w="85" w:type="dxa"/>
              <w:bottom w:w="85" w:type="dxa"/>
              <w:left w:w="85" w:type="dxa"/>
              <w:right w:w="85" w:type="dxa"/>
            </w:tcMar>
            <w:shd w:fill="FFFFFF"/>
          </w:tcPr>
          <w:p>
            <w:pPr>
              <w:spacing w:after="40" w:before="40" w:line="290" w:lineRule="exact"/>
            </w:pPr>
            <w:r>
              <w:rPr>
                <w:b w:val="0"/>
                <w:sz w:val="19"/>
              </w:rPr>
              <w:t>not_applicable</w:t>
            </w:r>
          </w:p>
        </w:tc>
        <w:tc>
          <w:tcPr>
            <w:tcW w:type="dxa" w:w="3742"/>
            <w:vAlign w:val="center"/>
            <w:tcMar>
              <w:top w:w="85" w:type="dxa"/>
              <w:bottom w:w="85" w:type="dxa"/>
              <w:left w:w="85" w:type="dxa"/>
              <w:right w:w="85" w:type="dxa"/>
            </w:tcMar>
            <w:shd w:fill="FFFFFF"/>
          </w:tcPr>
          <w:p>
            <w:pPr>
              <w:spacing w:after="40" w:before="40" w:line="290" w:lineRule="exact"/>
            </w:pPr>
            <w:r>
              <w:rPr>
                <w:b w:val="0"/>
                <w:sz w:val="19"/>
              </w:rPr>
              <w:t>该通用检查不适用当前任务</w:t>
            </w:r>
          </w:p>
        </w:tc>
        <w:tc>
          <w:tcPr>
            <w:tcW w:type="dxa" w:w="4082"/>
            <w:vAlign w:val="center"/>
            <w:tcMar>
              <w:top w:w="85" w:type="dxa"/>
              <w:bottom w:w="85" w:type="dxa"/>
              <w:left w:w="85" w:type="dxa"/>
              <w:right w:w="85" w:type="dxa"/>
            </w:tcMar>
            <w:shd w:fill="FFFFFF"/>
          </w:tcPr>
          <w:p>
            <w:pPr>
              <w:spacing w:after="40" w:before="40" w:line="290" w:lineRule="exact"/>
            </w:pPr>
            <w:r>
              <w:rPr>
                <w:b w:val="0"/>
                <w:sz w:val="19"/>
              </w:rPr>
              <w:t>保留适用性理由，不作为任务成效</w:t>
            </w:r>
          </w:p>
        </w:tc>
      </w:tr>
      <w:tr>
        <w:trPr>
          <w:cantSplit/>
        </w:trPr>
        <w:tc>
          <w:tcPr>
            <w:tcW w:type="dxa" w:w="1814"/>
            <w:vAlign w:val="center"/>
            <w:tcMar>
              <w:top w:w="85" w:type="dxa"/>
              <w:bottom w:w="85" w:type="dxa"/>
              <w:left w:w="85" w:type="dxa"/>
              <w:right w:w="85" w:type="dxa"/>
            </w:tcMar>
            <w:shd w:fill="F6F8FA"/>
          </w:tcPr>
          <w:p>
            <w:pPr>
              <w:spacing w:after="40" w:before="40" w:line="290" w:lineRule="exact"/>
            </w:pPr>
            <w:r>
              <w:rPr>
                <w:b w:val="0"/>
                <w:sz w:val="19"/>
              </w:rPr>
              <w:t>格式不合法</w:t>
            </w:r>
          </w:p>
        </w:tc>
        <w:tc>
          <w:tcPr>
            <w:tcW w:type="dxa" w:w="3742"/>
            <w:vAlign w:val="center"/>
            <w:tcMar>
              <w:top w:w="85" w:type="dxa"/>
              <w:bottom w:w="85" w:type="dxa"/>
              <w:left w:w="85" w:type="dxa"/>
              <w:right w:w="85" w:type="dxa"/>
            </w:tcMar>
            <w:shd w:fill="F6F8FA"/>
          </w:tcPr>
          <w:p>
            <w:pPr>
              <w:spacing w:after="40" w:before="40" w:line="290" w:lineRule="exact"/>
            </w:pPr>
            <w:r>
              <w:rPr>
                <w:b w:val="0"/>
                <w:sz w:val="19"/>
              </w:rPr>
              <w:t>指标名称 字段或窗口结构不符合协议</w:t>
            </w:r>
          </w:p>
        </w:tc>
        <w:tc>
          <w:tcPr>
            <w:tcW w:type="dxa" w:w="4082"/>
            <w:vAlign w:val="center"/>
            <w:tcMar>
              <w:top w:w="85" w:type="dxa"/>
              <w:bottom w:w="85" w:type="dxa"/>
              <w:left w:w="85" w:type="dxa"/>
              <w:right w:w="85" w:type="dxa"/>
            </w:tcMar>
            <w:shd w:fill="F6F8FA"/>
          </w:tcPr>
          <w:p>
            <w:pPr>
              <w:spacing w:after="40" w:before="40" w:line="290" w:lineRule="exact"/>
            </w:pPr>
            <w:r>
              <w:rPr>
                <w:b w:val="0"/>
                <w:sz w:val="19"/>
              </w:rPr>
              <w:t>最多一次格式纠正，保存原始响应；仍失败则停止</w:t>
            </w:r>
          </w:p>
        </w:tc>
      </w:tr>
    </w:tbl>
    <w:p>
      <w:pPr>
        <w:spacing w:after="0" w:line="60" w:lineRule="exact"/>
      </w:pPr>
      <w:r>
        <w:rPr>
          <w:sz w:val="2"/>
        </w:rPr>
      </w:r>
    </w:p>
    <w:p>
      <w:r>
        <w:t>通用 target_edit_success_score 对无编辑操作的纯生成任务可由主程序标为不适用，但真实编辑任务和显式声明的指标不能跳过。通用字段 target_edit_success_score 与任务 rubric 的 target_edit_success 是不同键，模型不能合并或改名；格式纠正不会取消任何要求。</w:t>
      </w:r>
    </w:p>
    <w:p>
      <w:r>
        <w:t>音视频任务由 H3MultimodalEvaluator 调用 Omni 评估：将固定参考音频与候选音视频组成比较输入，检查事件、顺序和声源归属。它仍是语义代理评分，不是毫秒级同步测量；其数值接口也尚未与视觉端完全统一为三态证据协议。</w:t>
      </w:r>
    </w:p>
    <w:p>
      <w:r>
        <w:t>逐项证据、采样率、重复分歧与原始 JSON 都要保存。反复评估直到得到更高分是不允许的；合法低分、未知状态和一致性矛盾不触发格式纠正。剧情验收独立于加权 reward，输出可为 passed、failed、unknown 或 not_applicable。</w:t>
      </w:r>
    </w:p>
    <w:p>
      <w:pPr>
        <w:pStyle w:val="Heading1"/>
        <w:pageBreakBefore/>
      </w:pPr>
      <w:r>
        <w:t>11 数据集与条件经验的预积累</w:t>
      </w:r>
    </w:p>
    <w:p>
      <w:r>
        <w:t>需要预积累的是“在什么任务和条件下，什么干预产生了什么效果”，而不只是缓存一批成功视频。准备固定素材提供可重复输入；训练搜索才产生干预与交互经验；验证准入决定哪些经验可用于受控迁移。这三步不能相互替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3288"/>
        <w:gridCol w:w="3969"/>
      </w:tblGrid>
      <w:tr>
        <w:trPr>
          <w:cantSplit/>
          <w:tblHeader/>
        </w:trPr>
        <w:tc>
          <w:tcPr>
            <w:tcW w:type="dxa" w:w="2381"/>
            <w:vAlign w:val="center"/>
            <w:tcMar>
              <w:top w:w="85" w:type="dxa"/>
              <w:bottom w:w="85" w:type="dxa"/>
              <w:left w:w="85" w:type="dxa"/>
              <w:right w:w="85" w:type="dxa"/>
            </w:tcMar>
            <w:shd w:fill="DFE8EF"/>
          </w:tcPr>
          <w:p>
            <w:pPr>
              <w:spacing w:after="40" w:before="40" w:line="290" w:lineRule="exact"/>
            </w:pPr>
            <w:r>
              <w:rPr>
                <w:b/>
                <w:sz w:val="19"/>
              </w:rPr>
              <w:t>当前任务集</w:t>
            </w:r>
          </w:p>
        </w:tc>
        <w:tc>
          <w:tcPr>
            <w:tcW w:type="dxa" w:w="3288"/>
            <w:vAlign w:val="center"/>
            <w:tcMar>
              <w:top w:w="85" w:type="dxa"/>
              <w:bottom w:w="85" w:type="dxa"/>
              <w:left w:w="85" w:type="dxa"/>
              <w:right w:w="85" w:type="dxa"/>
            </w:tcMar>
            <w:shd w:fill="DFE8EF"/>
          </w:tcPr>
          <w:p>
            <w:pPr>
              <w:spacing w:after="40" w:before="40" w:line="290" w:lineRule="exact"/>
            </w:pPr>
            <w:r>
              <w:rPr>
                <w:b/>
                <w:sz w:val="19"/>
              </w:rPr>
              <w:t>规模与划分</w:t>
            </w:r>
          </w:p>
        </w:tc>
        <w:tc>
          <w:tcPr>
            <w:tcW w:type="dxa" w:w="3969"/>
            <w:vAlign w:val="center"/>
            <w:tcMar>
              <w:top w:w="85" w:type="dxa"/>
              <w:bottom w:w="85" w:type="dxa"/>
              <w:left w:w="85" w:type="dxa"/>
              <w:right w:w="85" w:type="dxa"/>
            </w:tcMar>
            <w:shd w:fill="DFE8EF"/>
          </w:tcPr>
          <w:p>
            <w:pPr>
              <w:spacing w:after="40" w:before="40" w:line="290" w:lineRule="exact"/>
            </w:pPr>
            <w:r>
              <w:rPr>
                <w:b/>
                <w:sz w:val="19"/>
              </w:rPr>
              <w:t>用途及边界</w:t>
            </w:r>
          </w:p>
        </w:tc>
      </w:tr>
      <w:tr>
        <w:trPr>
          <w:cantSplit/>
        </w:trPr>
        <w:tc>
          <w:tcPr>
            <w:tcW w:type="dxa" w:w="2381"/>
            <w:vAlign w:val="center"/>
            <w:tcMar>
              <w:top w:w="85" w:type="dxa"/>
              <w:bottom w:w="85" w:type="dxa"/>
              <w:left w:w="85" w:type="dxa"/>
              <w:right w:w="85" w:type="dxa"/>
            </w:tcMar>
            <w:shd w:fill="FFFFFF"/>
          </w:tcPr>
          <w:p>
            <w:pPr>
              <w:spacing w:after="40" w:before="40" w:line="290" w:lineRule="exact"/>
            </w:pPr>
            <w:r>
              <w:rPr>
                <w:b w:val="0"/>
                <w:sz w:val="19"/>
              </w:rPr>
              <w:t>ComplexVideoBench Mini50</w:t>
            </w:r>
          </w:p>
        </w:tc>
        <w:tc>
          <w:tcPr>
            <w:tcW w:type="dxa" w:w="3288"/>
            <w:vAlign w:val="center"/>
            <w:tcMar>
              <w:top w:w="85" w:type="dxa"/>
              <w:bottom w:w="85" w:type="dxa"/>
              <w:left w:w="85" w:type="dxa"/>
              <w:right w:w="85" w:type="dxa"/>
            </w:tcMar>
            <w:shd w:fill="FFFFFF"/>
          </w:tcPr>
          <w:p>
            <w:pPr>
              <w:spacing w:after="40" w:before="40" w:line="290" w:lineRule="exact"/>
            </w:pPr>
            <w:r>
              <w:rPr>
                <w:b w:val="0"/>
                <w:sz w:val="19"/>
              </w:rPr>
              <w:t>50 项；训练 28 验证 11 测试 11；36 生成 14 编辑</w:t>
            </w:r>
          </w:p>
        </w:tc>
        <w:tc>
          <w:tcPr>
            <w:tcW w:type="dxa" w:w="3969"/>
            <w:vAlign w:val="center"/>
            <w:tcMar>
              <w:top w:w="85" w:type="dxa"/>
              <w:bottom w:w="85" w:type="dxa"/>
              <w:left w:w="85" w:type="dxa"/>
              <w:right w:w="85" w:type="dxa"/>
            </w:tcMar>
            <w:shd w:fill="FFFFFF"/>
          </w:tcPr>
          <w:p>
            <w:pPr>
              <w:spacing w:after="40" w:before="40" w:line="290" w:lineRule="exact"/>
            </w:pPr>
            <w:r>
              <w:rPr>
                <w:b w:val="0"/>
                <w:sz w:val="19"/>
              </w:rPr>
              <w:t>仓库内构建任务集，覆盖八类能力；不能将分数称为官方公共 benchmark 分数</w:t>
            </w:r>
          </w:p>
        </w:tc>
      </w:tr>
      <w:tr>
        <w:trPr>
          <w:cantSplit/>
        </w:trPr>
        <w:tc>
          <w:tcPr>
            <w:tcW w:type="dxa" w:w="2381"/>
            <w:vAlign w:val="center"/>
            <w:tcMar>
              <w:top w:w="85" w:type="dxa"/>
              <w:bottom w:w="85" w:type="dxa"/>
              <w:left w:w="85" w:type="dxa"/>
              <w:right w:w="85" w:type="dxa"/>
            </w:tcMar>
            <w:shd w:fill="F6F8FA"/>
          </w:tcPr>
          <w:p>
            <w:pPr>
              <w:spacing w:after="40" w:before="40" w:line="290" w:lineRule="exact"/>
            </w:pPr>
            <w:r>
              <w:rPr>
                <w:b w:val="0"/>
                <w:sz w:val="19"/>
              </w:rPr>
              <w:t>story_contract_pilot18</w:t>
            </w:r>
          </w:p>
        </w:tc>
        <w:tc>
          <w:tcPr>
            <w:tcW w:type="dxa" w:w="3288"/>
            <w:vAlign w:val="center"/>
            <w:tcMar>
              <w:top w:w="85" w:type="dxa"/>
              <w:bottom w:w="85" w:type="dxa"/>
              <w:left w:w="85" w:type="dxa"/>
              <w:right w:w="85" w:type="dxa"/>
            </w:tcMar>
            <w:shd w:fill="F6F8FA"/>
          </w:tcPr>
          <w:p>
            <w:pPr>
              <w:spacing w:after="40" w:before="40" w:line="290" w:lineRule="exact"/>
            </w:pPr>
            <w:r>
              <w:rPr>
                <w:b w:val="0"/>
                <w:sz w:val="19"/>
              </w:rPr>
              <w:t>18 个独立场景；6 训练 6 验证 6 测试；每个 6 镜头 共 36 秒</w:t>
            </w:r>
          </w:p>
        </w:tc>
        <w:tc>
          <w:tcPr>
            <w:tcW w:type="dxa" w:w="3969"/>
            <w:vAlign w:val="center"/>
            <w:tcMar>
              <w:top w:w="85" w:type="dxa"/>
              <w:bottom w:w="85" w:type="dxa"/>
              <w:left w:w="85" w:type="dxa"/>
              <w:right w:w="85" w:type="dxa"/>
            </w:tcMar>
            <w:shd w:fill="F6F8FA"/>
          </w:tcPr>
          <w:p>
            <w:pPr>
              <w:spacing w:after="40" w:before="40" w:line="290" w:lineRule="exact"/>
            </w:pPr>
            <w:r>
              <w:rPr>
                <w:b w:val="0"/>
                <w:sz w:val="19"/>
              </w:rPr>
              <w:t>人工编写的故事契约草案；需审核可观察性 固定素材和人评标注</w:t>
            </w:r>
          </w:p>
        </w:tc>
      </w:tr>
    </w:tbl>
    <w:p>
      <w:pPr>
        <w:spacing w:after="0" w:line="60" w:lineRule="exact"/>
      </w:pPr>
      <w:r>
        <w:rPr>
          <w:sz w:val="2"/>
        </w:rPr>
      </w:r>
    </w:p>
    <w:p>
      <w:r>
        <w:t>Mini50 覆盖音视频同步 3 项、摄像机控制 5 项、组合编辑 6 项、长期因果 8 项、多角色交互 6 项、多镜头身份 10 项、物理动态 4 项和风格迁移 8 项。因此当前主流程并非只做多分镜任务。</w:t>
      </w:r>
    </w:p>
    <w:p>
      <w:pPr>
        <w:pStyle w:val="Heading2"/>
      </w:pPr>
      <w:r>
        <w:t>固定素材准备</w:t>
      </w:r>
    </w:p>
    <w:p>
      <w:r>
        <w:t>prepare 脚本把任务映射到所需图像、音频和源视频，检查文件、时长与参考绑定，输出可执行任务清单和审核报告。generate-missing 仅补充缺少素材，不训练策略。合成媒体的时长对齐必须显式开启并保留原始文件及对齐来源，多段视频应逐段处理，不能只裁最终尾部。</w:t>
      </w:r>
    </w:p>
    <w:p>
      <w:pPr>
        <w:pStyle w:val="Heading2"/>
      </w:pPr>
      <w:r>
        <w:t>建议的预积累顺序</w:t>
      </w:r>
    </w:p>
    <w:p>
      <w:r>
        <w:t>先在训练集建立无额外条件或直接参考 baseline；然后分别覆盖参考选择、角色绑定、时间范围和跨镜传播，再测量候选组合；最后加入长叙事、遮挡、多角色以及声音归属等困难场景。以 task support 和有效 factorial 数报告覆盖，不用生成视频总数替代经验数量。</w:t>
      </w:r>
    </w:p>
    <w:p>
      <w:r>
        <w:t>跨任务经验应覆盖条件冲突和负面效果，例如传播上一镜尾帧可能保留姿态，却使应改变的场景难以切换。真实收益必须由四组实验和验证任务支持。后续接入公开数据集时，应先适配固定任务合同和素材许可；不能把新测试集用于调试策略后仍称为未见测试集。</w:t>
      </w:r>
    </w:p>
    <w:p>
      <w:pPr>
        <w:pStyle w:val="Heading1"/>
        <w:pageBreakBefore/>
      </w:pPr>
      <w:r>
        <w:t>12 冻结迁移测试与实验对照</w:t>
      </w:r>
    </w:p>
    <w:p>
      <w:pPr>
        <w:pStyle w:val="Heading2"/>
      </w:pPr>
      <w:r>
        <w:t>Direct 与 adaptive 分别检验什么</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7"/>
        <w:gridCol w:w="4706"/>
        <w:gridCol w:w="3345"/>
      </w:tblGrid>
      <w:tr>
        <w:trPr>
          <w:cantSplit/>
          <w:tblHeader/>
        </w:trPr>
        <w:tc>
          <w:tcPr>
            <w:tcW w:type="dxa" w:w="1587"/>
            <w:vAlign w:val="center"/>
            <w:tcMar>
              <w:top w:w="85" w:type="dxa"/>
              <w:bottom w:w="85" w:type="dxa"/>
              <w:left w:w="85" w:type="dxa"/>
              <w:right w:w="85" w:type="dxa"/>
            </w:tcMar>
            <w:shd w:fill="DFE8EF"/>
          </w:tcPr>
          <w:p>
            <w:pPr>
              <w:spacing w:after="40" w:before="40" w:line="290" w:lineRule="exact"/>
              <w:jc w:val="center"/>
            </w:pPr>
            <w:r>
              <w:rPr>
                <w:b/>
                <w:sz w:val="19"/>
              </w:rPr>
              <w:t>协议</w:t>
            </w:r>
          </w:p>
        </w:tc>
        <w:tc>
          <w:tcPr>
            <w:tcW w:type="dxa" w:w="4706"/>
            <w:vAlign w:val="center"/>
            <w:tcMar>
              <w:top w:w="85" w:type="dxa"/>
              <w:bottom w:w="85" w:type="dxa"/>
              <w:left w:w="85" w:type="dxa"/>
              <w:right w:w="85" w:type="dxa"/>
            </w:tcMar>
            <w:shd w:fill="DFE8EF"/>
          </w:tcPr>
          <w:p>
            <w:pPr>
              <w:spacing w:after="40" w:before="40" w:line="290" w:lineRule="exact"/>
            </w:pPr>
            <w:r>
              <w:rPr>
                <w:b/>
                <w:sz w:val="19"/>
              </w:rPr>
              <w:t>测试时允许的信息与动作</w:t>
            </w:r>
          </w:p>
        </w:tc>
        <w:tc>
          <w:tcPr>
            <w:tcW w:type="dxa" w:w="3345"/>
            <w:vAlign w:val="center"/>
            <w:tcMar>
              <w:top w:w="85" w:type="dxa"/>
              <w:bottom w:w="85" w:type="dxa"/>
              <w:left w:w="85" w:type="dxa"/>
              <w:right w:w="85" w:type="dxa"/>
            </w:tcMar>
            <w:shd w:fill="DFE8EF"/>
          </w:tcPr>
          <w:p>
            <w:pPr>
              <w:spacing w:after="40" w:before="40" w:line="290" w:lineRule="exact"/>
            </w:pPr>
            <w:r>
              <w:rPr>
                <w:b/>
                <w:sz w:val="19"/>
              </w:rPr>
              <w:t>提交规则</w:t>
            </w:r>
          </w:p>
        </w:tc>
      </w:tr>
      <w:tr>
        <w:trPr>
          <w:cantSplit/>
        </w:trPr>
        <w:tc>
          <w:tcPr>
            <w:tcW w:type="dxa" w:w="1587"/>
            <w:vAlign w:val="center"/>
            <w:tcMar>
              <w:top w:w="85" w:type="dxa"/>
              <w:bottom w:w="85" w:type="dxa"/>
              <w:left w:w="85" w:type="dxa"/>
              <w:right w:w="85" w:type="dxa"/>
            </w:tcMar>
            <w:shd w:fill="FFFFFF"/>
          </w:tcPr>
          <w:p>
            <w:pPr>
              <w:spacing w:after="40" w:before="40" w:line="290" w:lineRule="exact"/>
              <w:jc w:val="center"/>
            </w:pPr>
            <w:r>
              <w:rPr>
                <w:b w:val="0"/>
                <w:sz w:val="19"/>
              </w:rPr>
              <w:t>Direct</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只读任务与冻结经验，进行一次提案和生成</w:t>
            </w:r>
          </w:p>
        </w:tc>
        <w:tc>
          <w:tcPr>
            <w:tcW w:type="dxa" w:w="3345"/>
            <w:vAlign w:val="center"/>
            <w:tcMar>
              <w:top w:w="85" w:type="dxa"/>
              <w:bottom w:w="85" w:type="dxa"/>
              <w:left w:w="85" w:type="dxa"/>
              <w:right w:w="85" w:type="dxa"/>
            </w:tcMar>
            <w:shd w:fill="FFFFFF"/>
          </w:tcPr>
          <w:p>
            <w:pPr>
              <w:spacing w:after="40" w:before="40" w:line="290" w:lineRule="exact"/>
            </w:pPr>
            <w:r>
              <w:rPr>
                <w:b w:val="0"/>
                <w:sz w:val="19"/>
              </w:rPr>
              <w:t>无论 runtime 分数高低都提交唯一输出，不按 final 分数择优</w:t>
            </w:r>
          </w:p>
        </w:tc>
      </w:tr>
      <w:tr>
        <w:trPr>
          <w:cantSplit/>
        </w:trPr>
        <w:tc>
          <w:tcPr>
            <w:tcW w:type="dxa" w:w="1587"/>
            <w:vAlign w:val="center"/>
            <w:tcMar>
              <w:top w:w="85" w:type="dxa"/>
              <w:bottom w:w="85" w:type="dxa"/>
              <w:left w:w="85" w:type="dxa"/>
              <w:right w:w="85" w:type="dxa"/>
            </w:tcMar>
            <w:shd w:fill="F6F8FA"/>
          </w:tcPr>
          <w:p>
            <w:pPr>
              <w:spacing w:after="40" w:before="40" w:line="290" w:lineRule="exact"/>
              <w:jc w:val="center"/>
            </w:pPr>
            <w:r>
              <w:rPr>
                <w:b w:val="0"/>
                <w:sz w:val="19"/>
              </w:rPr>
              <w:t>Adaptive</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在单个测试任务内读取 runtime 反馈，最多尝试 3 次</w:t>
            </w:r>
          </w:p>
        </w:tc>
        <w:tc>
          <w:tcPr>
            <w:tcW w:type="dxa" w:w="3345"/>
            <w:vAlign w:val="center"/>
            <w:tcMar>
              <w:top w:w="85" w:type="dxa"/>
              <w:bottom w:w="85" w:type="dxa"/>
              <w:left w:w="85" w:type="dxa"/>
              <w:right w:w="85" w:type="dxa"/>
            </w:tcMar>
            <w:shd w:fill="F6F8FA"/>
          </w:tcPr>
          <w:p>
            <w:pPr>
              <w:spacing w:after="40" w:before="40" w:line="290" w:lineRule="exact"/>
            </w:pPr>
            <w:r>
              <w:rPr>
                <w:b w:val="0"/>
                <w:sz w:val="19"/>
              </w:rPr>
              <w:t>按固定 runtime 规则保留更优输出，不回写跨任务记忆</w:t>
            </w:r>
          </w:p>
        </w:tc>
      </w:tr>
      <w:tr>
        <w:trPr>
          <w:cantSplit/>
        </w:trPr>
        <w:tc>
          <w:tcPr>
            <w:tcW w:type="dxa" w:w="1587"/>
            <w:vAlign w:val="center"/>
            <w:tcMar>
              <w:top w:w="85" w:type="dxa"/>
              <w:bottom w:w="85" w:type="dxa"/>
              <w:left w:w="85" w:type="dxa"/>
              <w:right w:w="85" w:type="dxa"/>
            </w:tcMar>
            <w:shd w:fill="FFFFFF"/>
          </w:tcPr>
          <w:p>
            <w:pPr>
              <w:spacing w:after="40" w:before="40" w:line="290" w:lineRule="exact"/>
              <w:jc w:val="center"/>
            </w:pPr>
            <w:r>
              <w:rPr>
                <w:b w:val="0"/>
                <w:sz w:val="19"/>
              </w:rPr>
              <w:t>最终评估</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先固定所有测试输出，再运行 final 评分和基线比较</w:t>
            </w:r>
          </w:p>
        </w:tc>
        <w:tc>
          <w:tcPr>
            <w:tcW w:type="dxa" w:w="3345"/>
            <w:vAlign w:val="center"/>
            <w:tcMar>
              <w:top w:w="85" w:type="dxa"/>
              <w:bottom w:w="85" w:type="dxa"/>
              <w:left w:w="85" w:type="dxa"/>
              <w:right w:w="85" w:type="dxa"/>
            </w:tcMar>
            <w:shd w:fill="FFFFFF"/>
          </w:tcPr>
          <w:p>
            <w:pPr>
              <w:spacing w:after="40" w:before="40" w:line="290" w:lineRule="exact"/>
            </w:pPr>
            <w:r>
              <w:rPr>
                <w:b w:val="0"/>
                <w:sz w:val="19"/>
              </w:rPr>
              <w:t>不能用 final 反馈重新搜索或选择视频</w:t>
            </w:r>
          </w:p>
        </w:tc>
      </w:tr>
    </w:tbl>
    <w:p>
      <w:pPr>
        <w:spacing w:after="0" w:line="60" w:lineRule="exact"/>
      </w:pPr>
      <w:r>
        <w:rPr>
          <w:sz w:val="2"/>
        </w:rPr>
      </w:r>
    </w:p>
    <w:p>
      <w:r>
        <w:t>planner 提案失败或执行无法产出候选时，系统有预声明的 baseline 操作回退；它应在结果中报告，不能将所有回退输出解释成策略迁移成功。冻结记忆使用内容哈希、来源任务及场景检查，防止运行中替换经验或混入测试任务。</w:t>
      </w:r>
    </w:p>
    <w:p>
      <w:pPr>
        <w:pStyle w:val="Heading2"/>
      </w:pPr>
      <w:r>
        <w:t>对照与消融设计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72"/>
        <w:gridCol w:w="6066"/>
      </w:tblGrid>
      <w:tr>
        <w:trPr>
          <w:cantSplit/>
          <w:tblHeader/>
        </w:trPr>
        <w:tc>
          <w:tcPr>
            <w:tcW w:type="dxa" w:w="3572"/>
            <w:vAlign w:val="center"/>
            <w:tcMar>
              <w:top w:w="85" w:type="dxa"/>
              <w:bottom w:w="85" w:type="dxa"/>
              <w:left w:w="85" w:type="dxa"/>
              <w:right w:w="85" w:type="dxa"/>
            </w:tcMar>
            <w:shd w:fill="DFE8EF"/>
          </w:tcPr>
          <w:p>
            <w:pPr>
              <w:spacing w:after="40" w:before="40" w:line="290" w:lineRule="exact"/>
            </w:pPr>
            <w:r>
              <w:rPr>
                <w:b/>
                <w:sz w:val="19"/>
              </w:rPr>
              <w:t>对照</w:t>
            </w:r>
          </w:p>
        </w:tc>
        <w:tc>
          <w:tcPr>
            <w:tcW w:type="dxa" w:w="6066"/>
            <w:vAlign w:val="center"/>
            <w:tcMar>
              <w:top w:w="85" w:type="dxa"/>
              <w:bottom w:w="85" w:type="dxa"/>
              <w:left w:w="85" w:type="dxa"/>
              <w:right w:w="85" w:type="dxa"/>
            </w:tcMar>
            <w:shd w:fill="DFE8EF"/>
          </w:tcPr>
          <w:p>
            <w:pPr>
              <w:spacing w:after="40" w:before="40" w:line="290" w:lineRule="exact"/>
            </w:pPr>
            <w:r>
              <w:rPr>
                <w:b/>
                <w:sz w:val="19"/>
              </w:rPr>
              <w:t>想回答的问题</w:t>
            </w:r>
          </w:p>
        </w:tc>
      </w:tr>
      <w:tr>
        <w:trPr>
          <w:cantSplit/>
        </w:trPr>
        <w:tc>
          <w:tcPr>
            <w:tcW w:type="dxa" w:w="3572"/>
            <w:vAlign w:val="center"/>
            <w:tcMar>
              <w:top w:w="85" w:type="dxa"/>
              <w:bottom w:w="85" w:type="dxa"/>
              <w:left w:w="85" w:type="dxa"/>
              <w:right w:w="85" w:type="dxa"/>
            </w:tcMar>
            <w:shd w:fill="FFFFFF"/>
          </w:tcPr>
          <w:p>
            <w:pPr>
              <w:spacing w:after="40" w:before="40" w:line="290" w:lineRule="exact"/>
            </w:pPr>
            <w:r>
              <w:rPr>
                <w:b w:val="0"/>
                <w:sz w:val="19"/>
              </w:rPr>
              <w:t>固定 baseline 与 matched_budget baseline</w:t>
            </w:r>
          </w:p>
        </w:tc>
        <w:tc>
          <w:tcPr>
            <w:tcW w:type="dxa" w:w="6066"/>
            <w:vAlign w:val="center"/>
            <w:tcMar>
              <w:top w:w="85" w:type="dxa"/>
              <w:bottom w:w="85" w:type="dxa"/>
              <w:left w:w="85" w:type="dxa"/>
              <w:right w:w="85" w:type="dxa"/>
            </w:tcMar>
            <w:shd w:fill="FFFFFF"/>
          </w:tcPr>
          <w:p>
            <w:pPr>
              <w:spacing w:after="40" w:before="40" w:line="290" w:lineRule="exact"/>
            </w:pPr>
            <w:r>
              <w:rPr>
                <w:b w:val="0"/>
                <w:sz w:val="19"/>
              </w:rPr>
              <w:t>质量提升是否来自更多生成尝试；正式模板按调用和时长预留匹配</w:t>
            </w:r>
          </w:p>
        </w:tc>
      </w:tr>
      <w:tr>
        <w:trPr>
          <w:cantSplit/>
        </w:trPr>
        <w:tc>
          <w:tcPr>
            <w:tcW w:type="dxa" w:w="3572"/>
            <w:vAlign w:val="center"/>
            <w:tcMar>
              <w:top w:w="85" w:type="dxa"/>
              <w:bottom w:w="85" w:type="dxa"/>
              <w:left w:w="85" w:type="dxa"/>
              <w:right w:w="85" w:type="dxa"/>
            </w:tcMar>
            <w:shd w:fill="F6F8FA"/>
          </w:tcPr>
          <w:p>
            <w:pPr>
              <w:spacing w:after="40" w:before="40" w:line="290" w:lineRule="exact"/>
            </w:pPr>
            <w:r>
              <w:rPr>
                <w:b w:val="0"/>
                <w:sz w:val="19"/>
              </w:rPr>
              <w:t>随机组合与经验驱动组合</w:t>
            </w:r>
          </w:p>
        </w:tc>
        <w:tc>
          <w:tcPr>
            <w:tcW w:type="dxa" w:w="6066"/>
            <w:vAlign w:val="center"/>
            <w:tcMar>
              <w:top w:w="85" w:type="dxa"/>
              <w:bottom w:w="85" w:type="dxa"/>
              <w:left w:w="85" w:type="dxa"/>
              <w:right w:w="85" w:type="dxa"/>
            </w:tcMar>
            <w:shd w:fill="F6F8FA"/>
          </w:tcPr>
          <w:p>
            <w:pPr>
              <w:spacing w:after="40" w:before="40" w:line="290" w:lineRule="exact"/>
            </w:pPr>
            <w:r>
              <w:rPr>
                <w:b w:val="0"/>
                <w:sz w:val="19"/>
              </w:rPr>
              <w:t>交互经验是否比在相同合法候选池中随机选择更有效</w:t>
            </w:r>
          </w:p>
        </w:tc>
      </w:tr>
      <w:tr>
        <w:trPr>
          <w:cantSplit/>
        </w:trPr>
        <w:tc>
          <w:tcPr>
            <w:tcW w:type="dxa" w:w="3572"/>
            <w:vAlign w:val="center"/>
            <w:tcMar>
              <w:top w:w="85" w:type="dxa"/>
              <w:bottom w:w="85" w:type="dxa"/>
              <w:left w:w="85" w:type="dxa"/>
              <w:right w:w="85" w:type="dxa"/>
            </w:tcMar>
            <w:shd w:fill="FFFFFF"/>
          </w:tcPr>
          <w:p>
            <w:pPr>
              <w:spacing w:after="40" w:before="40" w:line="290" w:lineRule="exact"/>
            </w:pPr>
            <w:r>
              <w:rPr>
                <w:b w:val="0"/>
                <w:sz w:val="19"/>
              </w:rPr>
              <w:t>单因素与 factorial</w:t>
            </w:r>
          </w:p>
        </w:tc>
        <w:tc>
          <w:tcPr>
            <w:tcW w:type="dxa" w:w="6066"/>
            <w:vAlign w:val="center"/>
            <w:tcMar>
              <w:top w:w="85" w:type="dxa"/>
              <w:bottom w:w="85" w:type="dxa"/>
              <w:left w:w="85" w:type="dxa"/>
              <w:right w:w="85" w:type="dxa"/>
            </w:tcMar>
            <w:shd w:fill="FFFFFF"/>
          </w:tcPr>
          <w:p>
            <w:pPr>
              <w:spacing w:after="40" w:before="40" w:line="290" w:lineRule="exact"/>
            </w:pPr>
            <w:r>
              <w:rPr>
                <w:b w:val="0"/>
                <w:sz w:val="19"/>
              </w:rPr>
              <w:t>组合效果能否仅由单因素优化解释</w:t>
            </w:r>
          </w:p>
        </w:tc>
      </w:tr>
      <w:tr>
        <w:trPr>
          <w:cantSplit/>
        </w:trPr>
        <w:tc>
          <w:tcPr>
            <w:tcW w:type="dxa" w:w="3572"/>
            <w:vAlign w:val="center"/>
            <w:tcMar>
              <w:top w:w="85" w:type="dxa"/>
              <w:bottom w:w="85" w:type="dxa"/>
              <w:left w:w="85" w:type="dxa"/>
              <w:right w:w="85" w:type="dxa"/>
            </w:tcMar>
            <w:shd w:fill="F6F8FA"/>
          </w:tcPr>
          <w:p>
            <w:pPr>
              <w:spacing w:after="40" w:before="40" w:line="290" w:lineRule="exact"/>
            </w:pPr>
            <w:r>
              <w:rPr>
                <w:b w:val="0"/>
                <w:sz w:val="19"/>
              </w:rPr>
              <w:t>关闭结构回退</w:t>
            </w:r>
          </w:p>
        </w:tc>
        <w:tc>
          <w:tcPr>
            <w:tcW w:type="dxa" w:w="6066"/>
            <w:vAlign w:val="center"/>
            <w:tcMar>
              <w:top w:w="85" w:type="dxa"/>
              <w:bottom w:w="85" w:type="dxa"/>
              <w:left w:w="85" w:type="dxa"/>
              <w:right w:w="85" w:type="dxa"/>
            </w:tcMar>
            <w:shd w:fill="F6F8FA"/>
          </w:tcPr>
          <w:p>
            <w:pPr>
              <w:spacing w:after="40" w:before="40" w:line="290" w:lineRule="exact"/>
            </w:pPr>
            <w:r>
              <w:rPr>
                <w:b w:val="0"/>
                <w:sz w:val="19"/>
              </w:rPr>
              <w:t>跨任务结构匹配是否增加有效经验覆盖</w:t>
            </w:r>
          </w:p>
        </w:tc>
      </w:tr>
      <w:tr>
        <w:trPr>
          <w:cantSplit/>
        </w:trPr>
        <w:tc>
          <w:tcPr>
            <w:tcW w:type="dxa" w:w="3572"/>
            <w:vAlign w:val="center"/>
            <w:tcMar>
              <w:top w:w="85" w:type="dxa"/>
              <w:bottom w:w="85" w:type="dxa"/>
              <w:left w:w="85" w:type="dxa"/>
              <w:right w:w="85" w:type="dxa"/>
            </w:tcMar>
            <w:shd w:fill="FFFFFF"/>
          </w:tcPr>
          <w:p>
            <w:pPr>
              <w:spacing w:after="40" w:before="40" w:line="290" w:lineRule="exact"/>
            </w:pPr>
            <w:r>
              <w:rPr>
                <w:b w:val="0"/>
                <w:sz w:val="19"/>
              </w:rPr>
              <w:t>关闭局部修复</w:t>
            </w:r>
          </w:p>
        </w:tc>
        <w:tc>
          <w:tcPr>
            <w:tcW w:type="dxa" w:w="6066"/>
            <w:vAlign w:val="center"/>
            <w:tcMar>
              <w:top w:w="85" w:type="dxa"/>
              <w:bottom w:w="85" w:type="dxa"/>
              <w:left w:w="85" w:type="dxa"/>
              <w:right w:w="85" w:type="dxa"/>
            </w:tcMar>
            <w:shd w:fill="FFFFFF"/>
          </w:tcPr>
          <w:p>
            <w:pPr>
              <w:spacing w:after="40" w:before="40" w:line="290" w:lineRule="exact"/>
            </w:pPr>
            <w:r>
              <w:rPr>
                <w:b w:val="0"/>
                <w:sz w:val="19"/>
              </w:rPr>
              <w:t>局部范围和已满足条件保护对成本与退化有什么影响</w:t>
            </w:r>
          </w:p>
        </w:tc>
      </w:tr>
      <w:tr>
        <w:trPr>
          <w:cantSplit/>
        </w:trPr>
        <w:tc>
          <w:tcPr>
            <w:tcW w:type="dxa" w:w="3572"/>
            <w:vAlign w:val="center"/>
            <w:tcMar>
              <w:top w:w="85" w:type="dxa"/>
              <w:bottom w:w="85" w:type="dxa"/>
              <w:left w:w="85" w:type="dxa"/>
              <w:right w:w="85" w:type="dxa"/>
            </w:tcMar>
            <w:shd w:fill="F6F8FA"/>
          </w:tcPr>
          <w:p>
            <w:pPr>
              <w:spacing w:after="40" w:before="40" w:line="290" w:lineRule="exact"/>
            </w:pPr>
            <w:r>
              <w:rPr>
                <w:b w:val="0"/>
                <w:sz w:val="19"/>
              </w:rPr>
              <w:t>strategy paths none 三种记忆</w:t>
            </w:r>
          </w:p>
        </w:tc>
        <w:tc>
          <w:tcPr>
            <w:tcW w:type="dxa" w:w="6066"/>
            <w:vAlign w:val="center"/>
            <w:tcMar>
              <w:top w:w="85" w:type="dxa"/>
              <w:bottom w:w="85" w:type="dxa"/>
              <w:left w:w="85" w:type="dxa"/>
              <w:right w:w="85" w:type="dxa"/>
            </w:tcMar>
            <w:shd w:fill="F6F8FA"/>
          </w:tcPr>
          <w:p>
            <w:pPr>
              <w:spacing w:after="40" w:before="40" w:line="290" w:lineRule="exact"/>
            </w:pPr>
            <w:r>
              <w:rPr>
                <w:b w:val="0"/>
                <w:sz w:val="19"/>
              </w:rPr>
              <w:t>抽象策略与完整路径经验相对于无记忆有什么差异</w:t>
            </w:r>
          </w:p>
        </w:tc>
      </w:tr>
    </w:tbl>
    <w:p>
      <w:pPr>
        <w:spacing w:after="0" w:line="60" w:lineRule="exact"/>
      </w:pPr>
      <w:r>
        <w:rPr>
          <w:sz w:val="2"/>
        </w:rPr>
      </w:r>
    </w:p>
    <w:p>
      <w:r>
        <w:t>正式报告应至少包含任务级质量增益、逐指标变化、剧情通过率、失败与回退比例、生成调用及秒数、缓存命中、规划与评估成本，以及匿名人评。代码已有按任务聚合的 bootstrap 区间和盲评视频对导出，但不自动证明评价器已经校准。</w:t>
      </w:r>
    </w:p>
    <w:p>
      <w:r>
        <w:t>预算匹配只覆盖原生调用数和生成时长，并不保证 GPU 秒数、规划 token 或评估次数完全相等；种子标准误与任务级 bootstrap 也不能替代跨数据集验证。</w:t>
      </w:r>
    </w:p>
    <w:p>
      <w:pPr>
        <w:pStyle w:val="Heading1"/>
        <w:pageBreakBefore/>
      </w:pPr>
      <w:r>
        <w:t>13 当前配置与运行产物</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118"/>
        <w:gridCol w:w="3118"/>
      </w:tblGrid>
      <w:tr>
        <w:trPr>
          <w:cantSplit/>
          <w:tblHeader/>
        </w:trPr>
        <w:tc>
          <w:tcPr>
            <w:tcW w:type="dxa" w:w="3402"/>
            <w:vAlign w:val="center"/>
            <w:tcMar>
              <w:top w:w="85" w:type="dxa"/>
              <w:bottom w:w="85" w:type="dxa"/>
              <w:left w:w="85" w:type="dxa"/>
              <w:right w:w="85" w:type="dxa"/>
            </w:tcMar>
            <w:shd w:fill="DFE8EF"/>
          </w:tcPr>
          <w:p>
            <w:pPr>
              <w:spacing w:after="40" w:before="40" w:line="290" w:lineRule="exact"/>
            </w:pPr>
            <w:r>
              <w:rPr>
                <w:b/>
                <w:sz w:val="19"/>
              </w:rPr>
              <w:t>配置项</w:t>
            </w:r>
          </w:p>
        </w:tc>
        <w:tc>
          <w:tcPr>
            <w:tcW w:type="dxa" w:w="3118"/>
            <w:vAlign w:val="center"/>
            <w:tcMar>
              <w:top w:w="85" w:type="dxa"/>
              <w:bottom w:w="85" w:type="dxa"/>
              <w:left w:w="85" w:type="dxa"/>
              <w:right w:w="85" w:type="dxa"/>
            </w:tcMar>
            <w:shd w:fill="DFE8EF"/>
          </w:tcPr>
          <w:p>
            <w:pPr>
              <w:spacing w:after="40" w:before="40" w:line="290" w:lineRule="exact"/>
            </w:pPr>
            <w:r>
              <w:rPr>
                <w:b/>
                <w:sz w:val="19"/>
              </w:rPr>
              <w:t>Mini50 pilot</w:t>
            </w:r>
          </w:p>
        </w:tc>
        <w:tc>
          <w:tcPr>
            <w:tcW w:type="dxa" w:w="3118"/>
            <w:vAlign w:val="center"/>
            <w:tcMar>
              <w:top w:w="85" w:type="dxa"/>
              <w:bottom w:w="85" w:type="dxa"/>
              <w:left w:w="85" w:type="dxa"/>
              <w:right w:w="85" w:type="dxa"/>
            </w:tcMar>
            <w:shd w:fill="DFE8EF"/>
          </w:tcPr>
          <w:p>
            <w:pPr>
              <w:spacing w:after="40" w:before="40" w:line="290" w:lineRule="exact"/>
            </w:pPr>
            <w:r>
              <w:rPr>
                <w:b/>
                <w:sz w:val="19"/>
              </w:rPr>
              <w:t>research 模板</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最大搜索轮数</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16</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56</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生成预算 次数与秒数</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1000 / 12000</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4000 / 60000</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节点与编辑数量上限</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20 / 32</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20 / 32</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固定 seed</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42 123 456</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42 123 456</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候选池上限</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4</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4</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验证任务 上限与最低支持</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2 / 1</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4 / 2</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最终评估独立模型</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不强制 默认同模型</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必须另外配置独立模型</w:t>
            </w:r>
          </w:p>
        </w:tc>
      </w:tr>
      <w:tr>
        <w:trPr>
          <w:cantSplit/>
        </w:trPr>
        <w:tc>
          <w:tcPr>
            <w:tcW w:type="dxa" w:w="3402"/>
            <w:vAlign w:val="center"/>
            <w:tcMar>
              <w:top w:w="85" w:type="dxa"/>
              <w:bottom w:w="85" w:type="dxa"/>
              <w:left w:w="85" w:type="dxa"/>
              <w:right w:w="85" w:type="dxa"/>
            </w:tcMar>
            <w:shd w:fill="F6F8FA"/>
          </w:tcPr>
          <w:p>
            <w:pPr>
              <w:spacing w:after="40" w:before="40" w:line="290" w:lineRule="exact"/>
            </w:pPr>
            <w:r>
              <w:rPr>
                <w:b w:val="0"/>
                <w:sz w:val="19"/>
              </w:rPr>
              <w:t>比较基线</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single</w:t>
            </w:r>
          </w:p>
        </w:tc>
        <w:tc>
          <w:tcPr>
            <w:tcW w:type="dxa" w:w="3118"/>
            <w:vAlign w:val="center"/>
            <w:tcMar>
              <w:top w:w="85" w:type="dxa"/>
              <w:bottom w:w="85" w:type="dxa"/>
              <w:left w:w="85" w:type="dxa"/>
              <w:right w:w="85" w:type="dxa"/>
            </w:tcMar>
            <w:shd w:fill="F6F8FA"/>
          </w:tcPr>
          <w:p>
            <w:pPr>
              <w:spacing w:after="40" w:before="40" w:line="290" w:lineRule="exact"/>
            </w:pPr>
            <w:r>
              <w:rPr>
                <w:b w:val="0"/>
                <w:sz w:val="19"/>
              </w:rPr>
              <w:t>matched_budget</w:t>
            </w:r>
          </w:p>
        </w:tc>
      </w:tr>
      <w:tr>
        <w:trPr>
          <w:cantSplit/>
        </w:trPr>
        <w:tc>
          <w:tcPr>
            <w:tcW w:type="dxa" w:w="3402"/>
            <w:vAlign w:val="center"/>
            <w:tcMar>
              <w:top w:w="85" w:type="dxa"/>
              <w:bottom w:w="85" w:type="dxa"/>
              <w:left w:w="85" w:type="dxa"/>
              <w:right w:w="85" w:type="dxa"/>
            </w:tcMar>
            <w:shd w:fill="FFFFFF"/>
          </w:tcPr>
          <w:p>
            <w:pPr>
              <w:spacing w:after="40" w:before="40" w:line="290" w:lineRule="exact"/>
            </w:pPr>
            <w:r>
              <w:rPr>
                <w:b w:val="0"/>
                <w:sz w:val="19"/>
              </w:rPr>
              <w:t>当前允许 planner</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API 或 Codex</w:t>
            </w:r>
          </w:p>
        </w:tc>
        <w:tc>
          <w:tcPr>
            <w:tcW w:type="dxa" w:w="3118"/>
            <w:vAlign w:val="center"/>
            <w:tcMar>
              <w:top w:w="85" w:type="dxa"/>
              <w:bottom w:w="85" w:type="dxa"/>
              <w:left w:w="85" w:type="dxa"/>
              <w:right w:w="85" w:type="dxa"/>
            </w:tcMar>
            <w:shd w:fill="FFFFFF"/>
          </w:tcPr>
          <w:p>
            <w:pPr>
              <w:spacing w:after="40" w:before="40" w:line="290" w:lineRule="exact"/>
            </w:pPr>
            <w:r>
              <w:rPr>
                <w:b w:val="0"/>
                <w:sz w:val="19"/>
              </w:rPr>
              <w:t>API；当前拒绝 Codex</w:t>
            </w:r>
          </w:p>
        </w:tc>
      </w:tr>
    </w:tbl>
    <w:p>
      <w:pPr>
        <w:spacing w:after="0" w:line="60" w:lineRule="exact"/>
      </w:pPr>
      <w:r>
        <w:rPr>
          <w:sz w:val="2"/>
        </w:rPr>
      </w:r>
    </w:p>
    <w:p>
      <w:r>
        <w:t>Codex 目前仅支持 pilot：虽然调用使用只读 sandbox，但不能保证读取不到本地 held-out 文件。research 是更严格的协议模板，不是已完成的论文实验。完整流程用 phase=all；phase=learn 包含训练和验证冻结，phase=test 只测试冻结记忆。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669"/>
      </w:tblGrid>
      <w:tr>
        <w:trPr>
          <w:cantSplit/>
          <w:tblHeader/>
        </w:trPr>
        <w:tc>
          <w:tcPr>
            <w:tcW w:type="dxa" w:w="3969"/>
            <w:vAlign w:val="center"/>
            <w:tcMar>
              <w:top w:w="85" w:type="dxa"/>
              <w:bottom w:w="85" w:type="dxa"/>
              <w:left w:w="85" w:type="dxa"/>
              <w:right w:w="85" w:type="dxa"/>
            </w:tcMar>
            <w:shd w:fill="DFE8EF"/>
          </w:tcPr>
          <w:p>
            <w:pPr>
              <w:spacing w:after="40" w:before="40" w:line="290" w:lineRule="exact"/>
            </w:pPr>
            <w:r>
              <w:rPr>
                <w:b/>
                <w:sz w:val="19"/>
              </w:rPr>
              <w:t>产物</w:t>
            </w:r>
          </w:p>
        </w:tc>
        <w:tc>
          <w:tcPr>
            <w:tcW w:type="dxa" w:w="5669"/>
            <w:vAlign w:val="center"/>
            <w:tcMar>
              <w:top w:w="85" w:type="dxa"/>
              <w:bottom w:w="85" w:type="dxa"/>
              <w:left w:w="85" w:type="dxa"/>
              <w:right w:w="85" w:type="dxa"/>
            </w:tcMar>
            <w:shd w:fill="DFE8EF"/>
          </w:tcPr>
          <w:p>
            <w:pPr>
              <w:spacing w:after="40" w:before="40" w:line="290" w:lineRule="exact"/>
            </w:pPr>
            <w:r>
              <w:rPr>
                <w:b/>
                <w:sz w:val="19"/>
              </w:rPr>
              <w:t>用于回答的问题</w:t>
            </w:r>
          </w:p>
        </w:tc>
      </w:tr>
      <w:tr>
        <w:trPr>
          <w:cantSplit/>
        </w:trPr>
        <w:tc>
          <w:tcPr>
            <w:tcW w:type="dxa" w:w="3969"/>
            <w:vAlign w:val="center"/>
            <w:tcMar>
              <w:top w:w="85" w:type="dxa"/>
              <w:bottom w:w="85" w:type="dxa"/>
              <w:left w:w="85" w:type="dxa"/>
              <w:right w:w="85" w:type="dxa"/>
            </w:tcMar>
            <w:shd w:fill="FFFFFF"/>
          </w:tcPr>
          <w:p>
            <w:pPr>
              <w:spacing w:after="40" w:before="40" w:line="290" w:lineRule="exact"/>
            </w:pPr>
            <w:r>
              <w:rPr>
                <w:b w:val="0"/>
                <w:sz w:val="19"/>
              </w:rPr>
              <w:t>proposals 与 candidate_audits</w:t>
            </w:r>
          </w:p>
        </w:tc>
        <w:tc>
          <w:tcPr>
            <w:tcW w:type="dxa" w:w="5669"/>
            <w:vAlign w:val="center"/>
            <w:tcMar>
              <w:top w:w="85" w:type="dxa"/>
              <w:bottom w:w="85" w:type="dxa"/>
              <w:left w:w="85" w:type="dxa"/>
              <w:right w:w="85" w:type="dxa"/>
            </w:tcMar>
            <w:shd w:fill="FFFFFF"/>
          </w:tcPr>
          <w:p>
            <w:pPr>
              <w:spacing w:after="40" w:before="40" w:line="290" w:lineRule="exact"/>
            </w:pPr>
            <w:r>
              <w:rPr>
                <w:b w:val="0"/>
                <w:sz w:val="19"/>
              </w:rPr>
              <w:t>planner 提了什么 哪些图不合法 为何重试或跳过</w:t>
            </w:r>
          </w:p>
        </w:tc>
      </w:tr>
      <w:tr>
        <w:trPr>
          <w:cantSplit/>
        </w:trPr>
        <w:tc>
          <w:tcPr>
            <w:tcW w:type="dxa" w:w="3969"/>
            <w:vAlign w:val="center"/>
            <w:tcMar>
              <w:top w:w="85" w:type="dxa"/>
              <w:bottom w:w="85" w:type="dxa"/>
              <w:left w:w="85" w:type="dxa"/>
              <w:right w:w="85" w:type="dxa"/>
            </w:tcMar>
            <w:shd w:fill="F6F8FA"/>
          </w:tcPr>
          <w:p>
            <w:pPr>
              <w:spacing w:after="40" w:before="40" w:line="290" w:lineRule="exact"/>
            </w:pPr>
            <w:r>
              <w:rPr>
                <w:b w:val="0"/>
                <w:sz w:val="19"/>
              </w:rPr>
              <w:t>search_decisions 与 interactions</w:t>
            </w:r>
          </w:p>
        </w:tc>
        <w:tc>
          <w:tcPr>
            <w:tcW w:type="dxa" w:w="5669"/>
            <w:vAlign w:val="center"/>
            <w:tcMar>
              <w:top w:w="85" w:type="dxa"/>
              <w:bottom w:w="85" w:type="dxa"/>
              <w:left w:w="85" w:type="dxa"/>
              <w:right w:w="85" w:type="dxa"/>
            </w:tcMar>
            <w:shd w:fill="F6F8FA"/>
          </w:tcPr>
          <w:p>
            <w:pPr>
              <w:spacing w:after="40" w:before="40" w:line="290" w:lineRule="exact"/>
            </w:pPr>
            <w:r>
              <w:rPr>
                <w:b w:val="0"/>
                <w:sz w:val="19"/>
              </w:rPr>
              <w:t>选择哪组条件 是否完成四组实验 边际与交互是多少</w:t>
            </w:r>
          </w:p>
        </w:tc>
      </w:tr>
      <w:tr>
        <w:trPr>
          <w:cantSplit/>
        </w:trPr>
        <w:tc>
          <w:tcPr>
            <w:tcW w:type="dxa" w:w="3969"/>
            <w:vAlign w:val="center"/>
            <w:tcMar>
              <w:top w:w="85" w:type="dxa"/>
              <w:bottom w:w="85" w:type="dxa"/>
              <w:left w:w="85" w:type="dxa"/>
              <w:right w:w="85" w:type="dxa"/>
            </w:tcMar>
            <w:shd w:fill="FFFFFF"/>
          </w:tcPr>
          <w:p>
            <w:pPr>
              <w:spacing w:after="40" w:before="40" w:line="290" w:lineRule="exact"/>
            </w:pPr>
            <w:r>
              <w:rPr>
                <w:b w:val="0"/>
                <w:sz w:val="19"/>
              </w:rPr>
              <w:t>evaluations 与 verifier</w:t>
            </w:r>
          </w:p>
        </w:tc>
        <w:tc>
          <w:tcPr>
            <w:tcW w:type="dxa" w:w="5669"/>
            <w:vAlign w:val="center"/>
            <w:tcMar>
              <w:top w:w="85" w:type="dxa"/>
              <w:bottom w:w="85" w:type="dxa"/>
              <w:left w:w="85" w:type="dxa"/>
              <w:right w:w="85" w:type="dxa"/>
            </w:tcMar>
            <w:shd w:fill="FFFFFF"/>
          </w:tcPr>
          <w:p>
            <w:pPr>
              <w:spacing w:after="40" w:before="40" w:line="290" w:lineRule="exact"/>
            </w:pPr>
            <w:r>
              <w:rPr>
                <w:b w:val="0"/>
                <w:sz w:val="19"/>
              </w:rPr>
              <w:t>视频评分依据 原始响应 失败窗口和证据是否完整</w:t>
            </w:r>
          </w:p>
        </w:tc>
      </w:tr>
      <w:tr>
        <w:trPr>
          <w:cantSplit/>
        </w:trPr>
        <w:tc>
          <w:tcPr>
            <w:tcW w:type="dxa" w:w="3969"/>
            <w:vAlign w:val="center"/>
            <w:tcMar>
              <w:top w:w="85" w:type="dxa"/>
              <w:bottom w:w="85" w:type="dxa"/>
              <w:left w:w="85" w:type="dxa"/>
              <w:right w:w="85" w:type="dxa"/>
            </w:tcMar>
            <w:shd w:fill="F6F8FA"/>
          </w:tcPr>
          <w:p>
            <w:pPr>
              <w:spacing w:after="40" w:before="40" w:line="290" w:lineRule="exact"/>
            </w:pPr>
            <w:r>
              <w:rPr>
                <w:b w:val="0"/>
                <w:sz w:val="19"/>
              </w:rPr>
              <w:t>frozen_strategies 与 validation_reports</w:t>
            </w:r>
          </w:p>
        </w:tc>
        <w:tc>
          <w:tcPr>
            <w:tcW w:type="dxa" w:w="5669"/>
            <w:vAlign w:val="center"/>
            <w:tcMar>
              <w:top w:w="85" w:type="dxa"/>
              <w:bottom w:w="85" w:type="dxa"/>
              <w:left w:w="85" w:type="dxa"/>
              <w:right w:w="85" w:type="dxa"/>
            </w:tcMar>
            <w:shd w:fill="F6F8FA"/>
          </w:tcPr>
          <w:p>
            <w:pPr>
              <w:spacing w:after="40" w:before="40" w:line="290" w:lineRule="exact"/>
            </w:pPr>
            <w:r>
              <w:rPr>
                <w:b w:val="0"/>
                <w:sz w:val="19"/>
              </w:rPr>
              <w:t>哪些策略被准入 是否有独立验证任务支持</w:t>
            </w:r>
          </w:p>
        </w:tc>
      </w:tr>
      <w:tr>
        <w:trPr>
          <w:cantSplit/>
        </w:trPr>
        <w:tc>
          <w:tcPr>
            <w:tcW w:type="dxa" w:w="3969"/>
            <w:vAlign w:val="center"/>
            <w:tcMar>
              <w:top w:w="85" w:type="dxa"/>
              <w:bottom w:w="85" w:type="dxa"/>
              <w:left w:w="85" w:type="dxa"/>
              <w:right w:w="85" w:type="dxa"/>
            </w:tcMar>
            <w:shd w:fill="FFFFFF"/>
          </w:tcPr>
          <w:p>
            <w:pPr>
              <w:spacing w:after="40" w:before="40" w:line="290" w:lineRule="exact"/>
            </w:pPr>
            <w:r>
              <w:rPr>
                <w:b w:val="0"/>
                <w:sz w:val="19"/>
              </w:rPr>
              <w:t>project_states 与 videos/h3_local_jobs</w:t>
            </w:r>
          </w:p>
        </w:tc>
        <w:tc>
          <w:tcPr>
            <w:tcW w:type="dxa" w:w="5669"/>
            <w:vAlign w:val="center"/>
            <w:tcMar>
              <w:top w:w="85" w:type="dxa"/>
              <w:bottom w:w="85" w:type="dxa"/>
              <w:left w:w="85" w:type="dxa"/>
              <w:right w:w="85" w:type="dxa"/>
            </w:tcMar>
            <w:shd w:fill="FFFFFF"/>
          </w:tcPr>
          <w:p>
            <w:pPr>
              <w:spacing w:after="40" w:before="40" w:line="290" w:lineRule="exact"/>
            </w:pPr>
            <w:r>
              <w:rPr>
                <w:b w:val="0"/>
                <w:sz w:val="19"/>
              </w:rPr>
              <w:t>执行到哪个节点 H3 是否已提交或完成 哪些产物可复用</w:t>
            </w:r>
          </w:p>
        </w:tc>
      </w:tr>
      <w:tr>
        <w:trPr>
          <w:cantSplit/>
        </w:trPr>
        <w:tc>
          <w:tcPr>
            <w:tcW w:type="dxa" w:w="3969"/>
            <w:vAlign w:val="center"/>
            <w:tcMar>
              <w:top w:w="85" w:type="dxa"/>
              <w:bottom w:w="85" w:type="dxa"/>
              <w:left w:w="85" w:type="dxa"/>
              <w:right w:w="85" w:type="dxa"/>
            </w:tcMar>
            <w:shd w:fill="F6F8FA"/>
          </w:tcPr>
          <w:p>
            <w:pPr>
              <w:spacing w:after="40" w:before="40" w:line="290" w:lineRule="exact"/>
            </w:pPr>
            <w:r>
              <w:rPr>
                <w:b w:val="0"/>
                <w:sz w:val="19"/>
              </w:rPr>
              <w:t>test 下的 summary 与 human_review_pairs</w:t>
            </w:r>
          </w:p>
        </w:tc>
        <w:tc>
          <w:tcPr>
            <w:tcW w:type="dxa" w:w="5669"/>
            <w:vAlign w:val="center"/>
            <w:tcMar>
              <w:top w:w="85" w:type="dxa"/>
              <w:bottom w:w="85" w:type="dxa"/>
              <w:left w:w="85" w:type="dxa"/>
              <w:right w:w="85" w:type="dxa"/>
            </w:tcMar>
            <w:shd w:fill="F6F8FA"/>
          </w:tcPr>
          <w:p>
            <w:pPr>
              <w:spacing w:after="40" w:before="40" w:line="290" w:lineRule="exact"/>
            </w:pPr>
            <w:r>
              <w:rPr>
                <w:b w:val="0"/>
                <w:sz w:val="19"/>
              </w:rPr>
              <w:t>最终迁移收益 剧情通过率 预算对照和盲评材料</w:t>
            </w:r>
          </w:p>
        </w:tc>
      </w:tr>
    </w:tbl>
    <w:p>
      <w:pPr>
        <w:spacing w:after="0" w:line="60" w:lineRule="exact"/>
      </w:pPr>
      <w:r>
        <w:rPr>
          <w:sz w:val="2"/>
        </w:rPr>
      </w:r>
    </w:p>
    <w:p>
      <w:r>
        <w:t>完整视频请求、素材字节哈希、任务、seed 和运行签名决定缓存复用；上层预算预留与 H3 提交记录分开管理。相同协议可 continue；代码、模型或评估协议变化后应新建目录，只复用可核验的生成产物，不能复制旧评估或修改 hash 强行续接。</w:t>
      </w:r>
    </w:p>
    <w:p>
      <w:pPr>
        <w:pStyle w:val="Heading1"/>
        <w:pageBreakBefore/>
      </w:pPr>
      <w:r>
        <w:t>14 实现状态与尚待验证的结论</w:t>
      </w:r>
    </w:p>
    <w:p>
      <w:pPr>
        <w:pStyle w:val="Heading2"/>
      </w:pPr>
      <w:r>
        <w:t>可以确认的当前状态</w:t>
      </w:r>
    </w:p>
    <w:p>
      <w:r>
        <w:t>本地已实现条件图候选池、四组实验编译、有符号交互经验、结构回退、策略模板及验证冻结、测试隔离、局部修复、剧情契约、媒体与预算缓存，以及 Codex planner 的结构化输出。最近完整软件测试为 646 项通过，测试使用离线夹具和媒体处理，不代表已测得真实视频增益。</w:t>
      </w:r>
    </w:p>
    <w:p>
      <w:r>
        <w:t>服务器日志确认 H3 基线能够生成视频、原生 job ledger 可复用部分已有产物、视觉及音视频评估链路已进入运行。最近诊断中的前两轮候选失败，第三个编辑任务停在评估 JSON 指标键不完整；因此还没有材料证明当前服务器运行已完成有效条件交互学习和 held-out 测试。</w:t>
      </w:r>
    </w:p>
    <w:p>
      <w:pPr>
        <w:pStyle w:val="Heading2"/>
      </w:pPr>
      <w:r>
        <w:t>本轮已经定位并修复的问题</w:t>
      </w:r>
    </w:p>
    <w:p>
      <w:r>
        <w:t>通用 H3 指南曾鼓励 conditioning_strategy，而条件搜索禁止该文本改写，形成直接冲突。最新版本改用条件搜索专用指南，提供固定字段合同，并将 Codex 输出从不透明 plan_json 改为受 schema 约束的图与五字段策略。它还明确要求完整 anchor 和 factor，保留 cost 等固定字段。</w:t>
      </w:r>
    </w:p>
    <w:p>
      <w:r>
        <w:t>评估端区分生成任务与编辑指标的适用性，并对格式错误最多纠正一次；合法未知或低分不重试刷分。新日志明确区分候选通过、候选最终失败和跳过实验。这些是可靠性改进，不是质量提升结果；最新修复仍需服务器实跑验证。</w:t>
      </w:r>
    </w:p>
    <w:p>
      <w:pPr>
        <w:pStyle w:val="Heading2"/>
      </w:pPr>
      <w:r>
        <w:t>后续验证优先级</w:t>
      </w:r>
    </w:p>
    <w:p>
      <w:r>
        <w:t>第一，确认至少完成一组合法 factorial，并核对四组视频、配对 seed、评分及交互记录。第二，统计跨任务有效支持和验证准入率，避免只积累同任务重复。第三，检查独立 final 评估与人评是否一致，再开展预算匹配和消融。第四，完善故事集固定角色素材、可观察剧情标注和多角色状态评估。</w:t>
      </w:r>
    </w:p>
    <w:p>
      <w:r>
        <w:t>已有素材准备过程中还暴露过不同源视频条目可能生成相同内容的风险。正式实验前应检查素材哈希、提示与 seed 的重复及划分污染；本文不将这类素材问题视为已经修复。</w:t>
      </w:r>
    </w:p>
    <w:p>
      <w:pPr>
        <w:pStyle w:val="Heading1"/>
        <w:pageBreakBefore/>
      </w:pPr>
      <w:r>
        <w:t>15 方法贡献表述与实现索引</w:t>
      </w:r>
    </w:p>
    <w:p>
      <w:pPr>
        <w:pStyle w:val="Heading2"/>
      </w:pPr>
      <w:r>
        <w:t>目前可准确表述的方法</w:t>
      </w:r>
    </w:p>
    <w:p>
      <w:r>
        <w:t>我们提出并实现一个冻结视频生成模型外部的条件策略图搜索框架：把参考条件和生成依赖显式表示为可执行 DAG，通过配对四组实验测量条件干预与交互，将正负效果积累为带上下文和结构契约的经验，并在独立验证后冻结用于新任务迁移。局部修改范围与剧情约束用于限制退化并保持实验可审计。</w:t>
      </w:r>
    </w:p>
    <w:p>
      <w:r>
        <w:t>可以研究的核心假设是：相比只改提示词或重复抽样，显式条件图和交互经验是否提高生成质量、跨任务迁移与预算效率。该假设目前需要真实实验支持。不要将局部差分称为已识别的因果结构，不要将原型机制直接表述成已经训练好的 RL 策略或稳定优于基线的系统。</w:t>
      </w:r>
    </w:p>
    <w:p>
      <w:pPr>
        <w:pStyle w:val="Heading2"/>
      </w:pPr>
      <w:r>
        <w:t>源代码依据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2"/>
        <w:gridCol w:w="4706"/>
      </w:tblGrid>
      <w:tr>
        <w:trPr>
          <w:cantSplit/>
          <w:tblHeader/>
        </w:trPr>
        <w:tc>
          <w:tcPr>
            <w:tcW w:type="dxa" w:w="4932"/>
            <w:vAlign w:val="center"/>
            <w:tcMar>
              <w:top w:w="85" w:type="dxa"/>
              <w:bottom w:w="85" w:type="dxa"/>
              <w:left w:w="85" w:type="dxa"/>
              <w:right w:w="85" w:type="dxa"/>
            </w:tcMar>
            <w:shd w:fill="DFE8EF"/>
          </w:tcPr>
          <w:p>
            <w:pPr>
              <w:spacing w:after="40" w:before="40" w:line="290" w:lineRule="exact"/>
            </w:pPr>
            <w:r>
              <w:rPr>
                <w:b/>
                <w:sz w:val="19"/>
              </w:rPr>
              <w:t>实现文件</w:t>
            </w:r>
          </w:p>
        </w:tc>
        <w:tc>
          <w:tcPr>
            <w:tcW w:type="dxa" w:w="4706"/>
            <w:vAlign w:val="center"/>
            <w:tcMar>
              <w:top w:w="85" w:type="dxa"/>
              <w:bottom w:w="85" w:type="dxa"/>
              <w:left w:w="85" w:type="dxa"/>
              <w:right w:w="85" w:type="dxa"/>
            </w:tcMar>
            <w:shd w:fill="DFE8EF"/>
          </w:tcPr>
          <w:p>
            <w:pPr>
              <w:spacing w:after="40" w:before="40" w:line="290" w:lineRule="exact"/>
            </w:pPr>
            <w:r>
              <w:rPr>
                <w:b/>
                <w:sz w:val="19"/>
              </w:rPr>
              <w:t>本文对应机制</w:t>
            </w:r>
          </w:p>
        </w:tc>
      </w:tr>
      <w:tr>
        <w:trPr>
          <w:cantSplit/>
        </w:trPr>
        <w:tc>
          <w:tcPr>
            <w:tcW w:type="dxa" w:w="4932"/>
            <w:vAlign w:val="center"/>
            <w:tcMar>
              <w:top w:w="85" w:type="dxa"/>
              <w:bottom w:w="85" w:type="dxa"/>
              <w:left w:w="85" w:type="dxa"/>
              <w:right w:w="85" w:type="dxa"/>
            </w:tcMar>
            <w:shd w:fill="FFFFFF"/>
          </w:tcPr>
          <w:p>
            <w:pPr>
              <w:spacing w:after="40" w:before="40" w:line="290" w:lineRule="exact"/>
            </w:pPr>
            <w:r>
              <w:rPr>
                <w:b w:val="0"/>
                <w:sz w:val="19"/>
              </w:rPr>
              <w:t>conditioning_runner.py</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主循环 配对执行 验证冻结 direct/adaptive 与输出</w:t>
            </w:r>
          </w:p>
        </w:tc>
      </w:tr>
      <w:tr>
        <w:trPr>
          <w:cantSplit/>
        </w:trPr>
        <w:tc>
          <w:tcPr>
            <w:tcW w:type="dxa" w:w="4932"/>
            <w:vAlign w:val="center"/>
            <w:tcMar>
              <w:top w:w="85" w:type="dxa"/>
              <w:bottom w:w="85" w:type="dxa"/>
              <w:left w:w="85" w:type="dxa"/>
              <w:right w:w="85" w:type="dxa"/>
            </w:tcMar>
            <w:shd w:fill="F6F8FA"/>
          </w:tcPr>
          <w:p>
            <w:pPr>
              <w:spacing w:after="40" w:before="40" w:line="290" w:lineRule="exact"/>
            </w:pPr>
            <w:r>
              <w:rPr>
                <w:b w:val="0"/>
                <w:sz w:val="19"/>
              </w:rPr>
              <w:t>conditioning_planner.py</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提示词 条件专用指南 Codex schema 与候选解码</w:t>
            </w:r>
          </w:p>
        </w:tc>
      </w:tr>
      <w:tr>
        <w:trPr>
          <w:cantSplit/>
        </w:trPr>
        <w:tc>
          <w:tcPr>
            <w:tcW w:type="dxa" w:w="4932"/>
            <w:vAlign w:val="center"/>
            <w:tcMar>
              <w:top w:w="85" w:type="dxa"/>
              <w:bottom w:w="85" w:type="dxa"/>
              <w:left w:w="85" w:type="dxa"/>
              <w:right w:w="85" w:type="dxa"/>
            </w:tcMar>
            <w:shd w:fill="FFFFFF"/>
          </w:tcPr>
          <w:p>
            <w:pPr>
              <w:spacing w:after="40" w:before="40" w:line="290" w:lineRule="exact"/>
            </w:pPr>
            <w:r>
              <w:rPr>
                <w:b w:val="0"/>
                <w:sz w:val="19"/>
              </w:rPr>
              <w:t>conditioning_interactions.py</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允许字段 单因素修改合并 四组交互公式</w:t>
            </w:r>
          </w:p>
        </w:tc>
      </w:tr>
      <w:tr>
        <w:trPr>
          <w:cantSplit/>
        </w:trPr>
        <w:tc>
          <w:tcPr>
            <w:tcW w:type="dxa" w:w="4932"/>
            <w:vAlign w:val="center"/>
            <w:tcMar>
              <w:top w:w="85" w:type="dxa"/>
              <w:bottom w:w="85" w:type="dxa"/>
              <w:left w:w="85" w:type="dxa"/>
              <w:right w:w="85" w:type="dxa"/>
            </w:tcMar>
            <w:shd w:fill="F6F8FA"/>
          </w:tcPr>
          <w:p>
            <w:pPr>
              <w:spacing w:after="40" w:before="40" w:line="290" w:lineRule="exact"/>
            </w:pPr>
            <w:r>
              <w:rPr>
                <w:b w:val="0"/>
                <w:sz w:val="19"/>
              </w:rPr>
              <w:t>conditioning_search.py</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候选池 经验图 结构回退与主动选择</w:t>
            </w:r>
          </w:p>
        </w:tc>
      </w:tr>
      <w:tr>
        <w:trPr>
          <w:cantSplit/>
        </w:trPr>
        <w:tc>
          <w:tcPr>
            <w:tcW w:type="dxa" w:w="4932"/>
            <w:vAlign w:val="center"/>
            <w:tcMar>
              <w:top w:w="85" w:type="dxa"/>
              <w:bottom w:w="85" w:type="dxa"/>
              <w:left w:w="85" w:type="dxa"/>
              <w:right w:w="85" w:type="dxa"/>
            </w:tcMar>
            <w:shd w:fill="FFFFFF"/>
          </w:tcPr>
          <w:p>
            <w:pPr>
              <w:spacing w:after="40" w:before="40" w:line="290" w:lineRule="exact"/>
            </w:pPr>
            <w:r>
              <w:rPr>
                <w:b w:val="0"/>
                <w:sz w:val="19"/>
              </w:rPr>
              <w:t>conditioning_memory.py 与 strategy_contracts.py</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策略经验 检索 模板及实例化验证</w:t>
            </w:r>
          </w:p>
        </w:tc>
      </w:tr>
      <w:tr>
        <w:trPr>
          <w:cantSplit/>
        </w:trPr>
        <w:tc>
          <w:tcPr>
            <w:tcW w:type="dxa" w:w="4932"/>
            <w:vAlign w:val="center"/>
            <w:tcMar>
              <w:top w:w="85" w:type="dxa"/>
              <w:bottom w:w="85" w:type="dxa"/>
              <w:left w:w="85" w:type="dxa"/>
              <w:right w:w="85" w:type="dxa"/>
            </w:tcMar>
            <w:shd w:fill="F6F8FA"/>
          </w:tcPr>
          <w:p>
            <w:pPr>
              <w:spacing w:after="40" w:before="40" w:line="290" w:lineRule="exact"/>
            </w:pPr>
            <w:r>
              <w:rPr>
                <w:b w:val="0"/>
                <w:sz w:val="19"/>
              </w:rPr>
              <w:t>conditioning_repair.py 与 conditioning_cache.py</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局部边界 保护规则 复用与预算预留</w:t>
            </w:r>
          </w:p>
        </w:tc>
      </w:tr>
      <w:tr>
        <w:trPr>
          <w:cantSplit/>
        </w:trPr>
        <w:tc>
          <w:tcPr>
            <w:tcW w:type="dxa" w:w="4932"/>
            <w:vAlign w:val="center"/>
            <w:tcMar>
              <w:top w:w="85" w:type="dxa"/>
              <w:bottom w:w="85" w:type="dxa"/>
              <w:left w:w="85" w:type="dxa"/>
              <w:right w:w="85" w:type="dxa"/>
            </w:tcMar>
            <w:shd w:fill="FFFFFF"/>
          </w:tcPr>
          <w:p>
            <w:pPr>
              <w:spacing w:after="40" w:before="40" w:line="290" w:lineRule="exact"/>
            </w:pPr>
            <w:r>
              <w:rPr>
                <w:b w:val="0"/>
                <w:sz w:val="19"/>
              </w:rPr>
              <w:t>conditioning_verifier.py 与 reward_router.py</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证据状态 评分协议 格式纠正和质量聚合</w:t>
            </w:r>
          </w:p>
        </w:tc>
      </w:tr>
      <w:tr>
        <w:trPr>
          <w:cantSplit/>
        </w:trPr>
        <w:tc>
          <w:tcPr>
            <w:tcW w:type="dxa" w:w="4932"/>
            <w:vAlign w:val="center"/>
            <w:tcMar>
              <w:top w:w="85" w:type="dxa"/>
              <w:bottom w:w="85" w:type="dxa"/>
              <w:left w:w="85" w:type="dxa"/>
              <w:right w:w="85" w:type="dxa"/>
            </w:tcMar>
            <w:shd w:fill="F6F8FA"/>
          </w:tcPr>
          <w:p>
            <w:pPr>
              <w:spacing w:after="40" w:before="40" w:line="290" w:lineRule="exact"/>
            </w:pPr>
            <w:r>
              <w:rPr>
                <w:b w:val="0"/>
                <w:sz w:val="19"/>
              </w:rPr>
              <w:t>story_contracts.py 与 h3_api.py</w:t>
            </w:r>
          </w:p>
        </w:tc>
        <w:tc>
          <w:tcPr>
            <w:tcW w:type="dxa" w:w="4706"/>
            <w:vAlign w:val="center"/>
            <w:tcMar>
              <w:top w:w="85" w:type="dxa"/>
              <w:bottom w:w="85" w:type="dxa"/>
              <w:left w:w="85" w:type="dxa"/>
              <w:right w:w="85" w:type="dxa"/>
            </w:tcMar>
            <w:shd w:fill="F6F8FA"/>
          </w:tcPr>
          <w:p>
            <w:pPr>
              <w:spacing w:after="40" w:before="40" w:line="290" w:lineRule="exact"/>
            </w:pPr>
            <w:r>
              <w:rPr>
                <w:b w:val="0"/>
                <w:sz w:val="19"/>
              </w:rPr>
              <w:t>剧情合同及 H3 条件执行</w:t>
            </w:r>
          </w:p>
        </w:tc>
      </w:tr>
      <w:tr>
        <w:trPr>
          <w:cantSplit/>
        </w:trPr>
        <w:tc>
          <w:tcPr>
            <w:tcW w:type="dxa" w:w="4932"/>
            <w:vAlign w:val="center"/>
            <w:tcMar>
              <w:top w:w="85" w:type="dxa"/>
              <w:bottom w:w="85" w:type="dxa"/>
              <w:left w:w="85" w:type="dxa"/>
              <w:right w:w="85" w:type="dxa"/>
            </w:tcMar>
            <w:shd w:fill="FFFFFF"/>
          </w:tcPr>
          <w:p>
            <w:pPr>
              <w:spacing w:after="40" w:before="40" w:line="290" w:lineRule="exact"/>
            </w:pPr>
            <w:r>
              <w:rPr>
                <w:b w:val="0"/>
                <w:sz w:val="19"/>
              </w:rPr>
              <w:t>h3_mini50.py 与 h3_omni_verifier.py</w:t>
            </w:r>
          </w:p>
        </w:tc>
        <w:tc>
          <w:tcPr>
            <w:tcW w:type="dxa" w:w="4706"/>
            <w:vAlign w:val="center"/>
            <w:tcMar>
              <w:top w:w="85" w:type="dxa"/>
              <w:bottom w:w="85" w:type="dxa"/>
              <w:left w:w="85" w:type="dxa"/>
              <w:right w:w="85" w:type="dxa"/>
            </w:tcMar>
            <w:shd w:fill="FFFFFF"/>
          </w:tcPr>
          <w:p>
            <w:pPr>
              <w:spacing w:after="40" w:before="40" w:line="290" w:lineRule="exact"/>
            </w:pPr>
            <w:r>
              <w:rPr>
                <w:b w:val="0"/>
                <w:sz w:val="19"/>
              </w:rPr>
              <w:t>固定素材准备和音视频语义评估</w:t>
            </w:r>
          </w:p>
        </w:tc>
      </w:tr>
    </w:tbl>
    <w:p>
      <w:pPr>
        <w:spacing w:after="0" w:line="60" w:lineRule="exact"/>
      </w:pPr>
      <w:r>
        <w:rPr>
          <w:sz w:val="2"/>
        </w:rPr>
      </w:r>
    </w:p>
    <w:p>
      <w:r>
        <w:t>上述文件均位于仓库 src/evovideo_skill。数值配置依据 configs/h3_conditioning_graph_search.json、h3_conditioning_research.json 和 h3_story_contracts.json；任务规模依据仓库 Mini50 统计与 story_contract_pilot18 文件。</w:t>
      </w:r>
    </w:p>
    <w:p>
      <w:r>
        <w:t>文档依据截止本地 2026年10月1日的工作树，以及用户提供的 2026年9月30日运行日志与后续诊断。未引用外部性能排行榜，也未把尚未同步到服务器的本地修改当作服务器已经验证的结果。</w:t>
      </w:r>
    </w:p>
    <w:sectPr w:rsidR="00FC693F" w:rsidRPr="0006063C" w:rsidSect="00034616">
      <w:headerReference w:type="default" r:id="rId9"/>
      <w:footerReference w:type="default" r:id="rId10"/>
      <w:pgSz w:w="11906" w:h="16838"/>
      <w:pgMar w:top="1049" w:right="1134" w:bottom="992"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实现快照 2026年10月1日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7"/>
      </w:rPr>
      <w:t>Evolve video    条件策略图自进化方法说明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0" w:lineRule="exact" w:after="120"/>
    </w:pPr>
    <w:rPr>
      <w:rFonts w:ascii="Arial" w:hAnsi="Arial" w:eastAsia="Songti SC"/>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64" w:lineRule="auto"/>
      <w:outlineLvl w:val="0"/>
    </w:pPr>
    <w:rPr>
      <w:rFonts w:ascii="Arial" w:hAnsi="Arial" w:eastAsia="Heiti SC"/>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line="264" w:lineRule="auto"/>
      <w:outlineLvl w:val="1"/>
    </w:pPr>
    <w:rPr>
      <w:rFonts w:ascii="Arial" w:hAnsi="Arial" w:eastAsia="Heiti SC"/>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rial" w:hAnsi="Arial" w:eastAsia="Songti S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64" w:lineRule="auto" w:before="200"/>
      <w:contextualSpacing/>
    </w:pPr>
    <w:rPr>
      <w:rFonts w:ascii="Arial" w:hAnsi="Arial" w:eastAsia="Heiti S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eastAsia="Songti S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eastAsia="Songti S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 MiniMax H3 的条件策略图自进化视频生成方法</dc:title>
  <dc:subject>方法结构 实现机制 实验协议与当前验证边界</dc:subject>
  <dc:creator>Evolve-video 项目方法整理</dc:creator>
  <cp:keywords/>
  <dc:description>generated by python-docx</dc:description>
  <cp:lastModifiedBy/>
  <cp:revision>1</cp:revision>
  <dcterms:created xsi:type="dcterms:W3CDTF">2013-12-23T23:15:00Z</dcterms:created>
  <dcterms:modified xsi:type="dcterms:W3CDTF">2013-12-23T23:15:00Z</dcterms:modified>
  <cp:category/>
</cp:coreProperties>
</file>