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DejaVu Sans" w:hAnsi="DejaVu Sans" w:eastAsia="DejaVu Sans" w:cs="DejaVu Sans"/>
          <w:b/>
          <w:color w:val="000000"/>
          <w:sz w:val="46"/>
        </w:rPr>
        <w:t>[课程名称] [课件标题]</w:t>
      </w:r>
    </w:p>
    <w:p>
      <w:pPr>
        <w:pStyle w:val="Subtitle"/>
        <w:jc w:val="center"/>
      </w:pPr>
      <w:r>
        <w:rPr>
          <w:rFonts w:ascii="DejaVu Sans" w:hAnsi="DejaVu Sans" w:eastAsia="DejaVu Sans" w:cs="DejaVu Sans"/>
          <w:i/>
          <w:color w:val="000000"/>
          <w:sz w:val="24"/>
        </w:rPr>
        <w:t>[原文语言] + [目标语言] 表格版知识点解析 / 期末总复习</w:t>
      </w:r>
    </w:p>
    <w:p>
      <w:pPr>
        <w:spacing w:after="160"/>
        <w:jc w:val="center"/>
      </w:pPr>
      <w:r>
        <w:rPr>
          <w:rFonts w:ascii="DejaVu Sans" w:hAnsi="DejaVu Sans" w:eastAsia="DejaVu Sans" w:cs="DejaVu Sans"/>
          <w:i/>
          <w:color w:val="000000"/>
          <w:sz w:val="24"/>
        </w:rPr>
        <w:t>[课件主题 / 复习范围]</w:t>
      </w:r>
    </w:p>
    <w:p>
      <w:pPr>
        <w:spacing w:after="120"/>
        <w:jc w:val="center"/>
      </w:pPr>
      <w:r>
        <w:rPr>
          <w:rFonts w:ascii="DejaVu Sans" w:hAnsi="DejaVu Sans" w:eastAsia="DejaVu Sans" w:cs="DejaVu Sans"/>
          <w:b w:val="0"/>
          <w:i w:val="0"/>
          <w:color w:val="1F1F1F"/>
          <w:sz w:val="21"/>
        </w:rPr>
        <w:t>来源：</w:t>
      </w:r>
      <w:r>
        <w:rPr>
          <w:rFonts w:ascii="DejaVu Sans" w:hAnsi="DejaVu Sans" w:eastAsia="DejaVu Sans" w:cs="DejaVu Sans"/>
          <w:i w:val="0"/>
          <w:color w:val="1F1F1F"/>
          <w:sz w:val="21"/>
        </w:rPr>
        <w:t>[课件文件名] · [页码或幻灯片范围]</w:t>
      </w:r>
    </w:p>
    <w:p>
      <w:pPr>
        <w:spacing w:after="120"/>
        <w:jc w:val="center"/>
      </w:pPr>
      <w:r>
        <w:rPr>
          <w:rFonts w:ascii="DejaVu Sans" w:hAnsi="DejaVu Sans" w:eastAsia="DejaVu Sans" w:cs="DejaVu Sans"/>
          <w:b w:val="0"/>
          <w:i w:val="0"/>
          <w:color w:val="1F1F1F"/>
          <w:sz w:val="21"/>
        </w:rPr>
        <w:t>阅读说明：[表格内先写课件原文，再写目标语言对照；两者相同时只写一次；并说明定位方式与使用方法]</w:t>
      </w:r>
      <w:r>
        <w:rPr>
          <w:rFonts w:ascii="DejaVu Sans" w:hAnsi="DejaVu Sans" w:eastAsia="DejaVu Sans" w:cs="DejaVu Sans"/>
          <w:i w:val="0"/>
          <w:color w:val="1F1F1F"/>
          <w:sz w:val="21"/>
        </w:rPr>
      </w:r>
    </w:p>
    <w:p>
      <w:pPr>
        <w:spacing w:after="160"/>
      </w:pPr>
      <w:r>
        <w:rPr>
          <w:rFonts w:ascii="DejaVu Sans" w:hAnsi="DejaVu Sans" w:eastAsia="DejaVu Sans" w:cs="DejaVu Sans"/>
          <w:color w:val="1F1F1F"/>
        </w:rPr>
        <w:t>[用目标语言简要说明本资料覆盖的内容、学习主线和使用方式。]</w:t>
      </w:r>
    </w:p>
    <w:p>
      <w:pPr>
        <w:spacing w:after="160"/>
        <w:ind w:left="216" w:right="216"/>
      </w:pPr>
      <w:r>
        <w:rPr>
          <w:rFonts w:ascii="DejaVu Sans" w:hAnsi="DejaVu Sans" w:eastAsia="DejaVu Sans" w:cs="DejaVu Sans"/>
          <w:b/>
          <w:color w:val="1F1F1F"/>
        </w:rPr>
        <w:t>课程主线：</w:t>
      </w:r>
      <w:r>
        <w:rPr>
          <w:rFonts w:ascii="DejaVu Sans" w:hAnsi="DejaVu Sans" w:eastAsia="DejaVu Sans" w:cs="DejaVu Sans"/>
          <w:color w:val="1F1F1F"/>
        </w:rPr>
        <w:t>[概念 A -&gt; 概念 B -&gt; 应用 -&gt; 评价或复习结论]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96"/>
        <w:gridCol w:w="5904"/>
        <w:gridCol w:w="2448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复习层次</w:t>
              <w:br/>
              <w:t>原文 · 译名</w:t>
            </w:r>
          </w:p>
        </w:tc>
        <w:tc>
          <w:tcPr>
            <w:tcW w:type="dxa" w:w="590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需要掌握的内容</w:t>
              <w:br/>
              <w:t>原文在上 · 译文在下</w:t>
            </w:r>
          </w:p>
        </w:tc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题型或用途</w:t>
              <w:br/>
              <w:t>原文在上 · 译文在下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[术语 1]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590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[需要掌握的内容]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  <w:tc>
          <w:tcPr>
            <w:tcW w:type="dxa" w:w="244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[课件中的题型或用途]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[对应说明]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[术语 2]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590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[需要掌握的内容]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  <w:tc>
          <w:tcPr>
            <w:tcW w:type="dxa" w:w="244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[课件中的题型或用途]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[对应说明]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[术语 3]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590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[需要掌握的内容]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  <w:tc>
          <w:tcPr>
            <w:tcW w:type="dxa" w:w="244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[课件中的题型或用途]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[对应说明]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DejaVu Sans" w:hAnsi="DejaVu Sans" w:eastAsia="DejaVu Sans" w:cs="DejaVu Sans"/>
          <w:b/>
          <w:color w:val="000000"/>
          <w:sz w:val="36"/>
        </w:rPr>
        <w:t>[课件名称 / Course File]</w:t>
      </w:r>
    </w:p>
    <w:p>
      <w:pPr>
        <w:spacing w:after="80"/>
      </w:pPr>
      <w:r>
        <w:rPr>
          <w:rFonts w:ascii="DejaVu Sans" w:hAnsi="DejaVu Sans" w:eastAsia="DejaVu Sans" w:cs="DejaVu Sans"/>
          <w:i/>
          <w:color w:val="666666"/>
          <w:sz w:val="18"/>
        </w:rPr>
        <w:t>[期末总复习保留此标题；单课件资料删除。]</w:t>
      </w:r>
    </w:p>
    <w:p>
      <w:pPr>
        <w:pStyle w:val="Heading2"/>
      </w:pPr>
      <w:r>
        <w:rPr>
          <w:rFonts w:ascii="DejaVu Sans" w:hAnsi="DejaVu Sans" w:eastAsia="DejaVu Sans" w:cs="DejaVu Sans"/>
          <w:b/>
          <w:color w:val="000000"/>
          <w:sz w:val="32"/>
        </w:rPr>
        <w:t>[Chapter 章节标题] · [来源范围]</w:t>
      </w:r>
    </w:p>
    <w:p>
      <w:pPr>
        <w:pStyle w:val="Heading3"/>
      </w:pPr>
      <w:r>
        <w:rPr>
          <w:rFonts w:ascii="DejaVu Sans" w:hAnsi="DejaVu Sans" w:eastAsia="DejaVu Sans" w:cs="DejaVu Sans"/>
          <w:b/>
          <w:color w:val="000000"/>
          <w:sz w:val="24"/>
        </w:rPr>
        <w:t>[Knowledge Point 原文标题] · [目标语言译名] · [来源位置]</w:t>
      </w:r>
    </w:p>
    <w:p>
      <w:r>
        <w:rPr>
          <w:rFonts w:ascii="DejaVu Sans" w:hAnsi="DejaVu Sans" w:eastAsia="DejaVu Sans" w:cs="DejaVu Sans"/>
          <w:b/>
          <w:color w:val="1F1F1F"/>
        </w:rPr>
        <w:t>原文解释：</w:t>
      </w:r>
      <w:r>
        <w:rPr>
          <w:rFonts w:ascii="DejaVu Sans" w:hAnsi="DejaVu Sans" w:eastAsia="DejaVu Sans" w:cs="DejaVu Sans"/>
          <w:i w:val="0"/>
          <w:color w:val="1F1F1F"/>
        </w:rPr>
        <w:t>[根据课件的说明]</w:t>
      </w:r>
    </w:p>
    <w:p>
      <w:r>
        <w:rPr>
          <w:rFonts w:ascii="DejaVu Sans" w:hAnsi="DejaVu Sans" w:eastAsia="DejaVu Sans" w:cs="DejaVu Sans"/>
          <w:b/>
          <w:color w:val="1F1F1F"/>
        </w:rPr>
        <w:t>目标语言解释：</w:t>
      </w:r>
      <w:r>
        <w:rPr>
          <w:rFonts w:ascii="DejaVu Sans" w:hAnsi="DejaVu Sans" w:eastAsia="DejaVu Sans" w:cs="DejaVu Sans"/>
          <w:i w:val="0"/>
          <w:color w:val="1F1F1F"/>
        </w:rPr>
        <w:t>[对应说明；同语言时删除此段]</w:t>
      </w:r>
    </w:p>
    <w:p>
      <w:r>
        <w:rPr>
          <w:rFonts w:ascii="DejaVu Sans" w:hAnsi="DejaVu Sans" w:eastAsia="DejaVu Sans" w:cs="DejaVu Sans"/>
          <w:b/>
          <w:color w:val="1F1F1F"/>
        </w:rPr>
        <w:t>通俗例子：</w:t>
      </w:r>
      <w:r>
        <w:rPr>
          <w:rFonts w:ascii="DejaVu Sans" w:hAnsi="DejaVu Sans" w:eastAsia="DejaVu Sans" w:cs="DejaVu Sans"/>
          <w:i w:val="0"/>
          <w:color w:val="1F1F1F"/>
        </w:rPr>
        <w:t>[使用用户目标语言；自行补充时标明补充说明]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24"/>
        <w:gridCol w:w="662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概念或维度</w:t>
              <w:br/>
              <w:t>原文 · 目标语言</w:t>
            </w:r>
          </w:p>
        </w:tc>
        <w:tc>
          <w:tcPr>
            <w:tcW w:type="dxa" w:w="66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解释、依据或复习提示</w:t>
              <w:br/>
              <w:t>原文在上 · 译文在下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[条目 1]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662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[课件中的说明]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来源：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[页码或幻灯片位置]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[条目 2]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662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[课件中的说明]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来源：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[页码或幻灯片位置]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[条目 3]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662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[课件中的说明]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来源：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[页码或幻灯片位置]</w:t>
            </w:r>
          </w:p>
        </w:tc>
      </w:tr>
    </w:tbl>
    <w:p>
      <w:pPr>
        <w:spacing w:after="60"/>
      </w:pPr>
    </w:p>
    <w:p>
      <w:pPr>
        <w:pStyle w:val="Heading3"/>
        <w:pageBreakBefore w:val="0"/>
      </w:pPr>
      <w:r>
        <w:rPr>
          <w:rFonts w:ascii="DejaVu Sans" w:hAnsi="DejaVu Sans" w:eastAsia="DejaVu Sans" w:cs="DejaVu Sans"/>
          <w:b/>
          <w:color w:val="000000"/>
          <w:sz w:val="24"/>
        </w:rPr>
        <w:t>[Comparison / Process 原文标题] · [目标语言译名] · [来源位置]</w:t>
      </w:r>
    </w:p>
    <w:p>
      <w:r>
        <w:rPr>
          <w:rFonts w:ascii="DejaVu Sans" w:hAnsi="DejaVu Sans" w:eastAsia="DejaVu Sans" w:cs="DejaVu Sans"/>
          <w:b/>
          <w:color w:val="1F1F1F"/>
        </w:rPr>
        <w:t>说明：[先用正文解释关系；表格内的知识内容按课件原文在上、目标语言在下排列；两者相同时只写一次。]</w:t>
      </w:r>
      <w:r>
        <w:rPr>
          <w:rFonts w:ascii="DejaVu Sans" w:hAnsi="DejaVu Sans" w:eastAsia="DejaVu Sans" w:cs="DejaVu Sans"/>
          <w:i w:val="0"/>
          <w:color w:val="1F1F1F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3816"/>
        <w:gridCol w:w="3816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比较维度或阶段</w:t>
              <w:br/>
              <w:t>原文 · 目标语言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对象 A 或方法</w:t>
              <w:br/>
              <w:t>原文在上 · 译文在下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17365D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</w:rPr>
              <w:t>对象 B 或结果</w:t>
              <w:br/>
              <w:t>原文在上 · 译文在下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[维度 1]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38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[对象 A 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  <w:tc>
          <w:tcPr>
            <w:tcW w:type="dxa" w:w="38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[对象 B 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[维度 2]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38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[对象 A 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  <w:tc>
          <w:tcPr>
            <w:tcW w:type="dxa" w:w="38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EEF4FA"/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[对象 B 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[维度 3]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[对应译名]</w:t>
            </w:r>
          </w:p>
        </w:tc>
        <w:tc>
          <w:tcPr>
            <w:tcW w:type="dxa" w:w="38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[对象 A 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  <w:tc>
          <w:tcPr>
            <w:tcW w:type="dxa" w:w="38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课件原文：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[对象 B 内容]</w:t>
            </w:r>
            <w:r>
              <w:br/>
            </w:r>
            <w:r>
              <w:rPr>
                <w:rFonts w:ascii="DejaVu Sans" w:hAnsi="DejaVu Sans" w:eastAsia="DejaVu Sans" w:cs="DejaVu Sans"/>
                <w:b/>
                <w:color w:val="000000"/>
                <w:sz w:val="17"/>
              </w:rPr>
              <w:t>目标语言：</w:t>
            </w:r>
            <w:r>
              <w:rPr>
                <w:rFonts w:ascii="DejaVu Sans" w:hAnsi="DejaVu Sans" w:eastAsia="DejaVu Sans" w:cs="DejaVu Sans"/>
                <w:b w:val="0"/>
                <w:color w:val="000000"/>
                <w:sz w:val="17"/>
              </w:rPr>
              <w:t>[对应解释]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DejaVu Sans" w:hAnsi="DejaVu Sans" w:eastAsia="DejaVu Sans" w:cs="DejaVu Sans"/>
          <w:b/>
          <w:color w:val="000000"/>
          <w:sz w:val="32"/>
        </w:rPr>
        <w:t>[下一 Chapter 章节标题] · [来源范围]</w:t>
      </w:r>
    </w:p>
    <w:p>
      <w:pPr>
        <w:pStyle w:val="Heading3"/>
      </w:pPr>
      <w:r>
        <w:rPr>
          <w:rFonts w:ascii="DejaVu Sans" w:hAnsi="DejaVu Sans" w:eastAsia="DejaVu Sans" w:cs="DejaVu Sans"/>
          <w:b/>
          <w:color w:val="000000"/>
          <w:sz w:val="24"/>
        </w:rPr>
        <w:t>[需要代码、公式或步骤的知识点] · [目标语言译名] · [来源位置]</w:t>
      </w:r>
    </w:p>
    <w:p>
      <w:r>
        <w:rPr>
          <w:rFonts w:ascii="DejaVu Sans" w:hAnsi="DejaVu Sans" w:eastAsia="DejaVu Sans" w:cs="DejaVu Sans"/>
          <w:b/>
          <w:color w:val="1F1F1F"/>
        </w:rPr>
        <w:t>补充说明：</w:t>
      </w:r>
      <w:r>
        <w:rPr>
          <w:rFonts w:ascii="DejaVu Sans" w:hAnsi="DejaVu Sans" w:eastAsia="DejaVu Sans" w:cs="DejaVu Sans"/>
          <w:i w:val="0"/>
          <w:color w:val="1F1F1F"/>
        </w:rPr>
        <w:t>[仅在需要时保留；不要为了填满模板而添加。]</w:t>
      </w:r>
    </w:p>
    <w:p>
      <w:pPr>
        <w:pStyle w:val="CodeBlock"/>
      </w:pPr>
      <w:r>
        <w:rPr>
          <w:rFonts w:ascii="Consolas" w:hAnsi="Consolas" w:eastAsia="Consolas" w:cs="Consolas"/>
          <w:color w:val="1F1F1F"/>
          <w:sz w:val="18"/>
        </w:rPr>
        <w:t>[可选代码段]</w:t>
        <w:br/>
        <w:t>[保留语言、缩进、换行、注释与符号]</w:t>
      </w:r>
    </w:p>
    <w:p>
      <w:pPr>
        <w:keepNext/>
        <w:spacing w:before="160" w:after="60"/>
      </w:pPr>
      <w:r>
        <w:rPr>
          <w:b/>
        </w:rPr>
        <w:t>公式示例：[仅在课件包含相关内容时保留]</w:t>
      </w:r>
    </w:p>
    <w:p>
      <w:pPr>
        <w:pStyle w:val="FormulaBlock"/>
      </w:pPr>
      <w:r>
        <w:t>[可选公式]</w:t>
        <w:br/>
        <w:t>[使用原生 Word 公式或清晰渲染；注明变量、条件与来源]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roid Sans Fallback"/>
        <w:color w:val="666666"/>
        <w:sz w:val="17"/>
      </w:rPr>
      <w:t xml:space="preserve">Page </w:t>
    </w:r>
    <w:r>
      <w:rPr>
        <w:rFonts w:ascii="DejaVu Sans" w:hAnsi="DejaVu Sans" w:eastAsia="Droid Sans Fallback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 w:eastAsia="DejaVu Sans" w:cs="DejaVu San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00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 w:cs="DejaVu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DejaVu Sans" w:hAnsi="DejaVu Sans" w:eastAsia="DejaVu Sans" w:cs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roid Sans Fallback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eastAsia="Droid Sans Fallback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roid Sans Fallback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eastAsia="Droid Sans Fallback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60" w:line="252" w:lineRule="auto"/>
      <w:ind w:left="288" w:right="173"/>
      <w:shd w:val="clear" w:color="auto" w:fill="F2F2F2"/>
      <w:pBdr>
        <w:left w:val="single" w:sz="18" w:space="8" w:color="5B9BD5"/>
      </w:pBdr>
      <w:keepLines/>
    </w:pPr>
    <w:rPr>
      <w:rFonts w:ascii="Consolas" w:hAnsi="Consolas" w:eastAsia="Consolas" w:cs="Consolas"/>
      <w:color w:val="1F1F1F"/>
      <w:sz w:val="19"/>
    </w:rPr>
  </w:style>
  <w:style w:type="paragraph" w:customStyle="1" w:styleId="FormulaBlock">
    <w:name w:val="Formula Block"/>
    <w:basedOn w:val="Normal"/>
    <w:pPr>
      <w:spacing w:before="120" w:after="160" w:line="252" w:lineRule="auto"/>
      <w:ind w:left="288" w:right="173"/>
      <w:shd w:val="clear" w:color="auto" w:fill="F2F2F2"/>
      <w:pBdr>
        <w:left w:val="single" w:sz="18" w:space="8" w:color="5B9BD5"/>
      </w:pBdr>
      <w:keepLines/>
      <w:jc w:val="center"/>
    </w:pPr>
    <w:rPr>
      <w:rFonts w:ascii="Cambria Math" w:hAnsi="Cambria Math" w:eastAsia="Cambria Math" w:cs="Cambria Math"/>
      <w:color w:val="1F1F1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课程学习表格模板</dc:title>
  <dc:subject>双语课件知识点分析与期末总复习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