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01—参赛信息交接说明</w:t>
      </w:r>
    </w:p>
    <w:p>
      <w:r>
        <w:rPr>
          <w:rFonts w:ascii="Arial" w:hAnsi="Arial" w:eastAsia="Microsoft YaHei"/>
        </w:rPr>
        <w:t>本目录最终只能放置报名系统审核通过、参赛信息一致且完成盖章的报名表 PDF。模型不能 代替负责人、指导教师、学校或赛事系统确认信息，也不能生成或仿造签章。</w:t>
      </w:r>
    </w:p>
    <w:p>
      <w:r>
        <w:rPr>
          <w:rFonts w:ascii="Arial" w:hAnsi="Arial" w:eastAsia="Microsoft YaHei"/>
        </w:rPr>
        <w:t>提交前核对：</w:t>
      </w:r>
    </w:p>
    <w:p>
      <w:pPr>
        <w:pStyle w:val="ListBullet"/>
      </w:pPr>
      <w:r>
        <w:rPr>
          <w:rFonts w:ascii="Arial" w:hAnsi="Arial" w:eastAsia="Microsoft YaHei"/>
        </w:rPr>
        <w:t xml:space="preserve">作品名称为“星知智链（ESA）”，赛题编号为 </w:t>
      </w:r>
      <w:r>
        <w:rPr>
          <w:rFonts w:ascii="Consolas" w:hAnsi="Consolas" w:eastAsia="Consolas"/>
          <w:color w:val="174A7E"/>
          <w:sz w:val="18"/>
        </w:rPr>
        <w:t>XH-202620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>团队成员、负责人、指导教师、单位、联系方式与报名系统完全一致。</w:t>
      </w:r>
    </w:p>
    <w:p>
      <w:pPr>
        <w:pStyle w:val="ListBullet"/>
      </w:pPr>
      <w:r>
        <w:rPr>
          <w:rFonts w:ascii="Arial" w:hAnsi="Arial" w:eastAsia="Microsoft YaHei"/>
        </w:rPr>
        <w:t>盖章完整清晰，扫描件方向正确、无裁切、无密码保护。</w:t>
      </w:r>
    </w:p>
    <w:p>
      <w:pPr>
        <w:pStyle w:val="ListBullet"/>
      </w:pPr>
      <w:r>
        <w:rPr>
          <w:rFonts w:ascii="Arial" w:hAnsi="Arial" w:eastAsia="Microsoft YaHei"/>
        </w:rPr>
        <w:t xml:space="preserve">文件名使用赛事要求；赛事未指定时建议 </w:t>
      </w:r>
      <w:r>
        <w:rPr>
          <w:rFonts w:ascii="Consolas" w:hAnsi="Consolas" w:eastAsia="Consolas"/>
          <w:color w:val="174A7E"/>
          <w:sz w:val="18"/>
        </w:rPr>
        <w:t>01—参赛信息_星知智链_盖章版.pdf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>不把未审核草稿、PPT 中的团队页或本 README 当作报名表替代品。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01—参赛信息交接说明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01—参赛信息交接说明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