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作品代码与复现说明</w:t>
      </w:r>
    </w:p>
    <w:p>
      <w:r>
        <w:rPr>
          <w:rFonts w:ascii="Arial" w:hAnsi="Arial" w:eastAsia="Microsoft YaHei"/>
          <w:b/>
        </w:rPr>
        <w:t>作品名称：</w:t>
      </w:r>
      <w:r>
        <w:rPr>
          <w:rFonts w:ascii="Arial" w:hAnsi="Arial" w:eastAsia="Microsoft YaHei"/>
        </w:rPr>
        <w:t xml:space="preserve"> 星知智链（ESA） </w:t>
      </w:r>
      <w:r>
        <w:rPr>
          <w:rFonts w:ascii="Arial" w:hAnsi="Arial" w:eastAsia="Microsoft YaHei"/>
          <w:b/>
        </w:rPr>
        <w:t>赛题编号：</w:t>
      </w:r>
      <w:r>
        <w:rPr>
          <w:rFonts w:ascii="Arial" w:hAnsi="Arial" w:eastAsia="Microsoft YaHei"/>
        </w:rPr>
        <w:t xml:space="preserve"> XH-202620 </w:t>
      </w:r>
      <w:r>
        <w:rPr>
          <w:rFonts w:ascii="Arial" w:hAnsi="Arial" w:eastAsia="Microsoft YaHei"/>
          <w:b/>
        </w:rPr>
        <w:t>代码基线：</w:t>
      </w:r>
      <w:r>
        <w:rPr>
          <w:rFonts w:ascii="Arial" w:hAnsi="Arial" w:eastAsia="Microsoft YaHei"/>
        </w:rPr>
        <w:t xml:space="preserve"> </w:t>
      </w:r>
      <w:r>
        <w:rPr>
          <w:rFonts w:ascii="Consolas" w:hAnsi="Consolas" w:eastAsia="Consolas"/>
          <w:color w:val="174A7E"/>
          <w:sz w:val="18"/>
        </w:rPr>
        <w:t>main@c485941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>技术报告提交副本：</w:t>
      </w:r>
      <w:r>
        <w:rPr>
          <w:rFonts w:ascii="Arial" w:hAnsi="Arial" w:eastAsia="Microsoft YaHei"/>
        </w:rPr>
        <w:t xml:space="preserve"> </w:t>
      </w:r>
      <w:r>
        <w:rPr>
          <w:rFonts w:ascii="Consolas" w:hAnsi="Consolas" w:eastAsia="Consolas"/>
          <w:color w:val="174A7E"/>
          <w:sz w:val="18"/>
        </w:rPr>
        <w:t>星知智链技术报告.docx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>技术报告可重建源：</w:t>
      </w:r>
      <w:r>
        <w:rPr>
          <w:rFonts w:ascii="Arial" w:hAnsi="Arial" w:eastAsia="Microsoft YaHei"/>
        </w:rPr>
        <w:t xml:space="preserve"> </w:t>
      </w:r>
      <w:r>
        <w:rPr>
          <w:rFonts w:ascii="Consolas" w:hAnsi="Consolas" w:eastAsia="Consolas"/>
          <w:color w:val="174A7E"/>
          <w:sz w:val="18"/>
        </w:rPr>
        <w:t>deliverables/technical-report/星知智链技术报告.md</w:t>
      </w:r>
    </w:p>
    <w:p>
      <w:pPr>
        <w:pStyle w:val="Heading2"/>
      </w:pPr>
      <w:r>
        <w:rPr>
          <w:rFonts w:ascii="Arial" w:hAnsi="Arial" w:eastAsia="Microsoft YaHei"/>
        </w:rPr>
        <w:t>一、代码结构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</w:trP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backend/core/web/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FastAPI 应用、REST/SSE/WebSocket 路由与依赖装配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backend/core/router/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可信身份、Workspace、资源绑定与 Agent 路由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backend/core/services/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认证、教学、科研、附件、代码执行、LSP 等服务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backend/core/stores/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SQLite Store、迁移、事务、审计与恢复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backend/agent/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Agent Runtime、Tool、Skill、Learning、Memory、DocIR、RAG 与 mm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frontend/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Flutter 学生端、教师端、科研空间和共享组件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data/knowledge_base/v1/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来源登记、课程、知识点、前置关系、标准答案、题库与检索标注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backend/scripts/dataset/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Tool Schema、IR、训练切分、LoRA 评测、人工裁定与闸门实验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email_service/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独立验证码投递服务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</w:rPr>
        <w:t>二、模型与外部服务</w:t>
      </w:r>
    </w:p>
    <w:p>
      <w:pPr>
        <w:pStyle w:val="ListBullet"/>
      </w:pPr>
      <w:r>
        <w:rPr>
          <w:rFonts w:ascii="Arial" w:hAnsi="Arial" w:eastAsia="Microsoft YaHei"/>
        </w:rPr>
        <w:t>主模型代码默认：</w:t>
      </w:r>
      <w:r>
        <w:rPr>
          <w:rFonts w:ascii="Consolas" w:hAnsi="Consolas" w:eastAsia="Consolas"/>
          <w:color w:val="174A7E"/>
          <w:sz w:val="18"/>
        </w:rPr>
        <w:t>Qwen/Qwen3.5-122B-A10B</w:t>
      </w:r>
      <w:r>
        <w:rPr>
          <w:rFonts w:ascii="Arial" w:hAnsi="Arial" w:eastAsia="Microsoft YaHei"/>
        </w:rPr>
        <w:t>，TP=2、PP=3。</w:t>
      </w:r>
    </w:p>
    <w:p>
      <w:pPr>
        <w:pStyle w:val="ListBullet"/>
      </w:pPr>
      <w:r>
        <w:rPr>
          <w:rFonts w:ascii="Arial" w:hAnsi="Arial" w:eastAsia="Microsoft YaHei"/>
        </w:rPr>
        <w:t>辅助模型代码默认：</w:t>
      </w:r>
      <w:r>
        <w:rPr>
          <w:rFonts w:ascii="Consolas" w:hAnsi="Consolas" w:eastAsia="Consolas"/>
          <w:color w:val="174A7E"/>
          <w:sz w:val="18"/>
        </w:rPr>
        <w:t>Qwen/Qwen3.5-9B</w:t>
      </w:r>
      <w:r>
        <w:rPr>
          <w:rFonts w:ascii="Arial" w:hAnsi="Arial" w:eastAsia="Microsoft YaHei"/>
        </w:rPr>
        <w:t>。</w:t>
      </w:r>
    </w:p>
    <w:p>
      <w:pPr>
        <w:pStyle w:val="ListBullet"/>
      </w:pPr>
      <w:r>
        <w:rPr>
          <w:rFonts w:ascii="Arial" w:hAnsi="Arial" w:eastAsia="Microsoft YaHei"/>
        </w:rPr>
        <w:t>定版 LoRA：</w:t>
      </w:r>
      <w:r>
        <w:rPr>
          <w:rFonts w:ascii="Consolas" w:hAnsi="Consolas" w:eastAsia="Consolas"/>
          <w:color w:val="174A7E"/>
          <w:sz w:val="18"/>
        </w:rPr>
        <w:t>adapter_93728_nothink_ep10_20260903_1832</w:t>
      </w:r>
      <w:r>
        <w:rPr>
          <w:rFonts w:ascii="Arial" w:hAnsi="Arial" w:eastAsia="Microsoft YaHei"/>
        </w:rPr>
        <w:t>，rank 16，10 epochs。</w:t>
      </w:r>
    </w:p>
    <w:p>
      <w:pPr>
        <w:pStyle w:val="ListBullet"/>
      </w:pPr>
      <w:r>
        <w:rPr>
          <w:rFonts w:ascii="Arial" w:hAnsi="Arial" w:eastAsia="Microsoft YaHei"/>
        </w:rPr>
        <w:t>公共检索：DocIR、Chunk、Qdrant 与 Qwen3-Embedding；具体模型、manifest、维度和 collection 必须由目标环境配置确认。</w:t>
      </w:r>
    </w:p>
    <w:p>
      <w:pPr>
        <w:pStyle w:val="ListBullet"/>
      </w:pPr>
      <w:r>
        <w:rPr>
          <w:rFonts w:ascii="Arial" w:hAnsi="Arial" w:eastAsia="Microsoft YaHei"/>
        </w:rPr>
        <w:t>条件性依赖：MinerU、视觉模型、Qdrant、邮件服务、You.com MCP、clangd/pyright、 Bubblewrap。</w:t>
      </w:r>
    </w:p>
    <w:p>
      <w:r>
        <w:rPr>
          <w:rFonts w:ascii="Arial" w:hAnsi="Arial" w:eastAsia="Microsoft YaHei"/>
        </w:rPr>
        <w:t>模型权重和 LoRA 不进入普通 Git 仓库。正式提交必须提供以下二选一，并验证评委可访问：</w:t>
      </w:r>
    </w:p>
    <w:p>
      <w:pPr>
        <w:pStyle w:val="ListNumber"/>
      </w:pPr>
      <w:r>
        <w:rPr>
          <w:rFonts w:ascii="Arial" w:hAnsi="Arial" w:eastAsia="Microsoft YaHei"/>
        </w:rPr>
        <w:t>与基座匹配的 LoRA 适配器文件及 SHA-256；或</w:t>
      </w:r>
    </w:p>
    <w:p>
      <w:pPr>
        <w:pStyle w:val="ListNumber"/>
      </w:pPr>
      <w:r>
        <w:rPr>
          <w:rFonts w:ascii="Arial" w:hAnsi="Arial" w:eastAsia="Microsoft YaHei"/>
        </w:rPr>
        <w:t>模型 ServiceID、访问流程、有效期、加载参数和不可用时的说明。</w:t>
      </w:r>
    </w:p>
    <w:p>
      <w:pPr>
        <w:pStyle w:val="Heading2"/>
      </w:pPr>
      <w:r>
        <w:rPr>
          <w:rFonts w:ascii="Arial" w:hAnsi="Arial" w:eastAsia="Microsoft YaHei"/>
        </w:rPr>
        <w:t>三、最小后端启动</w:t>
      </w:r>
    </w:p>
    <w:p>
      <w:pPr>
        <w:spacing w:before="80" w:after="140"/>
        <w:ind w:left="198" w:right="113"/>
        <w:shd w:fill="F3F4F6"/>
      </w:pPr>
      <w:r>
        <w:rPr>
          <w:rFonts w:ascii="Consolas" w:hAnsi="Consolas" w:eastAsia="Consolas"/>
          <w:sz w:val="17"/>
        </w:rPr>
        <w:t>python -m pip install -r requirements.txt</w:t>
        <w:br/>
        <w:t>uvicorn backend.core.web.webAPI:app --host 0.0.0.0 --port 51024</w:t>
        <w:br/>
        <w:t>curl http://127.0.0.1:51024/api/health</w:t>
      </w:r>
    </w:p>
    <w:p>
      <w:r>
        <w:rPr>
          <w:rFonts w:ascii="Arial" w:hAnsi="Arial" w:eastAsia="Microsoft YaHei"/>
        </w:rPr>
        <w:t>最小启动只证明 HTTP API 可启动，不包含主模型、Qdrant、MinerU、邮件、MCP 或沙箱。</w:t>
      </w:r>
    </w:p>
    <w:p>
      <w:pPr>
        <w:pStyle w:val="Heading2"/>
      </w:pPr>
      <w:r>
        <w:rPr>
          <w:rFonts w:ascii="Arial" w:hAnsi="Arial" w:eastAsia="Microsoft YaHei"/>
        </w:rPr>
        <w:t>四、完整目标栈</w:t>
      </w:r>
    </w:p>
    <w:p>
      <w:pPr>
        <w:spacing w:before="80" w:after="140"/>
        <w:ind w:left="198" w:right="113"/>
        <w:shd w:fill="F3F4F6"/>
      </w:pPr>
      <w:r>
        <w:rPr>
          <w:rFonts w:ascii="Consolas" w:hAnsi="Consolas" w:eastAsia="Consolas"/>
          <w:sz w:val="17"/>
        </w:rPr>
        <w:t>ESA_ENV_FILE=/absolute/path/to/deployment.env \</w:t>
        <w:br/>
        <w:t xml:space="preserve">  ./backend/scripts/run_esa_stack.sh</w:t>
      </w:r>
    </w:p>
    <w:p>
      <w:r>
        <w:rPr>
          <w:rFonts w:ascii="Arial" w:hAnsi="Arial" w:eastAsia="Microsoft YaHei"/>
        </w:rPr>
        <w:t xml:space="preserve">目标配置从 </w:t>
      </w:r>
      <w:r>
        <w:rPr>
          <w:rFonts w:ascii="Consolas" w:hAnsi="Consolas" w:eastAsia="Consolas"/>
          <w:color w:val="174A7E"/>
          <w:sz w:val="18"/>
        </w:rPr>
        <w:t>.env.example</w:t>
      </w:r>
      <w:r>
        <w:rPr>
          <w:rFonts w:ascii="Arial" w:hAnsi="Arial" w:eastAsia="Microsoft YaHei"/>
        </w:rPr>
        <w:t xml:space="preserve"> 派生，但秘密必须放在不受 Git 跟踪的私有环境文件中。脚本会 检查 GPU、模型服务、MCP、Qdrant、manifest 和条件性依赖。实际资源按启用拓扑计算， 不能机械写成固定卡数。</w:t>
      </w:r>
    </w:p>
    <w:p>
      <w:pPr>
        <w:pStyle w:val="Heading2"/>
      </w:pPr>
      <w:r>
        <w:rPr>
          <w:rFonts w:ascii="Arial" w:hAnsi="Arial" w:eastAsia="Microsoft YaHei"/>
        </w:rPr>
        <w:t>五、前端</w:t>
      </w:r>
    </w:p>
    <w:p>
      <w:pPr>
        <w:spacing w:before="80" w:after="140"/>
        <w:ind w:left="198" w:right="113"/>
        <w:shd w:fill="F3F4F6"/>
      </w:pPr>
      <w:r>
        <w:rPr>
          <w:rFonts w:ascii="Consolas" w:hAnsi="Consolas" w:eastAsia="Consolas"/>
          <w:sz w:val="17"/>
        </w:rPr>
        <w:t>cd frontend</w:t>
        <w:br/>
        <w:t>flutter pub get</w:t>
        <w:br/>
        <w:t>flutter run --dart-define=ESA_API_BASE=http://127.0.0.1:51024/api</w:t>
      </w:r>
    </w:p>
    <w:p>
      <w:r>
        <w:rPr>
          <w:rFonts w:ascii="Arial" w:hAnsi="Arial" w:eastAsia="Microsoft YaHei"/>
        </w:rPr>
        <w:t>Web release：</w:t>
      </w:r>
    </w:p>
    <w:p>
      <w:pPr>
        <w:spacing w:before="80" w:after="140"/>
        <w:ind w:left="198" w:right="113"/>
        <w:shd w:fill="F3F4F6"/>
      </w:pPr>
      <w:r>
        <w:rPr>
          <w:rFonts w:ascii="Consolas" w:hAnsi="Consolas" w:eastAsia="Consolas"/>
          <w:sz w:val="17"/>
        </w:rPr>
        <w:t>./frontend/scripts/build_web_release.sh</w:t>
      </w:r>
    </w:p>
    <w:p>
      <w:pPr>
        <w:pStyle w:val="Heading2"/>
      </w:pPr>
      <w:r>
        <w:rPr>
          <w:rFonts w:ascii="Arial" w:hAnsi="Arial" w:eastAsia="Microsoft YaHei"/>
        </w:rPr>
        <w:t>六、质量门禁</w:t>
      </w:r>
    </w:p>
    <w:p>
      <w:r>
        <w:rPr>
          <w:rFonts w:ascii="Arial" w:hAnsi="Arial" w:eastAsia="Microsoft YaHei"/>
        </w:rPr>
        <w:t>2026-09-08 当前 Python 3.13 工作机：</w:t>
      </w:r>
    </w:p>
    <w:p>
      <w:pPr>
        <w:spacing w:before="80" w:after="140"/>
        <w:ind w:left="198" w:right="113"/>
        <w:shd w:fill="F3F4F6"/>
      </w:pPr>
      <w:r>
        <w:rPr>
          <w:rFonts w:ascii="Consolas" w:hAnsi="Consolas" w:eastAsia="Consolas"/>
          <w:sz w:val="17"/>
        </w:rPr>
        <w:t>python -m pytest -q</w:t>
        <w:br/>
        <w:t>718 passed, 70 skipped, 3 warnings</w:t>
        <w:br/>
        <w:br/>
        <w:t>python -m ruff check &lt;tracked Python files&gt;</w:t>
        <w:br/>
        <w:t>All checks passed</w:t>
        <w:br/>
        <w:br/>
        <w:t>python -m mypy</w:t>
        <w:br/>
        <w:t>Success: no issues found in 5 source files</w:t>
      </w:r>
    </w:p>
    <w:p>
      <w:r>
        <w:rPr>
          <w:rFonts w:ascii="Arial" w:hAnsi="Arial" w:eastAsia="Microsoft YaHei"/>
        </w:rPr>
        <w:t xml:space="preserve">跳过项主要依赖外部 MinerU fixture、真实 RAG corpus/evaluation artifacts 和 </w:t>
      </w:r>
      <w:r>
        <w:rPr>
          <w:rFonts w:ascii="Consolas" w:hAnsi="Consolas" w:eastAsia="Consolas"/>
          <w:color w:val="174A7E"/>
          <w:sz w:val="18"/>
        </w:rPr>
        <w:t>clangd</w:t>
      </w:r>
      <w:r>
        <w:rPr>
          <w:rFonts w:ascii="Arial" w:hAnsi="Arial" w:eastAsia="Microsoft YaHei"/>
        </w:rPr>
        <w:t>。 当前工作机没有 Flutter SDK，因此没有把 2026-09-05 的历史前端结果冒充本轮验证。</w:t>
      </w:r>
    </w:p>
    <w:p>
      <w:pPr>
        <w:pStyle w:val="Heading2"/>
      </w:pPr>
      <w:r>
        <w:rPr>
          <w:rFonts w:ascii="Arial" w:hAnsi="Arial" w:eastAsia="Microsoft YaHei"/>
        </w:rPr>
        <w:t>七、数据与模型评测复现</w:t>
      </w:r>
    </w:p>
    <w:p>
      <w:pPr>
        <w:spacing w:before="80" w:after="140"/>
        <w:ind w:left="198" w:right="113"/>
        <w:shd w:fill="F3F4F6"/>
      </w:pPr>
      <w:r>
        <w:rPr>
          <w:rFonts w:ascii="Consolas" w:hAnsi="Consolas" w:eastAsia="Consolas"/>
          <w:sz w:val="17"/>
        </w:rPr>
        <w:t>python deliverables/technical-report/verify_report_claims.py</w:t>
        <w:br/>
        <w:br/>
        <w:t>cd backend/scripts/dataset</w:t>
        <w:br/>
        <w:t>PYTHONPATH=. python -m esa.validate data/ir/*.jsonl</w:t>
        <w:br/>
        <w:t>PYTHONPATH=. python -m esa.evalset</w:t>
        <w:br/>
        <w:t>PYTHONPATH=. python -m esa.split data/eval/train_ir.jsonl</w:t>
      </w:r>
    </w:p>
    <w:p>
      <w:r>
        <w:rPr>
          <w:rFonts w:ascii="Arial" w:hAnsi="Arial" w:eastAsia="Microsoft YaHei"/>
        </w:rPr>
        <w:t xml:space="preserve">主考卷指纹为 </w:t>
      </w:r>
      <w:r>
        <w:rPr>
          <w:rFonts w:ascii="Consolas" w:hAnsi="Consolas" w:eastAsia="Consolas"/>
          <w:color w:val="174A7E"/>
          <w:sz w:val="18"/>
        </w:rPr>
        <w:t>d441611fb5556b53#440</w:t>
      </w:r>
      <w:r>
        <w:rPr>
          <w:rFonts w:ascii="Arial" w:hAnsi="Arial" w:eastAsia="Microsoft YaHei"/>
        </w:rPr>
        <w:t xml:space="preserve">。base 作业 </w:t>
      </w:r>
      <w:r>
        <w:rPr>
          <w:rFonts w:ascii="Consolas" w:hAnsi="Consolas" w:eastAsia="Consolas"/>
          <w:color w:val="174A7E"/>
          <w:sz w:val="18"/>
        </w:rPr>
        <w:t>95431</w:t>
      </w:r>
      <w:r>
        <w:rPr>
          <w:rFonts w:ascii="Arial" w:hAnsi="Arial" w:eastAsia="Microsoft YaHei"/>
        </w:rPr>
        <w:t xml:space="preserve"> 与定版 LoRA 作业 </w:t>
      </w:r>
      <w:r>
        <w:rPr>
          <w:rFonts w:ascii="Consolas" w:hAnsi="Consolas" w:eastAsia="Consolas"/>
          <w:color w:val="174A7E"/>
          <w:sz w:val="18"/>
        </w:rPr>
        <w:t>95348</w:t>
      </w:r>
      <w:r>
        <w:rPr>
          <w:rFonts w:ascii="Arial" w:hAnsi="Arial" w:eastAsia="Microsoft YaHei"/>
        </w:rPr>
        <w:t xml:space="preserve"> 使用同一考卷、判分器和 </w:t>
      </w:r>
      <w:r>
        <w:rPr>
          <w:rFonts w:ascii="Consolas" w:hAnsi="Consolas" w:eastAsia="Consolas"/>
          <w:color w:val="174A7E"/>
          <w:sz w:val="18"/>
        </w:rPr>
        <w:t>temperature=0</w:t>
      </w:r>
      <w:r>
        <w:rPr>
          <w:rFonts w:ascii="Arial" w:hAnsi="Arial" w:eastAsia="Microsoft YaHei"/>
        </w:rPr>
        <w:t>；拒绝指标必须结合人工裁定表。</w:t>
      </w:r>
    </w:p>
    <w:p>
      <w:pPr>
        <w:pStyle w:val="Heading2"/>
      </w:pPr>
      <w:r>
        <w:rPr>
          <w:rFonts w:ascii="Arial" w:hAnsi="Arial" w:eastAsia="Microsoft YaHei"/>
        </w:rPr>
        <w:t>八、提交包排除项</w:t>
      </w:r>
    </w:p>
    <w:p>
      <w:pPr>
        <w:pStyle w:val="ListBullet"/>
      </w:pPr>
      <w:r>
        <w:rPr>
          <w:rFonts w:ascii="Consolas" w:hAnsi="Consolas" w:eastAsia="Consolas"/>
          <w:color w:val="174A7E"/>
          <w:sz w:val="18"/>
        </w:rPr>
        <w:t>.env</w:t>
      </w:r>
      <w:r>
        <w:rPr>
          <w:rFonts w:ascii="Arial" w:hAnsi="Arial" w:eastAsia="Microsoft YaHei"/>
        </w:rPr>
        <w:t>、Token、验证码、Session、临时账号密码；</w:t>
      </w:r>
    </w:p>
    <w:p>
      <w:pPr>
        <w:pStyle w:val="ListBullet"/>
      </w:pPr>
      <w:r>
        <w:rPr>
          <w:rFonts w:ascii="Arial" w:hAnsi="Arial" w:eastAsia="Microsoft YaHei"/>
        </w:rPr>
        <w:t>SQLite 数据库、生产日志、缓存、</w:t>
      </w:r>
      <w:r>
        <w:rPr>
          <w:rFonts w:ascii="Consolas" w:hAnsi="Consolas" w:eastAsia="Consolas"/>
          <w:color w:val="174A7E"/>
          <w:sz w:val="18"/>
        </w:rPr>
        <w:t>__pycache__</w:t>
      </w:r>
      <w:r>
        <w:rPr>
          <w:rFonts w:ascii="Arial" w:hAnsi="Arial" w:eastAsia="Microsoft YaHei"/>
        </w:rPr>
        <w:t>、运行时附件；</w:t>
      </w:r>
    </w:p>
    <w:p>
      <w:pPr>
        <w:pStyle w:val="ListBullet"/>
      </w:pPr>
      <w:r>
        <w:rPr>
          <w:rFonts w:ascii="Arial" w:hAnsi="Arial" w:eastAsia="Microsoft YaHei"/>
        </w:rPr>
        <w:t>未授权或未登记语料、第三方非授权分发 PDF；</w:t>
      </w:r>
    </w:p>
    <w:p>
      <w:pPr>
        <w:pStyle w:val="ListBullet"/>
      </w:pPr>
      <w:r>
        <w:rPr>
          <w:rFonts w:ascii="Arial" w:hAnsi="Arial" w:eastAsia="Microsoft YaHei"/>
        </w:rPr>
        <w:t>与提交无关的模型权重、训练缓存和中间 checkpoint；</w:t>
      </w:r>
    </w:p>
    <w:p>
      <w:pPr>
        <w:pStyle w:val="ListBullet"/>
      </w:pPr>
      <w:r>
        <w:rPr>
          <w:rFonts w:ascii="Arial" w:hAnsi="Arial" w:eastAsia="Microsoft YaHei"/>
        </w:rPr>
        <w:t>真实学生、教师或科研用户的可识别数据。</w:t>
      </w:r>
    </w:p>
    <w:p>
      <w:pPr>
        <w:pStyle w:val="Heading2"/>
      </w:pPr>
      <w:r>
        <w:rPr>
          <w:rFonts w:ascii="Arial" w:hAnsi="Arial" w:eastAsia="Microsoft YaHei"/>
        </w:rPr>
        <w:t>九、目标环境验收</w:t>
      </w:r>
    </w:p>
    <w:p>
      <w:pPr>
        <w:pStyle w:val="ListBullet"/>
      </w:pPr>
      <w:r>
        <w:rPr>
          <w:rFonts w:ascii="Arial" w:hAnsi="Arial" w:eastAsia="Microsoft YaHei"/>
        </w:rPr>
        <w:t>[ ] 主模型与 LoRA 加载成功，适配器/考卷/配置指纹匹配。</w:t>
      </w:r>
    </w:p>
    <w:p>
      <w:pPr>
        <w:pStyle w:val="ListBullet"/>
      </w:pPr>
      <w:r>
        <w:rPr>
          <w:rFonts w:ascii="Arial" w:hAnsi="Arial" w:eastAsia="Microsoft YaHei"/>
        </w:rPr>
        <w:t>[ ] 辅助模型、SSE、Qdrant、MinerU、RAG 来源、个人库和附件通过。</w:t>
      </w:r>
    </w:p>
    <w:p>
      <w:pPr>
        <w:pStyle w:val="ListBullet"/>
      </w:pPr>
      <w:r>
        <w:rPr>
          <w:rFonts w:ascii="Arial" w:hAnsi="Arial" w:eastAsia="Microsoft YaHei"/>
        </w:rPr>
        <w:t>[ ] 邮件、MCP、外网超时和失败降级通过。</w:t>
      </w:r>
    </w:p>
    <w:p>
      <w:pPr>
        <w:pStyle w:val="ListBullet"/>
      </w:pPr>
      <w:r>
        <w:rPr>
          <w:rFonts w:ascii="Arial" w:hAnsi="Arial" w:eastAsia="Microsoft YaHei"/>
        </w:rPr>
        <w:t>[ ] Bubblewrap 沙箱完成 CPU、内存、时间、进程、文件与网络边界测试。</w:t>
      </w:r>
    </w:p>
    <w:p>
      <w:pPr>
        <w:pStyle w:val="ListBullet"/>
      </w:pPr>
      <w:r>
        <w:rPr>
          <w:rFonts w:ascii="Arial" w:hAnsi="Arial" w:eastAsia="Microsoft YaHei"/>
        </w:rPr>
        <w:t>[ ] clangd/pyright 的认证、限额、断线与降级通过。</w:t>
      </w:r>
    </w:p>
    <w:p>
      <w:pPr>
        <w:pStyle w:val="ListBullet"/>
      </w:pPr>
      <w:r>
        <w:rPr>
          <w:rFonts w:ascii="Arial" w:hAnsi="Arial" w:eastAsia="Microsoft YaHei"/>
        </w:rPr>
        <w:t>[ ] Flutter analyze/test/build 在固定 SDK 重跑并归档。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作品代码与复现说明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作品代码与复现说明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