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</w:rPr>
        <w:t>效果验证报告</w:t>
      </w:r>
    </w:p>
    <w:p>
      <w:r>
        <w:rPr>
          <w:rFonts w:ascii="Arial" w:hAnsi="Arial" w:eastAsia="Microsoft YaHei"/>
          <w:b/>
        </w:rPr>
        <w:t>作品名称：</w:t>
      </w:r>
      <w:r>
        <w:rPr>
          <w:rFonts w:ascii="Arial" w:hAnsi="Arial" w:eastAsia="Microsoft YaHei"/>
        </w:rPr>
        <w:t xml:space="preserve"> 星知智链（ESA） </w:t>
      </w:r>
      <w:r>
        <w:rPr>
          <w:rFonts w:ascii="Arial" w:hAnsi="Arial" w:eastAsia="Microsoft YaHei"/>
          <w:b/>
        </w:rPr>
        <w:t>赛题编号：</w:t>
      </w:r>
      <w:r>
        <w:rPr>
          <w:rFonts w:ascii="Arial" w:hAnsi="Arial" w:eastAsia="Microsoft YaHei"/>
        </w:rPr>
        <w:t xml:space="preserve"> XH-202620 </w:t>
      </w:r>
      <w:r>
        <w:rPr>
          <w:rFonts w:ascii="Arial" w:hAnsi="Arial" w:eastAsia="Microsoft YaHei"/>
          <w:b/>
        </w:rPr>
        <w:t>报告版本：</w:t>
      </w:r>
      <w:r>
        <w:rPr>
          <w:rFonts w:ascii="Arial" w:hAnsi="Arial" w:eastAsia="Microsoft YaHei"/>
        </w:rPr>
        <w:t xml:space="preserve"> 2026-09-08 待用户确认版</w:t>
      </w:r>
    </w:p>
    <w:p>
      <w:pPr>
        <w:pStyle w:val="Heading2"/>
      </w:pPr>
      <w:r>
        <w:rPr>
          <w:rFonts w:ascii="Arial" w:hAnsi="Arial" w:eastAsia="Microsoft YaHei"/>
        </w:rPr>
        <w:t>一、验证边界</w:t>
      </w:r>
    </w:p>
    <w:p>
      <w:r>
        <w:rPr>
          <w:rFonts w:ascii="Arial" w:hAnsi="Arial" w:eastAsia="Microsoft YaHei"/>
        </w:rPr>
        <w:t>本报告分开记录三类证据：</w:t>
      </w:r>
    </w:p>
    <w:p>
      <w:pPr>
        <w:pStyle w:val="ListNumber"/>
      </w:pPr>
      <w:r>
        <w:rPr>
          <w:rFonts w:ascii="Arial" w:hAnsi="Arial" w:eastAsia="Microsoft YaHei"/>
        </w:rPr>
        <w:t>仓库中可复核的模型固定考卷结果；</w:t>
      </w:r>
    </w:p>
    <w:p>
      <w:pPr>
        <w:pStyle w:val="ListNumber"/>
      </w:pPr>
      <w:r>
        <w:rPr>
          <w:rFonts w:ascii="Arial" w:hAnsi="Arial" w:eastAsia="Microsoft YaHei"/>
        </w:rPr>
        <w:t>需要在最终 Demo 中保存原始输出的三个学科典型问题；</w:t>
      </w:r>
    </w:p>
    <w:p>
      <w:pPr>
        <w:pStyle w:val="ListNumber"/>
      </w:pPr>
      <w:r>
        <w:rPr>
          <w:rFonts w:ascii="Arial" w:hAnsi="Arial" w:eastAsia="Microsoft YaHei"/>
        </w:rPr>
        <w:t>至少 2 名真实目标用户本人确认的试用记录。</w:t>
      </w:r>
    </w:p>
    <w:p>
      <w:r>
        <w:rPr>
          <w:rFonts w:ascii="Arial" w:hAnsi="Arial" w:eastAsia="Microsoft YaHei"/>
        </w:rPr>
        <w:t>模型评测不能替代真实用户反馈，用户小样本也不能证明正式教学效果、成绩提升、规模化 性能或统计显著的效率改善。</w:t>
      </w:r>
    </w:p>
    <w:p>
      <w:pPr>
        <w:pStyle w:val="Heading2"/>
      </w:pPr>
      <w:r>
        <w:rPr>
          <w:rFonts w:ascii="Arial" w:hAnsi="Arial" w:eastAsia="Microsoft YaHei"/>
        </w:rPr>
        <w:t>二、已归档的三个模型评测案例</w:t>
      </w:r>
    </w:p>
    <w:p>
      <w:r>
        <w:rPr>
          <w:rFonts w:ascii="Arial" w:hAnsi="Arial" w:eastAsia="Microsoft YaHei"/>
        </w:rPr>
        <w:t xml:space="preserve">以下案例来自 440 道冻结主考卷，定版 LoRA 作业 </w:t>
      </w:r>
      <w:r>
        <w:rPr>
          <w:rFonts w:ascii="Consolas" w:hAnsi="Consolas" w:eastAsia="Consolas"/>
          <w:color w:val="174A7E"/>
          <w:sz w:val="18"/>
        </w:rPr>
        <w:t>95348</w:t>
      </w:r>
      <w:r>
        <w:rPr>
          <w:rFonts w:ascii="Arial" w:hAnsi="Arial" w:eastAsia="Microsoft YaHei"/>
        </w:rPr>
        <w:t xml:space="preserve">。输入、原始预测和逐项判分在 </w:t>
      </w:r>
      <w:r>
        <w:rPr>
          <w:rFonts w:ascii="Consolas" w:hAnsi="Consolas" w:eastAsia="Consolas"/>
          <w:color w:val="174A7E"/>
          <w:sz w:val="18"/>
        </w:rPr>
        <w:t>deliverables/technical-report/evidence/</w:t>
      </w:r>
      <w:r>
        <w:rPr>
          <w:rFonts w:ascii="Arial" w:hAnsi="Arial" w:eastAsia="Microsoft YaHei"/>
        </w:rPr>
        <w:t xml:space="preserve"> 与 </w:t>
      </w:r>
      <w:r>
        <w:rPr>
          <w:rFonts w:ascii="Consolas" w:hAnsi="Consolas" w:eastAsia="Consolas"/>
          <w:color w:val="174A7E"/>
          <w:sz w:val="18"/>
        </w:rPr>
        <w:t>backend/scripts/dataset/data/</w:t>
      </w:r>
      <w:r>
        <w:rPr>
          <w:rFonts w:ascii="Arial" w:hAnsi="Arial" w:eastAsia="Microsoft YaHei"/>
        </w:rPr>
        <w:t xml:space="preserve"> 中可追溯， 考卷指纹为 </w:t>
      </w:r>
      <w:r>
        <w:rPr>
          <w:rFonts w:ascii="Consolas" w:hAnsi="Consolas" w:eastAsia="Consolas"/>
          <w:color w:val="174A7E"/>
          <w:sz w:val="18"/>
        </w:rPr>
        <w:t>d441611fb5556b53#440</w:t>
      </w:r>
      <w:r>
        <w:rPr>
          <w:rFonts w:ascii="Arial" w:hAnsi="Arial" w:eastAsia="Microsoft YaHei"/>
        </w:rP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8"/>
        <w:gridCol w:w="2388"/>
        <w:gridCol w:w="2388"/>
        <w:gridCol w:w="2388"/>
      </w:tblGrid>
      <w:tr>
        <w:trPr>
          <w:tblHeader w:val="true"/>
        </w:trPr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案例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真实任务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期望与实际行为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核验结果</w:t>
            </w:r>
          </w:p>
        </w:tc>
      </w:tr>
      <w:tr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calc_000_0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 xml:space="preserve">计算 </w:t>
            </w:r>
            <w:r>
              <w:rPr>
                <w:rFonts w:ascii="Consolas" w:hAnsi="Consolas" w:eastAsia="Consolas"/>
                <w:color w:val="174A7E"/>
                <w:sz w:val="17"/>
              </w:rPr>
              <w:t>sqrt(144) + 2^5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 xml:space="preserve">调用 </w:t>
            </w:r>
            <w:r>
              <w:rPr>
                <w:rFonts w:ascii="Consolas" w:hAnsi="Consolas" w:eastAsia="Consolas"/>
                <w:color w:val="174A7E"/>
                <w:sz w:val="17"/>
              </w:rPr>
              <w:t>calculator</w:t>
            </w:r>
            <w:r>
              <w:rPr>
                <w:rFonts w:ascii="Arial" w:hAnsi="Arial" w:eastAsia="Microsoft YaHei"/>
                <w:sz w:val="17"/>
              </w:rPr>
              <w:t>，参数完整，工具返回 44，最终回答 44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调用格式、选工具、参数、结果响应与忠实度通过</w:t>
            </w:r>
          </w:p>
        </w:tc>
      </w:tr>
      <w:tr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s002_修改参数_0020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用户把“计算机组成原理”更正为“操作系统”，考试 12 周后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 xml:space="preserve">使用最新课程和时间调用 </w:t>
            </w:r>
            <w:r>
              <w:rPr>
                <w:rFonts w:ascii="Consolas" w:hAnsi="Consolas" w:eastAsia="Consolas"/>
                <w:color w:val="174A7E"/>
                <w:sz w:val="17"/>
              </w:rPr>
              <w:t>recommend_practice</w:t>
            </w:r>
            <w:r>
              <w:rPr>
                <w:rFonts w:ascii="Arial" w:hAnsi="Arial" w:eastAsia="Microsoft YaHei"/>
                <w:sz w:val="17"/>
              </w:rPr>
              <w:t>，没有沿用旧参数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多轮更正、参数选择、工具结果使用通过</w:t>
            </w:r>
          </w:p>
        </w:tc>
      </w:tr>
      <w:tr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record_learning_evidence_正例_practice_0012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用户明确表示二叉树遍历练习做对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 xml:space="preserve">调用 </w:t>
            </w:r>
            <w:r>
              <w:rPr>
                <w:rFonts w:ascii="Consolas" w:hAnsi="Consolas" w:eastAsia="Consolas"/>
                <w:color w:val="174A7E"/>
                <w:sz w:val="17"/>
              </w:rPr>
              <w:t>record_learning_evidence</w:t>
            </w:r>
            <w:r>
              <w:rPr>
                <w:rFonts w:ascii="Arial" w:hAnsi="Arial" w:eastAsia="Microsoft YaHei"/>
                <w:sz w:val="17"/>
              </w:rPr>
              <w:t>，记录一次 practice 正确证据并按返回状态回答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写入工具选择、参数与返回结果忠实度通过</w:t>
            </w:r>
          </w:p>
        </w:tc>
      </w:tr>
    </w:tbl>
    <w:p>
      <w:pPr>
        <w:spacing w:after="0"/>
      </w:pPr>
    </w:p>
    <w:p>
      <w:r>
        <w:rPr>
          <w:rFonts w:ascii="Arial" w:hAnsi="Arial" w:eastAsia="Microsoft YaHei"/>
        </w:rPr>
        <w:t>这三个案例证明的是 Agent 在固定评测条件下完成“精算、参数更正、学习证据写入”的能力， 不等同于完整产品长期效果。</w:t>
      </w:r>
    </w:p>
    <w:p>
      <w:pPr>
        <w:pStyle w:val="Heading2"/>
      </w:pPr>
      <w:r>
        <w:rPr>
          <w:rFonts w:ascii="Arial" w:hAnsi="Arial" w:eastAsia="Microsoft YaHei"/>
        </w:rPr>
        <w:t>三、学科典型问题最终录制表</w:t>
      </w:r>
    </w:p>
    <w:p>
      <w:r>
        <w:rPr>
          <w:rFonts w:ascii="Arial" w:hAnsi="Arial" w:eastAsia="Microsoft YaHei"/>
        </w:rPr>
        <w:t>PPT 已准备三道计算机学科问题。正式提交前必须在当前 Demo 版本重新运行并保存原始画面； 没有原始输出和来源截图时，不得把下表“预期要点”写成系统已答出。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11"/>
        <w:gridCol w:w="1911"/>
        <w:gridCol w:w="1911"/>
        <w:gridCol w:w="1911"/>
        <w:gridCol w:w="1911"/>
      </w:tblGrid>
      <w:tr>
        <w:trPr>
          <w:tblHeader w:val="true"/>
        </w:trPr>
        <w:tc>
          <w:tcPr>
            <w:tcW w:type="dxa" w:w="19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9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19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标准答案/来源</w:t>
            </w:r>
          </w:p>
        </w:tc>
        <w:tc>
          <w:tcPr>
            <w:tcW w:type="dxa" w:w="19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预期核验要点</w:t>
            </w:r>
          </w:p>
        </w:tc>
        <w:tc>
          <w:tcPr>
            <w:tcW w:type="dxa" w:w="19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最终证据</w:t>
            </w:r>
          </w:p>
        </w:tc>
      </w:tr>
      <w:tr>
        <w:tc>
          <w:tcPr>
            <w:tcW w:type="dxa" w:w="19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01</w:t>
            </w:r>
          </w:p>
        </w:tc>
        <w:tc>
          <w:tcPr>
            <w:tcW w:type="dxa" w:w="19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单链表反转算法、复杂度和空/单节点边界</w:t>
            </w:r>
          </w:p>
        </w:tc>
        <w:tc>
          <w:tcPr>
            <w:tcW w:type="dxa" w:w="19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CLRS 第 4 版第 10 章</w:t>
            </w:r>
          </w:p>
        </w:tc>
        <w:tc>
          <w:tcPr>
            <w:tcW w:type="dxa" w:w="19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逻辑正确；迭代 O(n)/O(1)；边界完整</w:t>
            </w:r>
          </w:p>
        </w:tc>
        <w:tc>
          <w:tcPr>
            <w:tcW w:type="dxa" w:w="19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待录制：原始输出、计时、来源区域、人工判定</w:t>
            </w:r>
          </w:p>
        </w:tc>
      </w:tr>
      <w:tr>
        <w:tc>
          <w:tcPr>
            <w:tcW w:type="dxa" w:w="19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02</w:t>
            </w:r>
          </w:p>
        </w:tc>
        <w:tc>
          <w:tcPr>
            <w:tcW w:type="dxa" w:w="19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死锁四个必要条件和一种预防方式</w:t>
            </w:r>
          </w:p>
        </w:tc>
        <w:tc>
          <w:tcPr>
            <w:tcW w:type="dxa" w:w="19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*Operating System Concepts* 第 10 版第 8 章</w:t>
            </w:r>
          </w:p>
        </w:tc>
        <w:tc>
          <w:tcPr>
            <w:tcW w:type="dxa" w:w="19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四条件完整；预防方式与被打破条件对应</w:t>
            </w:r>
          </w:p>
        </w:tc>
        <w:tc>
          <w:tcPr>
            <w:tcW w:type="dxa" w:w="19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待录制：原始输出、计时、来源区域、人工判定</w:t>
            </w:r>
          </w:p>
        </w:tc>
      </w:tr>
      <w:tr>
        <w:tc>
          <w:tcPr>
            <w:tcW w:type="dxa" w:w="19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03</w:t>
            </w:r>
          </w:p>
        </w:tc>
        <w:tc>
          <w:tcPr>
            <w:tcW w:type="dxa" w:w="19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缩放点积自注意力、Q/K/V、缩放因子与复杂度</w:t>
            </w:r>
          </w:p>
        </w:tc>
        <w:tc>
          <w:tcPr>
            <w:tcW w:type="dxa" w:w="19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Vaswani et al. 2017 §3.2.1</w:t>
            </w:r>
          </w:p>
        </w:tc>
        <w:tc>
          <w:tcPr>
            <w:tcW w:type="dxa" w:w="19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 xml:space="preserve">公式正确；解释 </w:t>
            </w:r>
            <w:r>
              <w:rPr>
                <w:rFonts w:ascii="Consolas" w:hAnsi="Consolas" w:eastAsia="Consolas"/>
                <w:color w:val="174A7E"/>
                <w:sz w:val="17"/>
              </w:rPr>
              <w:t>sqrt(d_k)</w:t>
            </w:r>
            <w:r>
              <w:rPr>
                <w:rFonts w:ascii="Arial" w:hAnsi="Arial" w:eastAsia="Microsoft YaHei"/>
                <w:sz w:val="17"/>
              </w:rPr>
              <w:t>；主要项 O(n²d)、空间 O(n²)</w:t>
            </w:r>
          </w:p>
        </w:tc>
        <w:tc>
          <w:tcPr>
            <w:tcW w:type="dxa" w:w="19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待录制：原始输出、计时、来源区域、人工判定</w:t>
            </w:r>
          </w:p>
        </w:tc>
      </w:tr>
    </w:tbl>
    <w:p>
      <w:pPr>
        <w:spacing w:after="0"/>
      </w:pPr>
    </w:p>
    <w:p>
      <w:r>
        <w:rPr>
          <w:rFonts w:ascii="Arial" w:hAnsi="Arial" w:eastAsia="Microsoft YaHei"/>
        </w:rPr>
        <w:t xml:space="preserve">记录模板见同目录 </w:t>
      </w:r>
      <w:r>
        <w:rPr>
          <w:rFonts w:ascii="Consolas" w:hAnsi="Consolas" w:eastAsia="Consolas"/>
          <w:color w:val="174A7E"/>
          <w:sz w:val="18"/>
        </w:rPr>
        <w:t>典型问题记录表.md</w:t>
      </w:r>
      <w:r>
        <w:rPr>
          <w:rFonts w:ascii="Arial" w:hAnsi="Arial" w:eastAsia="Microsoft YaHei"/>
        </w:rPr>
        <w:t>。</w:t>
      </w:r>
    </w:p>
    <w:p>
      <w:pPr>
        <w:pStyle w:val="Heading2"/>
      </w:pPr>
      <w:r>
        <w:rPr>
          <w:rFonts w:ascii="Arial" w:hAnsi="Arial" w:eastAsia="Microsoft YaHei"/>
        </w:rPr>
        <w:t>四、真实目标用户记录</w:t>
      </w:r>
    </w:p>
    <w:p>
      <w:pPr>
        <w:pStyle w:val="Heading3"/>
      </w:pPr>
      <w:r>
        <w:rPr>
          <w:rFonts w:ascii="Arial" w:hAnsi="Arial" w:eastAsia="Microsoft YaHei"/>
        </w:rPr>
        <w:t>用户 1：学生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76"/>
        <w:gridCol w:w="4776"/>
      </w:tblGrid>
      <w:tr>
        <w:trPr>
          <w:tblHeader w:val="true"/>
        </w:trP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本人填写或确认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身份类别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____专业 ____年级学生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体验日期、时段、频次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________________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设备与浏览器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________________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实际完成任务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接受邀请、查看作业、提交、查看已发布反馈、继续学习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可观察结果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________________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本人原话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________________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截图/视频时间码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________________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确认方式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签字 / 邮件确认 / 其他可核验方式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Microsoft YaHei"/>
        </w:rPr>
        <w:t>用户 2：教师或教学协助者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76"/>
        <w:gridCol w:w="4776"/>
      </w:tblGrid>
      <w:tr>
        <w:trPr>
          <w:tblHeader w:val="true"/>
        </w:trP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本人填写或确认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身份类别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教师 / 课程助教 / 教学协助者（按真实情况）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体验日期、时段、频次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________________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设备与浏览器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________________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实际完成任务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建班、邀请、发布作业、AI 分析、复核、发布、查看班级诊断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可观察结果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________________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本人原话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________________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截图/视频时间码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________________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确认方式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签字 / 邮件确认 / 其他可核验方式</w:t>
            </w:r>
          </w:p>
        </w:tc>
      </w:tr>
    </w:tbl>
    <w:p>
      <w:pPr>
        <w:spacing w:after="0"/>
      </w:pPr>
    </w:p>
    <w:p>
      <w:r>
        <w:rPr>
          <w:rFonts w:ascii="Arial" w:hAnsi="Arial" w:eastAsia="Microsoft YaHei"/>
        </w:rPr>
        <w:t>当前产品没有独立的助教权限角色。若试用者是助教，只能描述其真实身份和使用教师端演示 流程的事实，不能写成产品已经实现助教组织权限。</w:t>
      </w:r>
    </w:p>
    <w:p>
      <w:pPr>
        <w:pStyle w:val="Heading2"/>
      </w:pPr>
      <w:r>
        <w:rPr>
          <w:rFonts w:ascii="Arial" w:hAnsi="Arial" w:eastAsia="Microsoft YaHei"/>
        </w:rPr>
        <w:t>五、视频索引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</w:trPr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真实画面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核验点</w:t>
            </w:r>
          </w:p>
        </w:tc>
      </w:tr>
      <w:tr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00:00–00:12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产品首页与双角色入口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产品范围与演示目标</w:t>
            </w:r>
          </w:p>
        </w:tc>
      </w:tr>
      <w:tr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00:12–00:35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教师班级、邀请与作业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身份/班级边界</w:t>
            </w:r>
          </w:p>
        </w:tc>
      </w:tr>
      <w:tr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00:35–00:55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学生接受邀请并提交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真实任务输入</w:t>
            </w:r>
          </w:p>
        </w:tc>
      </w:tr>
      <w:tr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00:55–01:35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AI 分析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结构化建议，不自动发布</w:t>
            </w:r>
          </w:p>
        </w:tc>
      </w:tr>
      <w:tr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01:35–02:05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教师修改、确认、发布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人工最终裁决</w:t>
            </w:r>
          </w:p>
        </w:tc>
      </w:tr>
      <w:tr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02:05–02:30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学生查看反馈并继续学习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反馈回流</w:t>
            </w:r>
          </w:p>
        </w:tc>
      </w:tr>
      <w:tr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02:30–02:48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教师班级诊断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只聚合已发布反馈</w:t>
            </w:r>
          </w:p>
        </w:tc>
      </w:tr>
      <w:tr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02:48–02:55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边界与结尾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小样本、非正式教学验证</w:t>
            </w:r>
          </w:p>
        </w:tc>
      </w:tr>
    </w:tbl>
    <w:p>
      <w:pPr>
        <w:spacing w:after="0"/>
      </w:pPr>
    </w:p>
    <w:p>
      <w:r>
        <w:rPr>
          <w:rFonts w:ascii="Arial" w:hAnsi="Arial" w:eastAsia="Microsoft YaHei"/>
        </w:rPr>
        <w:t xml:space="preserve">脚本见同目录 </w:t>
      </w:r>
      <w:r>
        <w:rPr>
          <w:rFonts w:ascii="Consolas" w:hAnsi="Consolas" w:eastAsia="Consolas"/>
          <w:color w:val="174A7E"/>
          <w:sz w:val="18"/>
        </w:rPr>
        <w:t>视频Demo脚本.md</w:t>
      </w:r>
      <w:r>
        <w:rPr>
          <w:rFonts w:ascii="Arial" w:hAnsi="Arial" w:eastAsia="Microsoft YaHei"/>
        </w:rPr>
        <w:t>。最终视频必须不超过 3 分钟，并保留真实点击、加载、 分析、复核和发布过程。</w:t>
      </w:r>
    </w:p>
    <w:p>
      <w:pPr>
        <w:pStyle w:val="Heading2"/>
      </w:pPr>
      <w:r>
        <w:rPr>
          <w:rFonts w:ascii="Arial" w:hAnsi="Arial" w:eastAsia="Microsoft YaHei"/>
        </w:rPr>
        <w:t>六、可得结论与不可得结论</w:t>
      </w:r>
    </w:p>
    <w:p>
      <w:r>
        <w:rPr>
          <w:rFonts w:ascii="Arial" w:hAnsi="Arial" w:eastAsia="Microsoft YaHei"/>
        </w:rPr>
        <w:t>完成用户确认和录屏后，本报告最多支持：指定真实用户在记录时间内完成了指定任务，系统 产生了可观察结果，用户对实际体验给出本人确认意见。</w:t>
      </w:r>
    </w:p>
    <w:p>
      <w:r>
        <w:rPr>
          <w:rFonts w:ascii="Arial" w:hAnsi="Arial" w:eastAsia="Microsoft YaHei"/>
        </w:rPr>
        <w:t>本报告不能仅凭两名用户与一次 Demo 支持：成绩提升、教学质量提升、显著节省工时、正式 课程规模使用、复杂题型覆盖或长期留存改善。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1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6B7280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6B7280"/>
        <w:sz w:val="16"/>
      </w:rPr>
      <w:t>星知智链（ESA）  |  XH-202620  |  效果验证报告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Arial" w:hAnsi="Arial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4A7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74A7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E75B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E75B2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4A7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效果验证报告</dc:title>
  <dc:subject>星知智链（ESA）初赛提交材料</dc:subject>
  <dc:creator>python-docx</dc:creator>
  <cp:keywords>ESA, XH-202620, 竞赛提交材料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