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2"/>
        <w:rPr>
          <w:rFonts w:ascii="仿宋" w:hAnsi="仿宋" w:eastAsia="仿宋"/>
          <w:b/>
        </w:rPr>
      </w:pPr>
      <w:r>
        <w:rPr>
          <w:rFonts w:ascii="仿宋" w:hAnsi="仿宋" w:eastAsia="仿宋"/>
          <w:b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1652270</wp:posOffset>
            </wp:positionH>
            <wp:positionV relativeFrom="paragraph">
              <wp:posOffset>363220</wp:posOffset>
            </wp:positionV>
            <wp:extent cx="2622550" cy="584200"/>
            <wp:effectExtent l="0" t="0" r="635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lum contrast="-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1041"/>
        <w:jc w:val="center"/>
        <w:rPr>
          <w:rFonts w:ascii="仿宋" w:hAnsi="仿宋" w:eastAsia="仿宋"/>
          <w:b/>
          <w:bCs/>
          <w:sz w:val="52"/>
          <w:szCs w:val="44"/>
        </w:rPr>
      </w:pPr>
      <w:r>
        <w:rPr>
          <w:rFonts w:ascii="仿宋" w:hAnsi="仿宋" w:eastAsia="仿宋"/>
          <w:b/>
          <w:bCs/>
          <w:sz w:val="52"/>
          <w:szCs w:val="44"/>
        </w:rPr>
        <w:t xml:space="preserve">  </w:t>
      </w:r>
    </w:p>
    <w:p>
      <w:pPr>
        <w:ind w:firstLine="482"/>
        <w:jc w:val="center"/>
        <w:rPr>
          <w:rFonts w:ascii="仿宋" w:hAnsi="仿宋" w:eastAsia="仿宋"/>
          <w:b/>
        </w:rPr>
      </w:pPr>
      <w:r>
        <w:rPr>
          <w:rFonts w:hint="eastAsia" w:ascii="仿宋" w:hAnsi="仿宋" w:eastAsia="仿宋"/>
          <w:b/>
          <w:bCs/>
          <w:spacing w:val="40"/>
          <w:sz w:val="44"/>
          <w:szCs w:val="44"/>
        </w:rPr>
        <w:t>汇编语言程序设计课程设计</w:t>
      </w:r>
    </w:p>
    <w:p>
      <w:pPr>
        <w:ind w:firstLine="402"/>
        <w:jc w:val="center"/>
        <w:rPr>
          <w:rFonts w:ascii="仿宋" w:hAnsi="仿宋" w:eastAsia="仿宋"/>
          <w:b/>
        </w:rPr>
      </w:pPr>
      <w:r>
        <w:rPr>
          <w:rFonts w:ascii="仿宋" w:hAnsi="仿宋" w:eastAsia="仿宋"/>
          <w:b/>
          <w:sz w:val="20"/>
        </w:rPr>
        <w:drawing>
          <wp:inline distT="0" distB="0" distL="0" distR="0">
            <wp:extent cx="1371600" cy="1285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50000"/>
                      <a:grayscl/>
                      <a:lum bright="6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仿宋" w:hAnsi="仿宋" w:eastAsia="仿宋"/>
          <w:b/>
        </w:rPr>
      </w:pPr>
    </w:p>
    <w:p>
      <w:pPr>
        <w:ind w:firstLine="602"/>
        <w:rPr>
          <w:rFonts w:ascii="仿宋" w:hAnsi="仿宋" w:eastAsia="仿宋"/>
          <w:b/>
          <w:sz w:val="30"/>
        </w:rPr>
      </w:pPr>
      <w:r>
        <w:rPr>
          <w:rFonts w:hint="eastAsia" w:ascii="仿宋" w:hAnsi="仿宋" w:eastAsia="仿宋"/>
          <w:b/>
          <w:sz w:val="30"/>
        </w:rPr>
        <w:t xml:space="preserve"> </w:t>
      </w:r>
      <w:r>
        <w:rPr>
          <w:rFonts w:ascii="仿宋" w:hAnsi="仿宋" w:eastAsia="仿宋"/>
          <w:b/>
          <w:sz w:val="30"/>
        </w:rPr>
        <w:t xml:space="preserve">                    </w:t>
      </w:r>
    </w:p>
    <w:p>
      <w:pPr>
        <w:ind w:firstLine="1807" w:firstLineChars="600"/>
        <w:rPr>
          <w:rFonts w:ascii="仿宋" w:hAnsi="仿宋" w:eastAsia="仿宋"/>
          <w:b/>
          <w:sz w:val="30"/>
        </w:rPr>
      </w:pPr>
      <w:r>
        <w:rPr>
          <w:rFonts w:hint="eastAsia" w:ascii="仿宋" w:hAnsi="仿宋" w:eastAsia="仿宋"/>
          <w:b/>
          <w:sz w:val="30"/>
        </w:rPr>
        <w:t xml:space="preserve"> </w:t>
      </w:r>
      <w:r>
        <w:rPr>
          <w:rFonts w:ascii="仿宋" w:hAnsi="仿宋" w:eastAsia="仿宋"/>
          <w:b/>
          <w:sz w:val="30"/>
        </w:rPr>
        <w:t xml:space="preserve">   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题目</w:t>
            </w:r>
          </w:p>
        </w:tc>
        <w:tc>
          <w:tcPr>
            <w:tcW w:w="7364" w:type="dxa"/>
            <w:tcBorders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zh-CN"/>
              </w:rPr>
            </w:pPr>
            <w:r>
              <w:rPr>
                <w:rFonts w:hint="default" w:ascii="仿宋" w:hAnsi="仿宋" w:eastAsia="仿宋"/>
                <w:b/>
                <w:kern w:val="0"/>
                <w:sz w:val="30"/>
                <w:lang w:eastAsia="zh-CN"/>
              </w:rPr>
              <w:t>编制完整的汇编语言源程序</w:t>
            </w:r>
          </w:p>
        </w:tc>
      </w:tr>
      <w:tr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2"/>
                <w:sz w:val="32"/>
                <w:szCs w:val="32"/>
                <w:lang w:eastAsia="zh-CN"/>
              </w:rPr>
              <w:t>学院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计算机学院</w:t>
            </w:r>
          </w:p>
        </w:tc>
      </w:tr>
      <w:tr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专业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计算机科学与技术</w:t>
            </w:r>
          </w:p>
        </w:tc>
      </w:tr>
      <w:tr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学号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</w:pPr>
          </w:p>
        </w:tc>
      </w:tr>
      <w:tr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姓名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</w:pPr>
          </w:p>
        </w:tc>
      </w:tr>
      <w:tr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指导老师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余波老师</w:t>
            </w:r>
          </w:p>
        </w:tc>
      </w:tr>
      <w:tr>
        <w:tc>
          <w:tcPr>
            <w:tcW w:w="1980" w:type="dxa"/>
          </w:tcPr>
          <w:p>
            <w:pPr>
              <w:autoSpaceDE w:val="0"/>
              <w:autoSpaceDN w:val="0"/>
              <w:jc w:val="distribute"/>
              <w:rPr>
                <w:rFonts w:ascii="仿宋" w:hAnsi="仿宋" w:eastAsia="仿宋"/>
                <w:b/>
                <w:kern w:val="0"/>
                <w:sz w:val="30"/>
                <w:lang w:eastAsia="en-US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实验时间</w:t>
            </w:r>
          </w:p>
        </w:tc>
        <w:tc>
          <w:tcPr>
            <w:tcW w:w="7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autoSpaceDE w:val="0"/>
              <w:autoSpaceDN w:val="0"/>
              <w:jc w:val="center"/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</w:pP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2</w:t>
            </w:r>
            <w:r>
              <w:rPr>
                <w:rFonts w:ascii="仿宋" w:hAnsi="仿宋" w:eastAsia="仿宋"/>
                <w:b/>
                <w:kern w:val="0"/>
                <w:sz w:val="30"/>
                <w:lang w:eastAsia="zh-CN"/>
              </w:rPr>
              <w:t>022</w:t>
            </w: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年</w:t>
            </w:r>
            <w:r>
              <w:rPr>
                <w:rFonts w:hint="default" w:ascii="仿宋" w:hAnsi="仿宋" w:eastAsia="仿宋"/>
                <w:b/>
                <w:kern w:val="0"/>
                <w:sz w:val="30"/>
                <w:lang w:eastAsia="zh-CN"/>
              </w:rPr>
              <w:t>5</w:t>
            </w: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月</w:t>
            </w:r>
            <w:r>
              <w:rPr>
                <w:rFonts w:hint="default" w:ascii="仿宋" w:hAnsi="仿宋" w:eastAsia="仿宋"/>
                <w:b/>
                <w:kern w:val="0"/>
                <w:sz w:val="30"/>
                <w:lang w:eastAsia="zh-CN"/>
              </w:rPr>
              <w:t>10</w:t>
            </w:r>
            <w:r>
              <w:rPr>
                <w:rFonts w:hint="eastAsia" w:ascii="仿宋" w:hAnsi="仿宋" w:eastAsia="仿宋"/>
                <w:b/>
                <w:kern w:val="0"/>
                <w:sz w:val="30"/>
                <w:lang w:eastAsia="zh-CN"/>
              </w:rPr>
              <w:t>日</w:t>
            </w:r>
          </w:p>
        </w:tc>
      </w:tr>
    </w:tbl>
    <w:p>
      <w:pPr>
        <w:ind w:firstLine="1807" w:firstLineChars="600"/>
        <w:rPr>
          <w:rFonts w:ascii="仿宋" w:hAnsi="仿宋" w:eastAsia="仿宋"/>
          <w:b/>
          <w:sz w:val="30"/>
        </w:rPr>
      </w:pPr>
    </w:p>
    <w:p>
      <w:pPr>
        <w:spacing w:line="560" w:lineRule="exact"/>
        <w:rPr>
          <w:rFonts w:ascii="仿宋" w:hAnsi="仿宋" w:eastAsia="仿宋"/>
          <w:b/>
        </w:rPr>
      </w:pPr>
    </w:p>
    <w:p>
      <w:pPr>
        <w:spacing w:line="560" w:lineRule="exact"/>
        <w:rPr>
          <w:rFonts w:ascii="仿宋" w:hAnsi="仿宋" w:eastAsia="仿宋"/>
          <w:b/>
          <w:sz w:val="32"/>
          <w:szCs w:val="32"/>
        </w:rPr>
      </w:pPr>
    </w:p>
    <w:p>
      <w:pPr>
        <w:spacing w:line="560" w:lineRule="exact"/>
        <w:rPr>
          <w:rFonts w:hint="eastAsia" w:ascii="仿宋" w:hAnsi="仿宋" w:eastAsia="仿宋"/>
          <w:b/>
          <w:sz w:val="32"/>
          <w:szCs w:val="32"/>
        </w:rPr>
      </w:pPr>
    </w:p>
    <w:p>
      <w:pPr>
        <w:pStyle w:val="2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第</w:t>
      </w:r>
      <w:r>
        <w:rPr>
          <w:rFonts w:hint="default" w:ascii="仿宋" w:hAnsi="仿宋" w:eastAsia="仿宋"/>
        </w:rPr>
        <w:t>三</w:t>
      </w:r>
      <w:r>
        <w:rPr>
          <w:rFonts w:hint="eastAsia" w:ascii="仿宋" w:hAnsi="仿宋" w:eastAsia="仿宋"/>
        </w:rPr>
        <w:t>次实验：编制完整的汇编语言源程序</w:t>
      </w:r>
    </w:p>
    <w:p>
      <w:pPr>
        <w:jc w:val="center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学号: 姓名:</w:t>
      </w:r>
      <w:bookmarkStart w:id="0" w:name="_GoBack"/>
      <w:bookmarkEnd w:id="0"/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一、实验目的：</w:t>
      </w:r>
    </w:p>
    <w:p>
      <w:pPr>
        <w:spacing w:line="440" w:lineRule="exact"/>
        <w:ind w:firstLine="420" w:firstLineChars="0"/>
        <w:jc w:val="left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1、掌握编写完整汇编语言源程序的方法，掌握汇编、连接等将源程序转换为可执行代码的必要步骤。</w:t>
      </w:r>
    </w:p>
    <w:p>
      <w:pPr>
        <w:spacing w:line="440" w:lineRule="exact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2</w:t>
      </w:r>
      <w:r>
        <w:rPr>
          <w:rFonts w:hint="eastAsia" w:ascii="仿宋" w:hAnsi="仿宋" w:eastAsia="仿宋"/>
          <w:sz w:val="24"/>
          <w:szCs w:val="24"/>
        </w:rPr>
        <w:t>、在理解逻辑运算指令原理的基础上，按照实验要求的功能编写完整程序，生成可执行文件后，使用DEBUG对程序进行调试。</w:t>
      </w:r>
    </w:p>
    <w:p>
      <w:pPr>
        <w:spacing w:line="440" w:lineRule="exact"/>
        <w:ind w:firstLine="420" w:firstLineChars="0"/>
        <w:jc w:val="left"/>
        <w:rPr>
          <w:rFonts w:hint="eastAsia" w:ascii="仿宋" w:hAnsi="仿宋" w:eastAsia="仿宋"/>
          <w:sz w:val="24"/>
          <w:szCs w:val="24"/>
        </w:rPr>
      </w:pPr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二、实验环境（硬件，软件环境）：</w:t>
      </w:r>
    </w:p>
    <w:p>
      <w:pPr>
        <w:ind w:firstLine="480" w:firstLineChars="200"/>
        <w:jc w:val="left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 xml:space="preserve">硬件环境： </w:t>
      </w:r>
      <w:r>
        <w:rPr>
          <w:rFonts w:hint="default" w:ascii="仿宋" w:hAnsi="仿宋" w:eastAsia="仿宋"/>
          <w:sz w:val="24"/>
          <w:szCs w:val="24"/>
        </w:rPr>
        <w:t>MACOS系统</w:t>
      </w:r>
    </w:p>
    <w:p>
      <w:pPr>
        <w:ind w:firstLine="480" w:firstLineChars="200"/>
        <w:jc w:val="left"/>
        <w:rPr>
          <w:rFonts w:hint="default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软件环境：</w:t>
      </w:r>
      <w:r>
        <w:rPr>
          <w:rFonts w:hint="default" w:ascii="仿宋" w:hAnsi="仿宋" w:eastAsia="仿宋"/>
          <w:sz w:val="24"/>
          <w:szCs w:val="24"/>
        </w:rPr>
        <w:t>DOSBox v0.74-3-3</w:t>
      </w:r>
    </w:p>
    <w:p>
      <w:pPr>
        <w:ind w:firstLine="480" w:firstLineChars="200"/>
        <w:jc w:val="left"/>
        <w:rPr>
          <w:rFonts w:hint="eastAsia" w:ascii="仿宋" w:hAnsi="仿宋" w:eastAsia="仿宋"/>
          <w:sz w:val="24"/>
          <w:szCs w:val="24"/>
        </w:rPr>
      </w:pPr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三、实验内容及要求（算法，程序，步骤，方法）：</w:t>
      </w: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1</w:t>
      </w:r>
      <w:r>
        <w:rPr>
          <w:rFonts w:hint="eastAsia" w:ascii="仿宋" w:hAnsi="仿宋" w:eastAsia="仿宋"/>
          <w:sz w:val="24"/>
          <w:szCs w:val="24"/>
        </w:rPr>
        <w:t>、实验内容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（1）</w:t>
      </w:r>
      <w:r>
        <w:rPr>
          <w:rFonts w:hint="default" w:ascii="仿宋" w:hAnsi="仿宋" w:eastAsia="仿宋"/>
          <w:sz w:val="24"/>
          <w:szCs w:val="24"/>
        </w:rPr>
        <w:t>在实验报告中说明汇编语言源程序框架的基本原理。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（2）说明生成可执行文件的必要步骤。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（3）调试并观察程序的运行结果，并解释其合理性。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2、实验要求</w:t>
      </w: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编写一个完整源程序完成如下功能：</w:t>
      </w: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1）设定字节型变量VAR1的内容为35H，编写程序将VAR1的高4位与低4位分离，分别作为低4位保存在RES1和RES2中,这两个变量高4位置0。</w:t>
      </w: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2）设定32位（二进制）数据0E2597455H（注：最高位为E）保存在变量VAR2中，将该变量中的内容算术左移2位，所得结果仍然保存在VAR2中。</w:t>
      </w:r>
    </w:p>
    <w:p>
      <w:pPr>
        <w:ind w:firstLine="480" w:firstLineChars="20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（1）</w:t>
      </w:r>
      <w:r>
        <w:rPr>
          <w:rFonts w:hint="default" w:ascii="仿宋" w:hAnsi="仿宋" w:eastAsia="仿宋"/>
          <w:sz w:val="24"/>
          <w:szCs w:val="24"/>
        </w:rPr>
        <w:t>对VAR1处理过程中所使用的逻辑运算指令，其分别的作用需在报告中解释；各逻辑运算指令的执行结果（包括寄存器、标志位受到的影响）需作分析。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（2）</w:t>
      </w:r>
      <w:r>
        <w:rPr>
          <w:rFonts w:hint="default" w:ascii="仿宋" w:hAnsi="仿宋" w:eastAsia="仿宋"/>
          <w:sz w:val="24"/>
          <w:szCs w:val="24"/>
        </w:rPr>
        <w:t>针对VAR2的处理，对移位操作进行原理分析，对所使用的各类移位指令在程序中作用进行解释，对各移位指令的执行结果进行分析。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（3）结合标志位，对VAR2移位后的结果作溢出分析。</w:t>
      </w:r>
    </w:p>
    <w:p>
      <w:pPr>
        <w:ind w:firstLine="480" w:firstLineChars="200"/>
        <w:rPr>
          <w:rFonts w:hint="default" w:ascii="仿宋" w:hAnsi="仿宋" w:eastAsia="仿宋"/>
          <w:sz w:val="24"/>
          <w:szCs w:val="24"/>
        </w:rPr>
      </w:pP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3、实验步骤</w:t>
      </w:r>
    </w:p>
    <w:p>
      <w:pPr>
        <w:ind w:firstLine="420" w:firstLineChars="0"/>
        <w:rPr>
          <w:rFonts w:hint="eastAsia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3.1 汇编语言源程序框架的基本原理</w:t>
      </w: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（</w:t>
      </w:r>
      <w:r>
        <w:rPr>
          <w:rFonts w:ascii="仿宋" w:hAnsi="仿宋" w:eastAsia="仿宋"/>
          <w:sz w:val="24"/>
          <w:szCs w:val="24"/>
        </w:rPr>
        <w:t>1</w:t>
      </w:r>
      <w:r>
        <w:rPr>
          <w:rFonts w:hint="eastAsia" w:ascii="仿宋" w:hAnsi="仿宋" w:eastAsia="仿宋"/>
          <w:sz w:val="24"/>
          <w:szCs w:val="24"/>
        </w:rPr>
        <w:t>）</w:t>
      </w:r>
      <w:r>
        <w:rPr>
          <w:rFonts w:ascii="仿宋" w:hAnsi="仿宋" w:eastAsia="仿宋"/>
          <w:sz w:val="24"/>
          <w:szCs w:val="24"/>
        </w:rPr>
        <w:t>框架结构</w:t>
      </w:r>
    </w:p>
    <w:p>
      <w:pPr>
        <w:ind w:firstLine="480" w:firstLineChars="20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一个完整的汇编语言源程序通常由若干个逻辑段(Segment)组成, 包括数据段、附加段、堆栈段和代码段,它们分别映射到存储器中的物理段上。每个逻辑段以 SEGMENT语句开始, 以 ENDS语句结束,整个源程序用END语句结尾。</w:t>
      </w:r>
    </w:p>
    <w:p>
      <w:pPr>
        <w:ind w:firstLine="480" w:firstLineChars="20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代码段中存放源程序的所有指令码, 数据、变量等则放在数据段和附加段中。程序中可以定义堆栈段，也可以直接利用系统中的堆栈段。具体一个源程序中要定义多少个段应根据实际需要来定。但一般来说，一个源程序中可以有多个代码段, 也可以有多个数据段、附加段及堆栈段, 但一个源程序模块只可以有一个代码段、一个数据段、一个附加段和一个堆栈段。将源程序以分段形式组织是为了在程序汇编后，能将指令码和数据分别装入存储器的相应物理段中。</w:t>
      </w:r>
    </w:p>
    <w:p>
      <w:pPr>
        <w:ind w:firstLine="480" w:firstLineChars="20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下面给出本题要求源程序来作为一个完整的汇编语言源程序示例，三个结构有标注。（无附加段的情况）</w:t>
      </w:r>
    </w:p>
    <w:p>
      <w:pPr>
        <w:ind w:firstLine="480" w:firstLineChars="200"/>
        <w:jc w:val="center"/>
        <w:rPr>
          <w:rFonts w:hint="eastAsia" w:ascii="SimSun" w:hAnsi="SimSun" w:eastAsia="SimSun"/>
          <w:sz w:val="21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2101215" cy="5005705"/>
            <wp:effectExtent l="0" t="0" r="6985" b="23495"/>
            <wp:docPr id="5" name="Picture 5" descr="Screen Shot 2022-05-17 at 3.51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5-17 at 3.51.35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="SimSun" w:hAnsi="SimSun" w:eastAsia="SimSun"/>
          <w:sz w:val="18"/>
          <w:szCs w:val="18"/>
        </w:rPr>
      </w:pPr>
      <w:r>
        <w:rPr>
          <w:rFonts w:hint="eastAsia" w:ascii="SimSun" w:hAnsi="SimSun" w:eastAsia="SimSun"/>
          <w:sz w:val="18"/>
          <w:szCs w:val="18"/>
        </w:rPr>
        <w:t>图1</w:t>
      </w:r>
      <w:r>
        <w:rPr>
          <w:rFonts w:hint="default" w:eastAsia="SimSun"/>
          <w:sz w:val="18"/>
          <w:szCs w:val="18"/>
        </w:rPr>
        <w:t>.1</w:t>
      </w:r>
      <w:r>
        <w:rPr>
          <w:rFonts w:hint="eastAsia" w:ascii="SimSun" w:hAnsi="SimSun" w:eastAsia="SimSun"/>
          <w:sz w:val="18"/>
          <w:szCs w:val="18"/>
        </w:rPr>
        <w:t xml:space="preserve"> </w:t>
      </w:r>
      <w:r>
        <w:rPr>
          <w:rFonts w:hint="default" w:eastAsia="SimSun"/>
          <w:sz w:val="18"/>
          <w:szCs w:val="18"/>
        </w:rPr>
        <w:t>完整程序段示例（以本题要求为例）</w:t>
      </w:r>
    </w:p>
    <w:p>
      <w:pPr>
        <w:numPr>
          <w:ilvl w:val="0"/>
          <w:numId w:val="1"/>
        </w:numPr>
        <w:ind w:firstLine="420" w:firstLineChars="0"/>
        <w:rPr>
          <w:rFonts w:hint="default" w:ascii="仿宋" w:hAnsi="仿宋" w:eastAsia="仿宋"/>
          <w:sz w:val="24"/>
          <w:szCs w:val="24"/>
        </w:rPr>
      </w:pPr>
      <w:r>
        <w:rPr>
          <w:rFonts w:hint="default" w:ascii="仿宋" w:hAnsi="仿宋" w:eastAsia="仿宋"/>
          <w:sz w:val="24"/>
          <w:szCs w:val="24"/>
        </w:rPr>
        <w:t>编译原理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从完成程序，到机器执行程序的过程一般是：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编辑，汇编（masm）链接（link）</w:t>
      </w: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加载（command）</w:t>
      </w: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调试（debug）</w:t>
      </w: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。编译生成目标文件、和其他目标文件或库进行链接生成可执行文件，最后被加载到内存中执行。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将源码保存为.asm格式的文件并放在DOS系统目录下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4187825" cy="2745105"/>
            <wp:effectExtent l="0" t="0" r="3175" b="23495"/>
            <wp:docPr id="8" name="Picture 8" descr="Screen Shot 2022-05-17 at 4.01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5-17 at 4.01.5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1.2 查看源码文件是否在系统目录下</w:t>
      </w:r>
    </w:p>
    <w:p>
      <w:pPr>
        <w:pStyle w:val="12"/>
        <w:numPr>
          <w:ilvl w:val="0"/>
          <w:numId w:val="2"/>
        </w:numPr>
        <w:ind w:firstLine="420" w:firstLineChars="0"/>
        <w:jc w:val="both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使用masm对源文件编译：MASM FILENAME.ASM（文件路径，目标文件文件名，列表文件文件名都作为默认即可，则三个选项回车跳过）</w:t>
      </w:r>
    </w:p>
    <w:p>
      <w:pPr>
        <w:pStyle w:val="12"/>
        <w:jc w:val="center"/>
        <w:rPr>
          <w:rFonts w:hint="eastAsia" w:ascii="SimSun" w:hAnsi="SimSun" w:eastAsia="SimSun"/>
          <w:sz w:val="18"/>
          <w:szCs w:val="18"/>
        </w:rPr>
      </w:pPr>
      <w:r>
        <w:rPr>
          <w:rFonts w:hint="eastAsia" w:ascii="SimSun" w:hAnsi="SimSun" w:eastAsia="SimSun"/>
          <w:sz w:val="18"/>
          <w:szCs w:val="18"/>
        </w:rPr>
        <w:drawing>
          <wp:inline distT="0" distB="0" distL="114300" distR="114300">
            <wp:extent cx="4147185" cy="2764790"/>
            <wp:effectExtent l="0" t="0" r="18415" b="3810"/>
            <wp:docPr id="9" name="Picture 9" descr="Screen Shot 2022-05-17 at 4.05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5-17 at 4.05.32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1.3 masm编译</w:t>
      </w:r>
    </w:p>
    <w:p>
      <w:pPr>
        <w:pStyle w:val="12"/>
        <w:numPr>
          <w:ilvl w:val="0"/>
          <w:numId w:val="2"/>
        </w:numPr>
        <w:ind w:firstLine="420" w:firstLineChars="0"/>
        <w:jc w:val="both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使用link对目标文件链接（文件路径，目标文件文件名，列表文件文件名都作为默认即可，则三个选项回车跳过）</w:t>
      </w:r>
    </w:p>
    <w:p>
      <w:pPr>
        <w:ind w:firstLine="480" w:firstLineChars="200"/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4309110" cy="2858770"/>
            <wp:effectExtent l="0" t="0" r="8890" b="11430"/>
            <wp:docPr id="10" name="Picture 10" descr="Screen Shot 2022-05-17 at 4.06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5-17 at 4.06.35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hint="default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1.4</w:t>
      </w:r>
      <w:r>
        <w:rPr>
          <w:rFonts w:hint="eastAsia" w:ascii="SimSun" w:hAnsi="SimSun" w:eastAsia="SimSun"/>
          <w:sz w:val="16"/>
          <w:szCs w:val="16"/>
        </w:rPr>
        <w:t xml:space="preserve"> </w:t>
      </w:r>
      <w:r>
        <w:rPr>
          <w:rFonts w:hint="default" w:ascii="SimSun" w:hAnsi="SimSun" w:eastAsia="SimSun"/>
          <w:sz w:val="16"/>
          <w:szCs w:val="16"/>
        </w:rPr>
        <w:t>link链接</w:t>
      </w:r>
    </w:p>
    <w:p>
      <w:pPr>
        <w:ind w:firstLine="320" w:firstLineChars="200"/>
        <w:jc w:val="center"/>
        <w:rPr>
          <w:rFonts w:hint="default" w:eastAsia="SimSun"/>
          <w:sz w:val="16"/>
          <w:szCs w:val="16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</w:rPr>
      </w:pPr>
      <w:r>
        <w:rPr>
          <w:rFonts w:hint="default" w:eastAsia="SimSun"/>
          <w:sz w:val="16"/>
          <w:szCs w:val="16"/>
        </w:rPr>
        <w:drawing>
          <wp:inline distT="0" distB="0" distL="114300" distR="114300">
            <wp:extent cx="4178300" cy="2715260"/>
            <wp:effectExtent l="0" t="0" r="12700" b="2540"/>
            <wp:docPr id="11" name="Picture 11" descr="Screen Shot 2022-05-17 at 4.12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5-17 at 4.12.1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hint="default" w:eastAsia="SimSun"/>
          <w:sz w:val="16"/>
          <w:szCs w:val="16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</w:rPr>
      </w:pPr>
      <w:r>
        <w:rPr>
          <w:rFonts w:hint="default" w:eastAsia="SimSun"/>
          <w:sz w:val="16"/>
          <w:szCs w:val="16"/>
        </w:rPr>
        <w:drawing>
          <wp:inline distT="0" distB="0" distL="114300" distR="114300">
            <wp:extent cx="5934075" cy="563245"/>
            <wp:effectExtent l="0" t="0" r="9525" b="20955"/>
            <wp:docPr id="7" name="Picture 7" descr="Screen Shot 2022-05-17 at 4.15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5-17 at 4.15.07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  <w:r>
        <w:rPr>
          <w:rFonts w:hint="default" w:eastAsia="SimSun"/>
          <w:sz w:val="16"/>
          <w:szCs w:val="16"/>
          <w:lang w:eastAsia="zh-CN"/>
        </w:rPr>
        <w:t>图1.5 产生的obj与exe文件</w:t>
      </w: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</w:p>
    <w:p>
      <w:pPr>
        <w:ind w:firstLine="320" w:firstLineChars="200"/>
        <w:jc w:val="center"/>
        <w:rPr>
          <w:rFonts w:hint="default" w:eastAsia="SimSun"/>
          <w:sz w:val="16"/>
          <w:szCs w:val="16"/>
          <w:lang w:eastAsia="zh-CN"/>
        </w:rPr>
      </w:pPr>
    </w:p>
    <w:p>
      <w:pPr>
        <w:pStyle w:val="12"/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3.2 源程序的调试及分析（源码在第4节）</w:t>
      </w:r>
    </w:p>
    <w:p>
      <w:pPr>
        <w:pStyle w:val="12"/>
        <w:numPr>
          <w:ilvl w:val="0"/>
          <w:numId w:val="3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首先运行DOSBox，键入-DEBUG TEST.EXE进入debug模式</w:t>
      </w:r>
    </w:p>
    <w:p>
      <w:pPr>
        <w:pStyle w:val="12"/>
        <w:numPr>
          <w:ilvl w:val="0"/>
          <w:numId w:val="0"/>
        </w:numPr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3931920" cy="2594610"/>
            <wp:effectExtent l="0" t="0" r="5080" b="21590"/>
            <wp:docPr id="12" name="Picture 12" descr="Screen Shot 2022-05-17 at 4.12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5-17 at 4.12.41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2.1 进入debug模式</w:t>
      </w:r>
    </w:p>
    <w:p>
      <w:pPr>
        <w:pStyle w:val="12"/>
        <w:numPr>
          <w:ilvl w:val="0"/>
          <w:numId w:val="0"/>
        </w:numPr>
        <w:jc w:val="both"/>
        <w:rPr>
          <w:rFonts w:hint="eastAsia" w:eastAsia="SimSun"/>
          <w:sz w:val="16"/>
          <w:szCs w:val="16"/>
          <w:lang w:eastAsia="zh-CN"/>
        </w:rPr>
      </w:pPr>
    </w:p>
    <w:p>
      <w:pPr>
        <w:pStyle w:val="12"/>
        <w:numPr>
          <w:ilvl w:val="0"/>
          <w:numId w:val="3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下面对VAR1处理板块逐步运行分析，其中会以逻辑运算指令AND重点分析（其分别的作用；各逻辑运算指令的执行结果（包括寄存器、标志位受到的影响））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这里给出的对应图片为起始语句，下一张图片为运行结果。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A.将VAR1赋值给BL</w:t>
      </w:r>
    </w:p>
    <w:p>
      <w:pPr>
        <w:pStyle w:val="12"/>
        <w:numPr>
          <w:ilvl w:val="0"/>
          <w:numId w:val="0"/>
        </w:numPr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7250" cy="621665"/>
            <wp:effectExtent l="0" t="0" r="6350" b="13335"/>
            <wp:docPr id="15" name="Picture 15" descr="Screen Shot 2022-05-17 at 4.22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2-05-17 at 4.22.08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ab/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B.由于之后会对BL和VAR1进行运算，故将BL赋给VAR，用于临时保存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805" cy="612775"/>
            <wp:effectExtent l="0" t="0" r="10795" b="22225"/>
            <wp:docPr id="16" name="Picture 16" descr="Screen Shot 2022-05-17 at 4.22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2-05-17 at 4.22.1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ab/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C.运用AND指令00001111B取VAR1低四位（作用），VAR1只剩下低四位（执行结果），其中CF,OF强行置0，AF不确定，SF=0，ZF=0，PF=1与算术运算解释保持一致。</w:t>
      </w:r>
    </w:p>
    <w:p>
      <w:pPr>
        <w:pStyle w:val="12"/>
        <w:numPr>
          <w:ilvl w:val="0"/>
          <w:numId w:val="0"/>
        </w:numPr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7250" cy="597535"/>
            <wp:effectExtent l="0" t="0" r="6350" b="12065"/>
            <wp:docPr id="17" name="Picture 17" descr="Screen Shot 2022-05-17 at 4.22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2-05-17 at 4.22.29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ab/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D.将处理后的VAR1赋给BL</w:t>
      </w:r>
    </w:p>
    <w:p>
      <w:pPr>
        <w:pStyle w:val="12"/>
        <w:numPr>
          <w:ilvl w:val="0"/>
          <w:numId w:val="0"/>
        </w:numPr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170" cy="600710"/>
            <wp:effectExtent l="0" t="0" r="11430" b="8890"/>
            <wp:docPr id="18" name="Picture 18" descr="Screen Shot 2022-05-17 at 4.22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2-05-17 at 4.22.39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E.将处理后的BL赋给RES2。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8520" cy="624840"/>
            <wp:effectExtent l="0" t="0" r="5080" b="10160"/>
            <wp:docPr id="19" name="Picture 19" descr="Screen Shot 2022-05-17 at 4.22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2-05-17 at 4.22.4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F.对用于备份的VAR（值为VAR1）处理，取高四位（作用）。即AND指令11110000B，VAR只剩下高四位（结果），其中CF,OF强行置0，AF不确定，SF=0，ZF=0，PF=1与算术运算解释保持一致。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8520" cy="624840"/>
            <wp:effectExtent l="0" t="0" r="5080" b="10160"/>
            <wp:docPr id="20" name="Picture 20" descr="Screen Shot 2022-05-17 at 4.22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2-05-17 at 4.22.55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G.由于大于1时移位运算必须由寄存器过度，将4赋值给CL。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5345" cy="592455"/>
            <wp:effectExtent l="0" t="0" r="8255" b="17145"/>
            <wp:docPr id="21" name="Picture 21" descr="Screen Shot 2022-05-17 at 4.23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2-05-17 at 4.23.05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H.VAR右移四位，将保留的高四位移到低四位。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7250" cy="612775"/>
            <wp:effectExtent l="0" t="0" r="6350" b="22225"/>
            <wp:docPr id="22" name="Picture 22" descr="Screen Shot 2022-05-17 at 4.23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2-05-17 at 4.23.14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ab/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I.将处理后的VAR赋给BL。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4075" cy="630555"/>
            <wp:effectExtent l="0" t="0" r="9525" b="4445"/>
            <wp:docPr id="23" name="Picture 23" descr="Screen Shot 2022-05-17 at 4.23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2-05-17 at 4.23.23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J.结果赋给RES1。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5345" cy="648335"/>
            <wp:effectExtent l="0" t="0" r="8255" b="12065"/>
            <wp:docPr id="24" name="Picture 24" descr="Screen Shot 2022-05-17 at 4.23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2-05-17 at 4.23.32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K.运行结果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7250" cy="625475"/>
            <wp:effectExtent l="0" t="0" r="6350" b="9525"/>
            <wp:docPr id="25" name="Picture 25" descr="Screen Shot 2022-05-17 at 4.23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2-05-17 at 4.23.42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7250" cy="1495425"/>
            <wp:effectExtent l="0" t="0" r="6350" b="3175"/>
            <wp:docPr id="26" name="Picture 26" descr="Screen Shot 2022-05-17 at 4.24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2-05-17 at 4.24.15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eastAsia="SimSun"/>
          <w:sz w:val="16"/>
          <w:szCs w:val="16"/>
        </w:rPr>
      </w:pPr>
      <w:r>
        <w:rPr>
          <w:rFonts w:hint="eastAsia" w:ascii="SimSun" w:hAnsi="SimSun" w:eastAsia="SimSun"/>
          <w:sz w:val="16"/>
          <w:szCs w:val="16"/>
        </w:rPr>
        <w:t>图</w:t>
      </w:r>
      <w:r>
        <w:rPr>
          <w:rFonts w:hint="default" w:eastAsia="SimSun"/>
          <w:sz w:val="16"/>
          <w:szCs w:val="16"/>
        </w:rPr>
        <w:t>2.2 对VAR1处理结果</w:t>
      </w:r>
    </w:p>
    <w:p>
      <w:pPr>
        <w:pStyle w:val="12"/>
        <w:numPr>
          <w:ilvl w:val="0"/>
          <w:numId w:val="0"/>
        </w:numPr>
        <w:jc w:val="center"/>
        <w:rPr>
          <w:rFonts w:hint="default" w:eastAsia="SimSun"/>
          <w:sz w:val="16"/>
          <w:szCs w:val="16"/>
        </w:rPr>
      </w:pPr>
    </w:p>
    <w:p>
      <w:pPr>
        <w:pStyle w:val="12"/>
        <w:numPr>
          <w:ilvl w:val="0"/>
          <w:numId w:val="3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下面对VAR2处理板块逐步运行分析，其中会以各类移位指令重点分析（对移位操作进行原理分析，对所使用的各类移位指令在程序中作用进行解释，对各移位指令的执行结果进行分析。）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此时对应图片为执行序号命令后的结果。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A.清空CX，BX</w:t>
      </w:r>
    </w:p>
    <w:p>
      <w:pPr>
        <w:pStyle w:val="12"/>
        <w:numPr>
          <w:ilvl w:val="0"/>
          <w:numId w:val="0"/>
        </w:numPr>
        <w:jc w:val="center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9790" cy="1647825"/>
            <wp:effectExtent l="0" t="0" r="3810" b="3175"/>
            <wp:docPr id="27" name="Picture 27" descr="Screen Shot 2022-05-17 at 4.25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2-05-17 at 4.25.38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B.将VAR2低十六位取出给AX。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4710" cy="676275"/>
            <wp:effectExtent l="0" t="0" r="8890" b="9525"/>
            <wp:docPr id="28" name="Picture 28" descr="Screen Shot 2022-05-17 at 4.25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2-05-17 at 4.25.59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C.将低十六位给DX（由于本题要求用算术运算符，所以不用循环移位，用手动加上丢失的两位的方式来运算，比如高位1111左移为1100，低位1111左移1100，丢失了11两位，此时手动给高位加上11即可）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8520" cy="630555"/>
            <wp:effectExtent l="0" t="0" r="5080" b="4445"/>
            <wp:docPr id="29" name="Picture 29" descr="Screen Shot 2022-05-17 at 4.2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2-05-17 at 4.26.08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D.取出DX最高的两位（防止溢出丢掉，手动在之后移位时加上）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4075" cy="623570"/>
            <wp:effectExtent l="0" t="0" r="9525" b="11430"/>
            <wp:docPr id="30" name="Picture 30" descr="Screen Shot 2022-05-17 at 4.26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2-05-17 at 4.26.15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E.大于1时算术移位运算需要用寄存器过渡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805" cy="622300"/>
            <wp:effectExtent l="0" t="0" r="10795" b="12700"/>
            <wp:docPr id="31" name="Picture 31" descr="Screen Shot 2022-05-17 at 4.26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2-05-17 at 4.26.22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F.得到DX高两位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805" cy="631190"/>
            <wp:effectExtent l="0" t="0" r="10795" b="3810"/>
            <wp:docPr id="32" name="Picture 32" descr="Screen Shot 2022-05-17 at 4.26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2022-05-17 at 4.26.31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G.将VAR2高十六位取出给BX。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5345" cy="648335"/>
            <wp:effectExtent l="0" t="0" r="8255" b="12065"/>
            <wp:docPr id="33" name="Picture 33" descr="Screen Shot 2022-05-17 at 4.26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2-05-17 at 4.26.40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H.AX开始左移两位（低十六位）此时进位CF=1，移动后1的个数为奇数PF=0，产生第四位辅助进位AF=1，运算结果不为0即ZF=0，最高位为SF=1，同时符号位改变OF=1，结果判定为溢出。（溢出分析）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8520" cy="633730"/>
            <wp:effectExtent l="0" t="0" r="5080" b="1270"/>
            <wp:docPr id="34" name="Picture 34" descr="Screen Shot 2022-05-17 at 4.26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2-05-17 at 4.26.49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I.BX开始左移两位（高十六位）此时进位CF=1，移动后1的个数为奇数PF=0，产生第四位辅助进位AF=1，运算结果不为0即ZF=0，最高位为SF=1，同时符号位改变OF=1，结果判定为溢出。（溢出分析）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5980" cy="610235"/>
            <wp:effectExtent l="0" t="0" r="7620" b="24765"/>
            <wp:docPr id="35" name="Picture 35" descr="Screen Shot 2022-05-17 at 4.26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 Shot 2022-05-17 at 4.26.57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J.加上之前溢出丢失的低两位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805" cy="631190"/>
            <wp:effectExtent l="0" t="0" r="10795" b="3810"/>
            <wp:docPr id="37" name="Picture 37" descr="Screen Shot 2022-05-17 at 4.2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 Shot 2022-05-17 at 4.27.05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K.低十六位</w:t>
      </w:r>
    </w:p>
    <w:p>
      <w:pPr>
        <w:pStyle w:val="12"/>
        <w:numPr>
          <w:ilvl w:val="0"/>
          <w:numId w:val="0"/>
        </w:numPr>
        <w:jc w:val="both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805" cy="649605"/>
            <wp:effectExtent l="0" t="0" r="10795" b="10795"/>
            <wp:docPr id="40" name="Picture 40" descr="Screen Shot 2022-05-17 at 4.2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 Shot 2022-05-17 at 4.28.53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L.高十六位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4075" cy="676910"/>
            <wp:effectExtent l="0" t="0" r="9525" b="8890"/>
            <wp:docPr id="1" name="Picture 1" descr="Screen Shot 2022-05-17 at 4.29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5-17 at 4.29.06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M.实验结果</w:t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5980" cy="1462405"/>
            <wp:effectExtent l="0" t="0" r="7620" b="10795"/>
            <wp:docPr id="4" name="Picture 4" descr="Screen Shot 2022-05-17 at 4.29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5-17 at 4.29.48 PM"/>
                    <pic:cNvPicPr>
                      <a:picLocks noChangeAspect="1"/>
                    </pic:cNvPicPr>
                  </pic:nvPicPr>
                  <pic:blipFill>
                    <a:blip r:embed="rId39"/>
                    <a:srcRect t="343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170" cy="768985"/>
            <wp:effectExtent l="0" t="0" r="11430" b="18415"/>
            <wp:docPr id="6" name="Picture 6" descr="Screen Shot 2022-05-17 at 4.56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5-17 at 4.56.59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16"/>
          <w:szCs w:val="16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16"/>
          <w:szCs w:val="16"/>
          <w:lang w:eastAsia="zh-CN" w:bidi="ar-SA"/>
        </w:rPr>
        <w:t>图2.3 对VAR2处理运行结果</w:t>
      </w: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16"/>
          <w:szCs w:val="16"/>
          <w:lang w:eastAsia="zh-CN" w:bidi="ar-SA"/>
        </w:rPr>
      </w:pP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default" w:ascii="仿宋" w:hAnsi="仿宋" w:eastAsia="仿宋" w:cstheme="minorBidi"/>
          <w:kern w:val="2"/>
          <w:sz w:val="16"/>
          <w:szCs w:val="16"/>
          <w:lang w:eastAsia="zh-CN" w:bidi="ar-SA"/>
        </w:rPr>
      </w:pPr>
    </w:p>
    <w:p>
      <w:pPr>
        <w:pStyle w:val="12"/>
        <w:numPr>
          <w:ilvl w:val="0"/>
          <w:numId w:val="0"/>
        </w:numPr>
        <w:ind w:firstLine="420" w:firstLineChars="0"/>
        <w:jc w:val="center"/>
        <w:rPr>
          <w:rFonts w:hint="eastAsia" w:ascii="仿宋" w:hAnsi="仿宋" w:eastAsia="仿宋" w:cstheme="minorBidi"/>
          <w:kern w:val="2"/>
          <w:sz w:val="16"/>
          <w:szCs w:val="16"/>
          <w:lang w:eastAsia="zh-CN" w:bidi="ar-SA"/>
        </w:rPr>
      </w:pPr>
    </w:p>
    <w:p>
      <w:pPr>
        <w:ind w:firstLine="480" w:firstLineChars="2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4、实验源代码</w:t>
      </w:r>
    </w:p>
    <w:p>
      <w:pPr>
        <w:pStyle w:val="12"/>
        <w:jc w:val="center"/>
        <w:rPr>
          <w:rFonts w:hint="eastAsia" w:ascii="SimSun" w:hAnsi="SimSun" w:eastAsia="SimSun"/>
          <w:sz w:val="21"/>
        </w:rPr>
      </w:pPr>
      <w:r>
        <w:rPr>
          <w:rFonts w:hint="eastAsia" w:ascii="SimSun" w:hAnsi="SimSun" w:eastAsia="SimSun"/>
          <w:sz w:val="21"/>
        </w:rPr>
        <w:drawing>
          <wp:inline distT="0" distB="0" distL="114300" distR="114300">
            <wp:extent cx="2063750" cy="4701540"/>
            <wp:effectExtent l="0" t="0" r="19050" b="22860"/>
            <wp:docPr id="13" name="Picture 13" descr="Screen Shot 2022-05-17 at 4.1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5-17 at 4.14.08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eastAsia" w:ascii="SimSun" w:hAnsi="SimSun" w:eastAsia="SimSun"/>
          <w:sz w:val="18"/>
          <w:szCs w:val="18"/>
        </w:rPr>
      </w:pPr>
      <w:r>
        <w:rPr>
          <w:rFonts w:hint="eastAsia" w:ascii="SimSun" w:hAnsi="SimSun" w:eastAsia="SimSun"/>
          <w:sz w:val="18"/>
          <w:szCs w:val="18"/>
        </w:rPr>
        <w:t>图</w:t>
      </w:r>
      <w:r>
        <w:rPr>
          <w:rFonts w:hint="default" w:eastAsia="SimSun"/>
          <w:sz w:val="18"/>
          <w:szCs w:val="18"/>
        </w:rPr>
        <w:t>3.1</w:t>
      </w:r>
      <w:r>
        <w:rPr>
          <w:rFonts w:hint="eastAsia" w:ascii="SimSun" w:hAnsi="SimSun" w:eastAsia="SimSun"/>
          <w:sz w:val="18"/>
          <w:szCs w:val="18"/>
        </w:rPr>
        <w:t xml:space="preserve"> 源代码</w:t>
      </w:r>
    </w:p>
    <w:p>
      <w:pPr>
        <w:pStyle w:val="12"/>
        <w:jc w:val="center"/>
        <w:rPr>
          <w:rFonts w:hint="eastAsia" w:ascii="SimSun" w:hAnsi="SimSun" w:eastAsia="SimSun"/>
          <w:sz w:val="18"/>
          <w:szCs w:val="18"/>
        </w:rPr>
      </w:pPr>
    </w:p>
    <w:p>
      <w:pPr>
        <w:pStyle w:val="12"/>
        <w:ind w:firstLine="420" w:firstLineChars="0"/>
        <w:jc w:val="both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为方便读者阅读，下给出源代码注释版本</w:t>
      </w:r>
    </w:p>
    <w:p>
      <w:pPr>
        <w:pStyle w:val="12"/>
        <w:jc w:val="center"/>
        <w:rPr>
          <w:rFonts w:hint="eastAsia" w:ascii="SimSun" w:hAnsi="SimSun" w:eastAsia="SimSun"/>
          <w:sz w:val="18"/>
          <w:szCs w:val="18"/>
        </w:rPr>
      </w:pPr>
      <w:r>
        <w:rPr>
          <w:rFonts w:hint="eastAsia" w:ascii="SimSun" w:hAnsi="SimSun" w:eastAsia="SimSun"/>
          <w:sz w:val="18"/>
          <w:szCs w:val="18"/>
        </w:rPr>
        <w:drawing>
          <wp:inline distT="0" distB="0" distL="114300" distR="114300">
            <wp:extent cx="4314190" cy="5149850"/>
            <wp:effectExtent l="0" t="0" r="3810" b="6350"/>
            <wp:docPr id="14" name="Picture 14" descr="Screen Shot 2022-05-17 at 4.14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5-17 at 4.14.56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eastAsia" w:ascii="SimSun" w:hAnsi="SimSun" w:eastAsia="SimSun"/>
          <w:sz w:val="18"/>
          <w:szCs w:val="18"/>
        </w:rPr>
      </w:pPr>
      <w:r>
        <w:rPr>
          <w:rFonts w:hint="eastAsia" w:ascii="SimSun" w:hAnsi="SimSun" w:eastAsia="SimSun"/>
          <w:sz w:val="18"/>
          <w:szCs w:val="18"/>
        </w:rPr>
        <w:t>图</w:t>
      </w:r>
      <w:r>
        <w:rPr>
          <w:rFonts w:hint="default" w:eastAsia="SimSun"/>
          <w:sz w:val="18"/>
          <w:szCs w:val="18"/>
        </w:rPr>
        <w:t>3.2</w:t>
      </w:r>
      <w:r>
        <w:rPr>
          <w:rFonts w:hint="eastAsia" w:ascii="SimSun" w:hAnsi="SimSun" w:eastAsia="SimSun"/>
          <w:sz w:val="18"/>
          <w:szCs w:val="18"/>
        </w:rPr>
        <w:t xml:space="preserve"> 源代码</w:t>
      </w:r>
      <w:r>
        <w:rPr>
          <w:rFonts w:hint="default" w:eastAsia="SimSun"/>
          <w:sz w:val="18"/>
          <w:szCs w:val="18"/>
        </w:rPr>
        <w:t>（含注释）</w:t>
      </w:r>
    </w:p>
    <w:p>
      <w:pPr>
        <w:pStyle w:val="12"/>
        <w:jc w:val="center"/>
        <w:rPr>
          <w:rFonts w:hint="eastAsia" w:ascii="SimSun" w:hAnsi="SimSun" w:eastAsia="SimSun"/>
          <w:sz w:val="18"/>
          <w:szCs w:val="18"/>
        </w:rPr>
      </w:pPr>
    </w:p>
    <w:p>
      <w:pPr>
        <w:pStyle w:val="3"/>
        <w:numPr>
          <w:ilvl w:val="0"/>
          <w:numId w:val="4"/>
        </w:numPr>
        <w:rPr>
          <w:rFonts w:hint="eastAsia" w:ascii="仿宋" w:hAnsi="仿宋" w:eastAsia="仿宋"/>
        </w:rPr>
      </w:pPr>
      <w:r>
        <w:rPr>
          <w:rFonts w:hint="eastAsia" w:ascii="仿宋" w:hAnsi="仿宋" w:eastAsia="仿宋"/>
        </w:rPr>
        <w:t>实验结果分析：</w:t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对于VAR1：设定字节型变量VAR1的内容为35H，编写程序将VAR1的高4位与低4位分离，分别作为低4位保存在RES1和RES2中,这两个变量高4位置0。</w:t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7250" cy="625475"/>
            <wp:effectExtent l="0" t="0" r="6350" b="9525"/>
            <wp:docPr id="36" name="Picture 36" descr="Screen Shot 2022-05-17 at 4.23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 Shot 2022-05-17 at 4.23.42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7250" cy="1495425"/>
            <wp:effectExtent l="0" t="0" r="6350" b="3175"/>
            <wp:docPr id="38" name="Picture 38" descr="Screen Shot 2022-05-17 at 4.24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 Shot 2022-05-17 at 4.24.15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对于VAR2：设定32位（二进制）数据0E2597455H（注：最高位为E）保存在变量VAR2中，将该变量中的内容算术左移2位，所得结果仍然保存在VAR2中。</w:t>
      </w:r>
    </w:p>
    <w:p>
      <w:pPr>
        <w:numPr>
          <w:ilvl w:val="0"/>
          <w:numId w:val="0"/>
        </w:numPr>
        <w:ind w:firstLine="420" w:firstLineChars="0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2170" cy="768985"/>
            <wp:effectExtent l="0" t="0" r="11430" b="18415"/>
            <wp:docPr id="39" name="Picture 39" descr="Screen Shot 2022-05-17 at 4.56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 Shot 2022-05-17 at 4.56.59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935980" cy="1462405"/>
            <wp:effectExtent l="0" t="0" r="7620" b="10795"/>
            <wp:docPr id="41" name="Picture 41" descr="Screen Shot 2022-05-17 at 4.29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 Shot 2022-05-17 at 4.29.48 PM"/>
                    <pic:cNvPicPr>
                      <a:picLocks noChangeAspect="1"/>
                    </pic:cNvPicPr>
                  </pic:nvPicPr>
                  <pic:blipFill>
                    <a:blip r:embed="rId39"/>
                    <a:srcRect t="343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实验结果符合预期功能设计，实验成功！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theme="minorBidi"/>
          <w:kern w:val="2"/>
          <w:sz w:val="24"/>
          <w:szCs w:val="24"/>
          <w:lang w:eastAsia="zh-CN" w:bidi="ar-SA"/>
        </w:rPr>
      </w:pPr>
    </w:p>
    <w:p>
      <w:pPr>
        <w:pStyle w:val="3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5、实验体会：</w:t>
      </w:r>
    </w:p>
    <w:p>
      <w:pPr>
        <w:pStyle w:val="12"/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val="en-US" w:eastAsia="zh-CN" w:bidi="ar-SA"/>
        </w:rPr>
        <w:t>实验过程应</w:t>
      </w:r>
      <w:r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  <w:t>注意：</w:t>
      </w:r>
    </w:p>
    <w:p>
      <w:pPr>
        <w:pStyle w:val="12"/>
        <w:numPr>
          <w:ilvl w:val="0"/>
          <w:numId w:val="5"/>
        </w:numP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在调试上述程序片段时，应使用r命令先修改DS、SS段寄存器，使之与CS指向不同位置。建议将DS提供的原始段基值加0100H，将SS提供的原始段基值加0200H。避免数据段、堆栈段内的操作覆盖代码段中已录入的指令，影响重复调试。</w:t>
      </w:r>
    </w:p>
    <w:p>
      <w:pPr>
        <w:pStyle w:val="12"/>
        <w:numPr>
          <w:ilvl w:val="0"/>
          <w:numId w:val="5"/>
        </w:numP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编写源代码时要大致设计出框图，明确每一步运算结果，编写的程序段必须完整才能运行！</w:t>
      </w:r>
    </w:p>
    <w:p>
      <w:pPr>
        <w:pStyle w:val="12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3.调试时要有耐心，认真分析每一步结果。</w:t>
      </w:r>
    </w:p>
    <w:p>
      <w:pPr>
        <w:pStyle w:val="12"/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</w:pP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4.PUSH指令出栈会恢复。</w:t>
      </w:r>
    </w:p>
    <w:p>
      <w:pPr>
        <w:pStyle w:val="12"/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  <w:t>通过本次实验，了解</w:t>
      </w:r>
      <w:r>
        <w:rPr>
          <w:rFonts w:hint="default" w:ascii="仿宋" w:hAnsi="仿宋" w:eastAsia="仿宋" w:cstheme="minorBidi"/>
          <w:kern w:val="2"/>
          <w:sz w:val="24"/>
          <w:szCs w:val="24"/>
          <w:lang w:eastAsia="zh-CN" w:bidi="ar-SA"/>
        </w:rPr>
        <w:t>如何编写一个完整的源程序，实验成功！</w:t>
      </w:r>
    </w:p>
    <w:sectPr>
      <w:headerReference r:id="rId3" w:type="default"/>
      <w:footerReference r:id="rId4" w:type="default"/>
      <w:pgSz w:w="11906" w:h="16838"/>
      <w:pgMar w:top="1418" w:right="1134" w:bottom="1418" w:left="1418" w:header="851" w:footer="85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方正大标宋简体">
    <w:altName w:val="苹方-简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EndPr>
      <w:rPr>
        <w:sz w:val="21"/>
        <w:szCs w:val="21"/>
      </w:rPr>
    </w:sdtEndPr>
    <w:sdtContent>
      <w:p>
        <w:pPr>
          <w:pStyle w:val="9"/>
          <w:jc w:val="center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 xml:space="preserve"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20</w:t>
        </w:r>
        <w:r>
          <w:rPr>
            <w:sz w:val="21"/>
            <w:szCs w:val="21"/>
          </w:rPr>
          <w:fldChar w:fldCharType="end"/>
        </w:r>
      </w:p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汇编语言程序设计课程设计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A108C"/>
    <w:multiLevelType w:val="singleLevel"/>
    <w:tmpl w:val="627A108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627A2590"/>
    <w:multiLevelType w:val="singleLevel"/>
    <w:tmpl w:val="627A2590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628356BD"/>
    <w:multiLevelType w:val="singleLevel"/>
    <w:tmpl w:val="628356BD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2835856"/>
    <w:multiLevelType w:val="singleLevel"/>
    <w:tmpl w:val="62835856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2836AC7"/>
    <w:multiLevelType w:val="singleLevel"/>
    <w:tmpl w:val="62836AC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FD0"/>
    <w:rsid w:val="00022678"/>
    <w:rsid w:val="00022BC2"/>
    <w:rsid w:val="00041A1A"/>
    <w:rsid w:val="00042C0E"/>
    <w:rsid w:val="000579FD"/>
    <w:rsid w:val="000760CA"/>
    <w:rsid w:val="000D7776"/>
    <w:rsid w:val="000E2A06"/>
    <w:rsid w:val="000E310D"/>
    <w:rsid w:val="000F0838"/>
    <w:rsid w:val="0010638D"/>
    <w:rsid w:val="00144C3D"/>
    <w:rsid w:val="0017387D"/>
    <w:rsid w:val="00187937"/>
    <w:rsid w:val="001903D3"/>
    <w:rsid w:val="00194D0D"/>
    <w:rsid w:val="00197387"/>
    <w:rsid w:val="001A68C1"/>
    <w:rsid w:val="001D42C9"/>
    <w:rsid w:val="001F03F9"/>
    <w:rsid w:val="001F402C"/>
    <w:rsid w:val="002322C3"/>
    <w:rsid w:val="00236A9F"/>
    <w:rsid w:val="00240114"/>
    <w:rsid w:val="00257F43"/>
    <w:rsid w:val="00301C1A"/>
    <w:rsid w:val="00315E00"/>
    <w:rsid w:val="00321E5F"/>
    <w:rsid w:val="0034068A"/>
    <w:rsid w:val="00374BC6"/>
    <w:rsid w:val="00383615"/>
    <w:rsid w:val="00394F02"/>
    <w:rsid w:val="003A6756"/>
    <w:rsid w:val="003B52DF"/>
    <w:rsid w:val="003C1A6C"/>
    <w:rsid w:val="00422BC0"/>
    <w:rsid w:val="00430109"/>
    <w:rsid w:val="0043204B"/>
    <w:rsid w:val="00477E8A"/>
    <w:rsid w:val="004823C3"/>
    <w:rsid w:val="004D52F2"/>
    <w:rsid w:val="00504697"/>
    <w:rsid w:val="005105B7"/>
    <w:rsid w:val="00516276"/>
    <w:rsid w:val="005230F2"/>
    <w:rsid w:val="00525F1B"/>
    <w:rsid w:val="0053258D"/>
    <w:rsid w:val="005625CF"/>
    <w:rsid w:val="00584AFA"/>
    <w:rsid w:val="005A7C70"/>
    <w:rsid w:val="005A7FC7"/>
    <w:rsid w:val="005B4942"/>
    <w:rsid w:val="00655161"/>
    <w:rsid w:val="00663E80"/>
    <w:rsid w:val="00670E7E"/>
    <w:rsid w:val="00677DE4"/>
    <w:rsid w:val="006804F1"/>
    <w:rsid w:val="006B6B24"/>
    <w:rsid w:val="006B7B56"/>
    <w:rsid w:val="006D7197"/>
    <w:rsid w:val="00722406"/>
    <w:rsid w:val="00733298"/>
    <w:rsid w:val="00736B80"/>
    <w:rsid w:val="00737C54"/>
    <w:rsid w:val="00752C20"/>
    <w:rsid w:val="007822A1"/>
    <w:rsid w:val="007B31DB"/>
    <w:rsid w:val="007C0042"/>
    <w:rsid w:val="007F3651"/>
    <w:rsid w:val="00830365"/>
    <w:rsid w:val="00846D00"/>
    <w:rsid w:val="00860ED6"/>
    <w:rsid w:val="00861DE0"/>
    <w:rsid w:val="008861E4"/>
    <w:rsid w:val="008871BC"/>
    <w:rsid w:val="008A3ACE"/>
    <w:rsid w:val="008A61F4"/>
    <w:rsid w:val="008A75BE"/>
    <w:rsid w:val="008B6E2C"/>
    <w:rsid w:val="008C7122"/>
    <w:rsid w:val="008D1E52"/>
    <w:rsid w:val="008D60EE"/>
    <w:rsid w:val="008E5ED5"/>
    <w:rsid w:val="008F1988"/>
    <w:rsid w:val="008F24DA"/>
    <w:rsid w:val="009470FB"/>
    <w:rsid w:val="009527C4"/>
    <w:rsid w:val="009B4418"/>
    <w:rsid w:val="009B596F"/>
    <w:rsid w:val="009C2095"/>
    <w:rsid w:val="009C5282"/>
    <w:rsid w:val="009E3D75"/>
    <w:rsid w:val="00A04FE0"/>
    <w:rsid w:val="00A305D2"/>
    <w:rsid w:val="00A55615"/>
    <w:rsid w:val="00A657DA"/>
    <w:rsid w:val="00A7379B"/>
    <w:rsid w:val="00A7734E"/>
    <w:rsid w:val="00AD29A8"/>
    <w:rsid w:val="00AE560F"/>
    <w:rsid w:val="00B327BE"/>
    <w:rsid w:val="00B478D9"/>
    <w:rsid w:val="00B5148E"/>
    <w:rsid w:val="00B575F0"/>
    <w:rsid w:val="00B65AFE"/>
    <w:rsid w:val="00B719A9"/>
    <w:rsid w:val="00B7416C"/>
    <w:rsid w:val="00B74D31"/>
    <w:rsid w:val="00B83EE7"/>
    <w:rsid w:val="00B8696F"/>
    <w:rsid w:val="00BA55FB"/>
    <w:rsid w:val="00BE0663"/>
    <w:rsid w:val="00C1469C"/>
    <w:rsid w:val="00C259DF"/>
    <w:rsid w:val="00C339AE"/>
    <w:rsid w:val="00C66F63"/>
    <w:rsid w:val="00C801EE"/>
    <w:rsid w:val="00CA687A"/>
    <w:rsid w:val="00CB70E5"/>
    <w:rsid w:val="00CC580D"/>
    <w:rsid w:val="00CE249F"/>
    <w:rsid w:val="00D0333C"/>
    <w:rsid w:val="00D22D28"/>
    <w:rsid w:val="00D60D7F"/>
    <w:rsid w:val="00D65FD0"/>
    <w:rsid w:val="00D75CF1"/>
    <w:rsid w:val="00DD68D0"/>
    <w:rsid w:val="00DF6839"/>
    <w:rsid w:val="00E04B15"/>
    <w:rsid w:val="00E17EEA"/>
    <w:rsid w:val="00E20502"/>
    <w:rsid w:val="00E232DE"/>
    <w:rsid w:val="00E34700"/>
    <w:rsid w:val="00E3658D"/>
    <w:rsid w:val="00E44E3F"/>
    <w:rsid w:val="00E475A5"/>
    <w:rsid w:val="00E51432"/>
    <w:rsid w:val="00E54229"/>
    <w:rsid w:val="00E56959"/>
    <w:rsid w:val="00E64BBA"/>
    <w:rsid w:val="00E7698D"/>
    <w:rsid w:val="00E90AA3"/>
    <w:rsid w:val="00F21353"/>
    <w:rsid w:val="00F57F24"/>
    <w:rsid w:val="00F63E5D"/>
    <w:rsid w:val="00FC6A20"/>
    <w:rsid w:val="00FD4DD7"/>
    <w:rsid w:val="00FE41CF"/>
    <w:rsid w:val="00FE5D67"/>
    <w:rsid w:val="00FF5F9F"/>
    <w:rsid w:val="00FF7CC3"/>
    <w:rsid w:val="1BFF4B81"/>
    <w:rsid w:val="1FF92605"/>
    <w:rsid w:val="29738E67"/>
    <w:rsid w:val="2DFF8488"/>
    <w:rsid w:val="2FFF8E77"/>
    <w:rsid w:val="3AE3BF38"/>
    <w:rsid w:val="3EDB0F30"/>
    <w:rsid w:val="3F2F163A"/>
    <w:rsid w:val="3F2F9905"/>
    <w:rsid w:val="3F9EAADF"/>
    <w:rsid w:val="3FDB1704"/>
    <w:rsid w:val="3FFBC525"/>
    <w:rsid w:val="476BA3ED"/>
    <w:rsid w:val="4FFFDECF"/>
    <w:rsid w:val="52FE72A6"/>
    <w:rsid w:val="5B6B143A"/>
    <w:rsid w:val="5BF75B5C"/>
    <w:rsid w:val="5BFDEB1A"/>
    <w:rsid w:val="5ECFFB85"/>
    <w:rsid w:val="5EE449D1"/>
    <w:rsid w:val="5F5764A0"/>
    <w:rsid w:val="5FB781D3"/>
    <w:rsid w:val="68AF3ABB"/>
    <w:rsid w:val="6BFB6815"/>
    <w:rsid w:val="6F3F1636"/>
    <w:rsid w:val="6F5D1973"/>
    <w:rsid w:val="72DF4546"/>
    <w:rsid w:val="73F79556"/>
    <w:rsid w:val="73F7ADC8"/>
    <w:rsid w:val="74D44050"/>
    <w:rsid w:val="75EF675A"/>
    <w:rsid w:val="7669EAA3"/>
    <w:rsid w:val="76F69E9D"/>
    <w:rsid w:val="7785D1E1"/>
    <w:rsid w:val="77CF73F2"/>
    <w:rsid w:val="79FBA352"/>
    <w:rsid w:val="7B735512"/>
    <w:rsid w:val="7B7FB59D"/>
    <w:rsid w:val="7B8E9F86"/>
    <w:rsid w:val="7BAF0731"/>
    <w:rsid w:val="7BE5A5D5"/>
    <w:rsid w:val="7C739265"/>
    <w:rsid w:val="7C7D46BE"/>
    <w:rsid w:val="7CBF9302"/>
    <w:rsid w:val="7D34C8E2"/>
    <w:rsid w:val="7DABCDAE"/>
    <w:rsid w:val="7EF56E6B"/>
    <w:rsid w:val="7EF77F64"/>
    <w:rsid w:val="7F57FA61"/>
    <w:rsid w:val="7FDC68FB"/>
    <w:rsid w:val="7FF778D9"/>
    <w:rsid w:val="7FFB3253"/>
    <w:rsid w:val="8DB89FE9"/>
    <w:rsid w:val="91E7CB85"/>
    <w:rsid w:val="AEDF747C"/>
    <w:rsid w:val="B47B4EED"/>
    <w:rsid w:val="B95F49CF"/>
    <w:rsid w:val="BAFFB55C"/>
    <w:rsid w:val="BCDFBC7D"/>
    <w:rsid w:val="BF1E5C68"/>
    <w:rsid w:val="BFBEF2E1"/>
    <w:rsid w:val="BFF5DA96"/>
    <w:rsid w:val="C74D2172"/>
    <w:rsid w:val="CFFEF17F"/>
    <w:rsid w:val="D7A7E8C4"/>
    <w:rsid w:val="D7EF9A62"/>
    <w:rsid w:val="D97EA574"/>
    <w:rsid w:val="DC78DB2E"/>
    <w:rsid w:val="DC7FB434"/>
    <w:rsid w:val="DDCBA611"/>
    <w:rsid w:val="DE7F6B65"/>
    <w:rsid w:val="DEFF6391"/>
    <w:rsid w:val="DFCC51FC"/>
    <w:rsid w:val="E769FE0C"/>
    <w:rsid w:val="E7FEE873"/>
    <w:rsid w:val="ECB66E2B"/>
    <w:rsid w:val="EDED914D"/>
    <w:rsid w:val="EFBEF06D"/>
    <w:rsid w:val="EFBF0A3C"/>
    <w:rsid w:val="EFDBEC2D"/>
    <w:rsid w:val="F5FDED2F"/>
    <w:rsid w:val="F67D83F3"/>
    <w:rsid w:val="F6FF52E3"/>
    <w:rsid w:val="F7E57AF6"/>
    <w:rsid w:val="F9BDBE1E"/>
    <w:rsid w:val="FAFE2E32"/>
    <w:rsid w:val="FBFB1706"/>
    <w:rsid w:val="FD7FDB44"/>
    <w:rsid w:val="FDFC63BB"/>
    <w:rsid w:val="FEEFC4D1"/>
    <w:rsid w:val="FFEBEF9F"/>
    <w:rsid w:val="FFEF7990"/>
    <w:rsid w:val="FFF1E74E"/>
    <w:rsid w:val="FFFAAC31"/>
    <w:rsid w:val="FF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1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1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6"/>
    <w:unhideWhenUsed/>
    <w:qFormat/>
    <w:uiPriority w:val="1"/>
    <w:pPr>
      <w:keepNext/>
      <w:keepLines/>
      <w:spacing w:before="120" w:after="120" w:line="360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autoSpaceDE w:val="0"/>
      <w:autoSpaceDN w:val="0"/>
      <w:spacing w:before="280" w:after="290" w:line="376" w:lineRule="auto"/>
      <w:jc w:val="left"/>
      <w:outlineLvl w:val="3"/>
    </w:pPr>
    <w:rPr>
      <w:rFonts w:asciiTheme="majorHAnsi" w:hAnsiTheme="majorHAnsi" w:eastAsiaTheme="majorEastAsia" w:cstheme="majorBidi"/>
      <w:b/>
      <w:bCs/>
      <w:kern w:val="0"/>
      <w:sz w:val="28"/>
      <w:szCs w:val="28"/>
      <w:lang w:eastAsia="en-US"/>
    </w:rPr>
  </w:style>
  <w:style w:type="character" w:default="1" w:styleId="17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38"/>
    <w:unhideWhenUsed/>
    <w:qFormat/>
    <w:uiPriority w:val="99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styleId="7">
    <w:name w:val="Body Text"/>
    <w:basedOn w:val="1"/>
    <w:link w:val="33"/>
    <w:qFormat/>
    <w:uiPriority w:val="1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20"/>
      <w:szCs w:val="20"/>
      <w:lang w:eastAsia="en-US"/>
    </w:rPr>
  </w:style>
  <w:style w:type="paragraph" w:styleId="8">
    <w:name w:val="caption"/>
    <w:basedOn w:val="1"/>
    <w:next w:val="1"/>
    <w:unhideWhenUsed/>
    <w:qFormat/>
    <w:uiPriority w:val="35"/>
    <w:pPr>
      <w:autoSpaceDE w:val="0"/>
      <w:autoSpaceDN w:val="0"/>
      <w:jc w:val="left"/>
    </w:pPr>
    <w:rPr>
      <w:rFonts w:eastAsia="黑体" w:asciiTheme="majorHAnsi" w:hAnsiTheme="majorHAnsi" w:cstheme="majorBidi"/>
      <w:kern w:val="0"/>
      <w:sz w:val="20"/>
      <w:szCs w:val="20"/>
      <w:lang w:eastAsia="en-US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footnote text"/>
    <w:basedOn w:val="1"/>
    <w:link w:val="35"/>
    <w:unhideWhenUsed/>
    <w:qFormat/>
    <w:uiPriority w:val="99"/>
    <w:pPr>
      <w:autoSpaceDE w:val="0"/>
      <w:autoSpaceDN w:val="0"/>
      <w:snapToGrid w:val="0"/>
      <w:jc w:val="left"/>
    </w:pPr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styleId="11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/>
      <w:kern w:val="0"/>
      <w:sz w:val="24"/>
    </w:rPr>
  </w:style>
  <w:style w:type="paragraph" w:styleId="13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SimSun" w:asciiTheme="majorHAnsi" w:hAnsiTheme="majorHAnsi" w:cstheme="majorBidi"/>
      <w:b/>
      <w:bCs/>
      <w:sz w:val="32"/>
      <w:szCs w:val="32"/>
    </w:rPr>
  </w:style>
  <w:style w:type="paragraph" w:styleId="14">
    <w:name w:val="toc 1"/>
    <w:basedOn w:val="1"/>
    <w:next w:val="1"/>
    <w:unhideWhenUsed/>
    <w:qFormat/>
    <w:uiPriority w:val="39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paragraph" w:styleId="15">
    <w:name w:val="toc 2"/>
    <w:basedOn w:val="1"/>
    <w:next w:val="1"/>
    <w:unhideWhenUsed/>
    <w:qFormat/>
    <w:uiPriority w:val="39"/>
    <w:pPr>
      <w:tabs>
        <w:tab w:val="right" w:pos="9460"/>
      </w:tabs>
      <w:autoSpaceDE w:val="0"/>
      <w:autoSpaceDN w:val="0"/>
      <w:ind w:left="440" w:leftChars="200"/>
      <w:jc w:val="center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paragraph" w:styleId="16">
    <w:name w:val="toc 3"/>
    <w:basedOn w:val="1"/>
    <w:next w:val="1"/>
    <w:unhideWhenUsed/>
    <w:qFormat/>
    <w:uiPriority w:val="39"/>
    <w:pPr>
      <w:autoSpaceDE w:val="0"/>
      <w:autoSpaceDN w:val="0"/>
      <w:ind w:left="840" w:leftChars="400"/>
      <w:jc w:val="left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character" w:styleId="18">
    <w:name w:val="footnote reference"/>
    <w:basedOn w:val="17"/>
    <w:unhideWhenUsed/>
    <w:qFormat/>
    <w:uiPriority w:val="99"/>
    <w:rPr>
      <w:vertAlign w:val="superscript"/>
    </w:rPr>
  </w:style>
  <w:style w:type="character" w:styleId="19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1">
    <w:name w:val="Table Grid"/>
    <w:basedOn w:val="20"/>
    <w:qFormat/>
    <w:uiPriority w:val="39"/>
    <w:pPr>
      <w:widowControl w:val="0"/>
      <w:autoSpaceDE w:val="0"/>
      <w:autoSpaceDN w:val="0"/>
    </w:pPr>
    <w:rPr>
      <w:kern w:val="0"/>
      <w:sz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2">
    <w:name w:val="页眉 字符"/>
    <w:basedOn w:val="17"/>
    <w:link w:val="11"/>
    <w:qFormat/>
    <w:uiPriority w:val="99"/>
    <w:rPr>
      <w:sz w:val="18"/>
      <w:szCs w:val="18"/>
    </w:rPr>
  </w:style>
  <w:style w:type="character" w:customStyle="1" w:styleId="23">
    <w:name w:val="页脚 字符"/>
    <w:basedOn w:val="17"/>
    <w:link w:val="9"/>
    <w:qFormat/>
    <w:uiPriority w:val="99"/>
    <w:rPr>
      <w:sz w:val="18"/>
      <w:szCs w:val="18"/>
    </w:rPr>
  </w:style>
  <w:style w:type="character" w:customStyle="1" w:styleId="24">
    <w:name w:val="标题 字符"/>
    <w:basedOn w:val="17"/>
    <w:link w:val="13"/>
    <w:qFormat/>
    <w:uiPriority w:val="10"/>
    <w:rPr>
      <w:rFonts w:eastAsia="SimSun" w:asciiTheme="majorHAnsi" w:hAnsiTheme="majorHAnsi" w:cstheme="majorBidi"/>
      <w:b/>
      <w:bCs/>
      <w:sz w:val="32"/>
      <w:szCs w:val="32"/>
    </w:rPr>
  </w:style>
  <w:style w:type="character" w:customStyle="1" w:styleId="25">
    <w:name w:val="标题 1 字符"/>
    <w:basedOn w:val="17"/>
    <w:link w:val="2"/>
    <w:qFormat/>
    <w:uiPriority w:val="1"/>
    <w:rPr>
      <w:b/>
      <w:bCs/>
      <w:kern w:val="44"/>
      <w:sz w:val="32"/>
      <w:szCs w:val="44"/>
    </w:rPr>
  </w:style>
  <w:style w:type="character" w:customStyle="1" w:styleId="26">
    <w:name w:val="标题 2 字符"/>
    <w:basedOn w:val="17"/>
    <w:link w:val="3"/>
    <w:qFormat/>
    <w:uiPriority w:val="1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27">
    <w:name w:val="标题 3 字符"/>
    <w:basedOn w:val="17"/>
    <w:link w:val="4"/>
    <w:qFormat/>
    <w:uiPriority w:val="9"/>
    <w:rPr>
      <w:b/>
      <w:bCs/>
      <w:sz w:val="32"/>
      <w:szCs w:val="32"/>
    </w:rPr>
  </w:style>
  <w:style w:type="paragraph" w:customStyle="1" w:styleId="28">
    <w:name w:val="List Paragraph"/>
    <w:basedOn w:val="1"/>
    <w:qFormat/>
    <w:uiPriority w:val="1"/>
    <w:pPr>
      <w:ind w:firstLine="420" w:firstLineChars="200"/>
    </w:pPr>
  </w:style>
  <w:style w:type="table" w:customStyle="1" w:styleId="29">
    <w:name w:val="网格型1"/>
    <w:basedOn w:val="20"/>
    <w:qFormat/>
    <w:uiPriority w:val="39"/>
    <w:pPr>
      <w:widowControl w:val="0"/>
      <w:autoSpaceDE w:val="0"/>
      <w:autoSpaceDN w:val="0"/>
    </w:pPr>
    <w:rPr>
      <w:kern w:val="0"/>
      <w:sz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0">
    <w:name w:val="Subtle Reference"/>
    <w:basedOn w:val="17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Intense Emphasis"/>
    <w:basedOn w:val="17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2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kern w:val="0"/>
      <w:sz w:val="28"/>
      <w:szCs w:val="28"/>
      <w:lang w:eastAsia="en-US"/>
    </w:rPr>
  </w:style>
  <w:style w:type="character" w:customStyle="1" w:styleId="33">
    <w:name w:val="正文文本 字符"/>
    <w:basedOn w:val="17"/>
    <w:link w:val="7"/>
    <w:qFormat/>
    <w:uiPriority w:val="1"/>
    <w:rPr>
      <w:rFonts w:ascii="Times New Roman" w:hAnsi="Times New Roman" w:eastAsia="Times New Roman" w:cs="Times New Roman"/>
      <w:kern w:val="0"/>
      <w:sz w:val="20"/>
      <w:szCs w:val="20"/>
      <w:lang w:eastAsia="en-US"/>
    </w:rPr>
  </w:style>
  <w:style w:type="paragraph" w:customStyle="1" w:styleId="34">
    <w:name w:val="Table Paragraph"/>
    <w:basedOn w:val="1"/>
    <w:qFormat/>
    <w:uiPriority w:val="1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22"/>
      <w:lang w:eastAsia="en-US"/>
    </w:rPr>
  </w:style>
  <w:style w:type="character" w:customStyle="1" w:styleId="35">
    <w:name w:val="脚注文本 字符"/>
    <w:basedOn w:val="17"/>
    <w:link w:val="10"/>
    <w:semiHidden/>
    <w:qFormat/>
    <w:uiPriority w:val="99"/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customStyle="1" w:styleId="36">
    <w:name w:val="Intense Quote"/>
    <w:basedOn w:val="1"/>
    <w:next w:val="1"/>
    <w:link w:val="37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autoSpaceDE w:val="0"/>
      <w:autoSpaceDN w:val="0"/>
      <w:spacing w:before="360" w:after="360"/>
      <w:ind w:left="864" w:right="864"/>
      <w:jc w:val="center"/>
    </w:pPr>
    <w:rPr>
      <w:rFonts w:ascii="Times New Roman" w:hAnsi="Times New Roman" w:eastAsia="Times New Roman" w:cs="Times New Roman"/>
      <w:i/>
      <w:iCs/>
      <w:color w:val="5B9BD5" w:themeColor="accent1"/>
      <w:kern w:val="0"/>
      <w:sz w:val="22"/>
      <w:lang w:eastAsia="en-US"/>
      <w14:textFill>
        <w14:solidFill>
          <w14:schemeClr w14:val="accent1"/>
        </w14:solidFill>
      </w14:textFill>
    </w:rPr>
  </w:style>
  <w:style w:type="character" w:customStyle="1" w:styleId="37">
    <w:name w:val="明显引用 字符"/>
    <w:basedOn w:val="17"/>
    <w:link w:val="36"/>
    <w:qFormat/>
    <w:uiPriority w:val="30"/>
    <w:rPr>
      <w:rFonts w:ascii="Times New Roman" w:hAnsi="Times New Roman" w:eastAsia="Times New Roman" w:cs="Times New Roman"/>
      <w:i/>
      <w:iCs/>
      <w:color w:val="5B9BD5" w:themeColor="accent1"/>
      <w:kern w:val="0"/>
      <w:sz w:val="22"/>
      <w:lang w:eastAsia="en-US"/>
      <w14:textFill>
        <w14:solidFill>
          <w14:schemeClr w14:val="accent1"/>
        </w14:solidFill>
      </w14:textFill>
    </w:rPr>
  </w:style>
  <w:style w:type="character" w:customStyle="1" w:styleId="38">
    <w:name w:val="批注框文本 字符"/>
    <w:basedOn w:val="17"/>
    <w:link w:val="6"/>
    <w:semiHidden/>
    <w:qFormat/>
    <w:uiPriority w:val="99"/>
    <w:rPr>
      <w:rFonts w:ascii="Times New Roman" w:hAnsi="Times New Roman" w:eastAsia="Times New Roman" w:cs="Times New Roman"/>
      <w:kern w:val="0"/>
      <w:sz w:val="18"/>
      <w:szCs w:val="18"/>
      <w:lang w:eastAsia="en-US"/>
    </w:rPr>
  </w:style>
  <w:style w:type="paragraph" w:customStyle="1" w:styleId="3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paragraph" w:customStyle="1" w:styleId="40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74</Words>
  <Characters>428</Characters>
  <Lines>3</Lines>
  <Paragraphs>1</Paragraphs>
  <ScaleCrop>false</ScaleCrop>
  <LinksUpToDate>false</LinksUpToDate>
  <CharactersWithSpaces>501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2019-05-08T03:39:00Z</dcterms:created>
  <dc:creator>沈宗毅</dc:creator>
  <cp:lastModifiedBy>junjie</cp:lastModifiedBy>
  <cp:lastPrinted>2019-05-28T07:41:00Z</cp:lastPrinted>
  <dcterms:modified xsi:type="dcterms:W3CDTF">2022-07-15T14:20:21Z</dcterms:modified>
  <cp:revision>106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</Properties>
</file>