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A78B5" w14:textId="1EC853F8" w:rsidR="003F535E" w:rsidRPr="003F535E" w:rsidRDefault="003F535E" w:rsidP="003F535E">
      <w:pPr>
        <w:numPr>
          <w:ilvl w:val="0"/>
          <w:numId w:val="1"/>
        </w:numPr>
      </w:pPr>
      <w:r>
        <w:rPr>
          <w:rFonts w:hint="eastAsia"/>
          <w:b/>
          <w:bCs/>
        </w:rPr>
        <w:t xml:space="preserve">第二章 </w:t>
      </w:r>
      <w:r>
        <w:rPr>
          <w:b/>
          <w:bCs/>
        </w:rPr>
        <w:t xml:space="preserve">  </w:t>
      </w:r>
      <w:r w:rsidRPr="003F535E">
        <w:rPr>
          <w:rFonts w:hint="eastAsia"/>
          <w:b/>
          <w:bCs/>
        </w:rPr>
        <w:t>对国家出路的早期探索</w:t>
      </w:r>
    </w:p>
    <w:p w14:paraId="1BA5B111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  <w:b/>
          <w:bCs/>
        </w:rPr>
        <w:t>1、时代变化</w:t>
      </w:r>
    </w:p>
    <w:p w14:paraId="3E868FA6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 xml:space="preserve"> 19世纪下半叶，出现中国历史上几千年未有之大变局，外国资本主义的入侵造成中国空前的民族危机和社会危机。</w:t>
      </w:r>
    </w:p>
    <w:p w14:paraId="4B41AF2B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处于世界自由资本主义向帝国主义过渡的时代。</w:t>
      </w:r>
    </w:p>
    <w:p w14:paraId="31E9D29F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处于中国半殖民地半封建社会逐步形成的时代。</w:t>
      </w:r>
    </w:p>
    <w:p w14:paraId="7241FAF8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  <w:b/>
          <w:bCs/>
        </w:rPr>
        <w:t>2、时代变化向中国人提出了新问题、新任务</w:t>
      </w:r>
    </w:p>
    <w:p w14:paraId="6845FACC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时代变化向中国人提出了新问题、新任务：探寻和探索国家的出路</w:t>
      </w:r>
    </w:p>
    <w:p w14:paraId="5FB343F1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1、如何抵御外国侵略？如何救亡图存？</w:t>
      </w:r>
    </w:p>
    <w:p w14:paraId="7B425A9A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2、如何向西方学习？如何求强求富？</w:t>
      </w:r>
    </w:p>
    <w:p w14:paraId="3B9AAEEC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  <w:b/>
          <w:bCs/>
        </w:rPr>
        <w:t>3、各阶级登台表演与探索</w:t>
      </w:r>
    </w:p>
    <w:p w14:paraId="383559A5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农民阶级发动太平天国农民战争，企图用武装斗争和农民改革方案改造社会。</w:t>
      </w:r>
    </w:p>
    <w:p w14:paraId="71BCD479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地主阶级洋务派官僚进行洋务运动，企图通过学习西方军事技术来挽救封建统治和实现国家富强。</w:t>
      </w:r>
    </w:p>
    <w:p w14:paraId="7430155F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新兴资产阶级维新派发起戊戌维新，企图通过自上而下的政治改良道路来实现变法维新和救亡图存。</w:t>
      </w:r>
    </w:p>
    <w:p w14:paraId="73B0E19C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  <w:b/>
          <w:bCs/>
        </w:rPr>
        <w:t>1、中国旧式农民战争的高峰</w:t>
      </w:r>
    </w:p>
    <w:p w14:paraId="63CC0080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 xml:space="preserve">1851年1月，洪秀全领导的太平天国农民起义在广西桂平县金田村爆发。太平天国农民起义共历时14年，席卷18个省，攻克600多座城市，建立了与清王朝对峙的政权。在太平天国影响下，各地反清斗争风起云涌。1864年天京失陷后，太平天国余部仍坚持斗争达4年之久。 </w:t>
      </w:r>
    </w:p>
    <w:p w14:paraId="243C1ED2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历代农民战争此起彼伏，太平天国运动达到高峰。它不仅是中国历史也是世界历史规模空前的农民战争，而且具有新特点和新水平（反对外国侵略、纲领、制度）</w:t>
      </w:r>
    </w:p>
    <w:p w14:paraId="31771C7B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  <w:b/>
          <w:bCs/>
        </w:rPr>
        <w:t>2、爆发原因：外国资本主义入侵激化了国内矛盾</w:t>
      </w:r>
    </w:p>
    <w:p w14:paraId="418C6B62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土地兼并严重，农民、手工业者大量破产</w:t>
      </w:r>
    </w:p>
    <w:p w14:paraId="43005A21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自然灾害影响</w:t>
      </w:r>
    </w:p>
    <w:p w14:paraId="7F8E816C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客民大量流入，土客矛盾</w:t>
      </w:r>
    </w:p>
    <w:p w14:paraId="1907F97C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战争赔款</w:t>
      </w:r>
    </w:p>
    <w:p w14:paraId="61FAB73A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西方基督教思想的而影响，创立“拜上帝教”组织的推动</w:t>
      </w:r>
    </w:p>
    <w:p w14:paraId="6A541A36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  <w:b/>
          <w:bCs/>
        </w:rPr>
        <w:t>3、太平天国运动的基本线索</w:t>
      </w:r>
    </w:p>
    <w:p w14:paraId="377E8A45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金田起义</w:t>
      </w:r>
    </w:p>
    <w:p w14:paraId="0C8B4E30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  <w:b/>
          <w:bCs/>
        </w:rPr>
        <w:t>1844年（清道光二十四年），洪秀全在广西传教，秘密进行反清活动。1850年夏，洪秀全发布总动员令，号召各地拜上帝会众到桂平金田村“团营”。1851年1月11日 ，洪秀全集2万余人在广西金田村正式宣布起义，建号太平天国。</w:t>
      </w:r>
    </w:p>
    <w:p w14:paraId="57434819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永安建制</w:t>
      </w:r>
    </w:p>
    <w:p w14:paraId="4B31DDEB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攻占武昌</w:t>
      </w:r>
    </w:p>
    <w:p w14:paraId="531B5D5B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1852年4月5日，太平军自永安突围，攻桂林不下，转攻全州，冯云山中炮身亡。后折入湖南道州（道县），在此整顿队伍，增修战具；制备军火，并作出“专意金陵，据为根本”的战略决策。8月10日，弃道州东进，占郴州，建立“土营”。9月攻长沙，萧朝贵阵亡。12月占岳州（岳阳），建立水营。</w:t>
      </w:r>
    </w:p>
    <w:p w14:paraId="5BD955DB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1853年1月攻下武昌，震动清廷。2月9日，洪秀全等率领号称50万众、船1万余艘，夹江东下，连克九江、安庆、芜湖，势如破竹。3月19日占领江南重镇江宁（南京），定为都城，改称天京。旋派军两支攻占镇江、扬州，与天京形成犄角之势。</w:t>
      </w:r>
    </w:p>
    <w:p w14:paraId="3BBF9EAE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定都天京</w:t>
      </w:r>
    </w:p>
    <w:p w14:paraId="4137572C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lastRenderedPageBreak/>
        <w:t>太平军攻占江宁后不久，清军即赶来堵截。钦差大臣向荣率万余人在天京城东建立江南大营，阻扼太平军东出苏、常；钦差大臣琦善率万余人在扬州外围建立江北大营，遏止太平军北上中原。同时拟南北配合，伺机夺占天京。洪秀全、杨秀清决定固守天京，同时派兵北伐京师，西征长江中游。</w:t>
      </w:r>
    </w:p>
    <w:p w14:paraId="03180449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北伐西征</w:t>
      </w:r>
    </w:p>
    <w:p w14:paraId="4B691B11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定都天京后，洪秀全派林凤祥、李开芳、吉文元等率2万多人北伐。1853年5月北伐军从扬州出发，经安徽、河南等地，进入直隶，逼近天津，咸丰帝宣布京师戒严。八月北伐军进攻天津失利。1855年3月林凤祥在连镇突围被俘。4月3日在北京就义。李开芳退守山东茌平冯官屯。被俘后被押解北京，6月11日凌迟处死。太平军北伐最后失败。</w:t>
      </w:r>
    </w:p>
    <w:p w14:paraId="1A403E03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1853年（咸丰三年）5月至1856年4月，太平军为夺取皖赣，进图湘鄂，控制安庆、九江、武汉等军事要地以屏蔽天京（今南京）而进行的作战，前后都进行了2次西征，但是都以失败而告终。</w:t>
      </w:r>
    </w:p>
    <w:p w14:paraId="2D97B39C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太平天国运动的余波</w:t>
      </w:r>
    </w:p>
    <w:p w14:paraId="2FD23C31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天京城破后，李秀成带幼天王突围而出，不久失散。1864年7月22日，李秀成被俘，8月7日被害。幼天王在江苏东坝与洪仁玕相遇，经浙江进入江西，10月分别被俘，11月在南昌被杀。</w:t>
      </w:r>
    </w:p>
    <w:p w14:paraId="2F5BF972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活动于江苏、浙江、安徽南部的太平军，在侍王李世贤、康王汪海洋等带领下，转战于江西、福建、广东，最后于1866年2月在广东嘉应州（梅州）被清军击灭。远征陕西的陈得才、赖文光等部太平军，在回救天京途中，于1864年11月在湖北、安徽境内为清军所败，余部由赖文光率领与捻军合编，直至1868年失败。</w:t>
      </w:r>
    </w:p>
    <w:p w14:paraId="767D557D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  <w:b/>
          <w:bCs/>
        </w:rPr>
        <w:t>4、《天朝田亩制度》与《资政新篇》</w:t>
      </w:r>
    </w:p>
    <w:p w14:paraId="41459CC3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7、太平天国农民起义失败的教训</w:t>
      </w:r>
    </w:p>
    <w:p w14:paraId="269BC486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  <w:b/>
          <w:bCs/>
        </w:rPr>
        <w:t>8、太平天国运动对清末的影响</w:t>
      </w:r>
    </w:p>
    <w:p w14:paraId="40CF20CC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>汉族官僚的崛起、地方实力派的增强（地方独立化倾向的增强、军权、政权、财权）</w:t>
      </w:r>
    </w:p>
    <w:p w14:paraId="6529FCF6" w14:textId="77777777" w:rsidR="003F535E" w:rsidRPr="003F535E" w:rsidRDefault="003F535E" w:rsidP="003F535E">
      <w:pPr>
        <w:numPr>
          <w:ilvl w:val="0"/>
          <w:numId w:val="1"/>
        </w:numPr>
      </w:pPr>
    </w:p>
    <w:p w14:paraId="16DA54D1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  <w:b/>
          <w:bCs/>
        </w:rPr>
        <w:t>三、洋务运动的兴衰</w:t>
      </w:r>
    </w:p>
    <w:p w14:paraId="50F49B89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</w:rPr>
        <w:t xml:space="preserve">19世纪60年代，清政府中一部分中央和地方的官僚，掀起了一个延续30多年的向西方学习的社会改革运动，由于这个运动以办洋务为特征，故后人称之为“洋务运动”。1861年总理各国事务衙门成立，标志着洋务运动的兴起。1895年中国在甲午战争中惨遭失败，标志着洋务运动的破产。 </w:t>
      </w:r>
    </w:p>
    <w:p w14:paraId="52FFA6CB" w14:textId="77777777" w:rsidR="003F535E" w:rsidRPr="003F535E" w:rsidRDefault="003F535E" w:rsidP="003F535E">
      <w:pPr>
        <w:numPr>
          <w:ilvl w:val="0"/>
          <w:numId w:val="1"/>
        </w:numPr>
      </w:pPr>
      <w:r w:rsidRPr="003F535E">
        <w:rPr>
          <w:rFonts w:hint="eastAsia"/>
          <w:b/>
          <w:bCs/>
        </w:rPr>
        <w:t>1、洋务运动产生的历史背景</w:t>
      </w:r>
    </w:p>
    <w:p w14:paraId="34AE9349" w14:textId="77777777" w:rsidR="003F535E" w:rsidRPr="003F535E" w:rsidRDefault="003F535E" w:rsidP="003F535E">
      <w:pPr>
        <w:numPr>
          <w:ilvl w:val="0"/>
          <w:numId w:val="2"/>
        </w:numPr>
      </w:pPr>
      <w:r w:rsidRPr="003F535E">
        <w:rPr>
          <w:rFonts w:hint="eastAsia"/>
        </w:rPr>
        <w:t>内忧外患双重打击下的清王朝的自救活动</w:t>
      </w:r>
    </w:p>
    <w:p w14:paraId="285533AF" w14:textId="77777777" w:rsidR="003F535E" w:rsidRPr="003F535E" w:rsidRDefault="003F535E" w:rsidP="003F535E">
      <w:pPr>
        <w:numPr>
          <w:ilvl w:val="0"/>
          <w:numId w:val="2"/>
        </w:numPr>
      </w:pPr>
      <w:r w:rsidRPr="003F535E">
        <w:rPr>
          <w:rFonts w:hint="eastAsia"/>
        </w:rPr>
        <w:t>内忧：太平天国农民起义（1851--1864）</w:t>
      </w:r>
    </w:p>
    <w:p w14:paraId="67AC8415" w14:textId="77777777" w:rsidR="003F535E" w:rsidRPr="003F535E" w:rsidRDefault="003F535E" w:rsidP="003F535E">
      <w:pPr>
        <w:numPr>
          <w:ilvl w:val="0"/>
          <w:numId w:val="2"/>
        </w:numPr>
      </w:pPr>
      <w:r w:rsidRPr="003F535E">
        <w:rPr>
          <w:rFonts w:hint="eastAsia"/>
        </w:rPr>
        <w:t>外患：第二次鸦片战争（1856－1860）</w:t>
      </w:r>
    </w:p>
    <w:p w14:paraId="60540CB8" w14:textId="77777777" w:rsidR="003F535E" w:rsidRPr="003F535E" w:rsidRDefault="003F535E" w:rsidP="003F535E">
      <w:pPr>
        <w:numPr>
          <w:ilvl w:val="0"/>
          <w:numId w:val="2"/>
        </w:numPr>
      </w:pPr>
      <w:r w:rsidRPr="003F535E">
        <w:rPr>
          <w:rFonts w:hint="eastAsia"/>
        </w:rPr>
        <w:t>中西碰撞中对“坚船利炮”的认知</w:t>
      </w:r>
    </w:p>
    <w:p w14:paraId="1378C8B0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 xml:space="preserve">第二次鸦片战争的失败和《北京条约》的签订，使清王朝统治者和士绅阶层受到极大震撼，加之对来自日本威胁的忧患，有关御侮自强思想言论随处可见。但洋务运动兴起最直接的契机，是镇压农民起义的需要。置办洋枪洋炮和兵船，首先用于镇压这些农民起义。 </w:t>
      </w:r>
    </w:p>
    <w:p w14:paraId="1BB7B340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清中叶中国没有现代意义上的工业，只有手工业，且集中在江南</w:t>
      </w:r>
    </w:p>
    <w:p w14:paraId="71645146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现代意义上的工业是西方的产物，现代工业与其相关的概念是一种“舶来品”。对清末人而言，现代工业与科技，“声光化电”有如“奇技淫巧”。</w:t>
      </w:r>
    </w:p>
    <w:p w14:paraId="308EDF05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洋务（“夷务”）</w:t>
      </w:r>
      <w:r w:rsidRPr="003F535E">
        <w:t>——</w:t>
      </w:r>
      <w:r w:rsidRPr="003F535E">
        <w:rPr>
          <w:rFonts w:hint="eastAsia"/>
        </w:rPr>
        <w:t>如借“洋兵”助剿，购买洋枪、洋炮、洋机器，设厂仿造洋枪洋</w:t>
      </w:r>
      <w:r w:rsidRPr="003F535E">
        <w:rPr>
          <w:rFonts w:hint="eastAsia"/>
        </w:rPr>
        <w:lastRenderedPageBreak/>
        <w:t>炮、轮船，学习用洋操训练军队，办海军，培养洋务人才与洋人交涉等。</w:t>
      </w:r>
    </w:p>
    <w:p w14:paraId="740E8E91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办洋务</w:t>
      </w:r>
      <w:r w:rsidRPr="003F535E">
        <w:t>——</w:t>
      </w:r>
      <w:r w:rsidRPr="003F535E">
        <w:rPr>
          <w:rFonts w:hint="eastAsia"/>
        </w:rPr>
        <w:t>洋务运动（同治中兴、同光新政 、自强新政 ）</w:t>
      </w:r>
      <w:r w:rsidRPr="003F535E">
        <w:t xml:space="preserve"> </w:t>
      </w:r>
    </w:p>
    <w:p w14:paraId="6D804304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洋务派的代表人物是一部分带有资本主义倾向的官僚，在中央以恭亲王奕䜣、户部侍郎文祥等人为代表，在地方则以曾国藩、左宗棠、李鸿章、沈葆桢、丁日昌以及稍后崛起的张之洞等人为代表。</w:t>
      </w:r>
    </w:p>
    <w:p w14:paraId="6C97D17C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洋务运动的指导思想是“中体西用”，就是以维护中国封建统治秩序和伦理纲常为主体，以引进西方的近代工业和技术为辅助。</w:t>
      </w:r>
    </w:p>
    <w:p w14:paraId="174C6495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曾国藩：变器不变道</w:t>
      </w:r>
    </w:p>
    <w:p w14:paraId="68BB5635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张之洞：中学为体，西学为用</w:t>
      </w:r>
    </w:p>
    <w:p w14:paraId="75E7244A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  <w:b/>
          <w:bCs/>
        </w:rPr>
        <w:t>1、空前民族危机下的救亡改革运动</w:t>
      </w:r>
    </w:p>
    <w:p w14:paraId="3F682072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  <w:b/>
          <w:bCs/>
        </w:rPr>
        <w:t>2、戊戌维新运动的展开</w:t>
      </w:r>
    </w:p>
    <w:p w14:paraId="18B18F1B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1895年丧权辱国的《马关条约》签订后，在京应试的各省举人发起“公车上书”，标志着改良主义政治运动的起点。除上书以外，维新派还通过著书立说、介绍外国变法的经验教训、办学会、设学堂、办报纸等方式宣传维新变法思想。</w:t>
      </w:r>
    </w:p>
    <w:p w14:paraId="6ECBC28B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维新派代表人物</w:t>
      </w:r>
    </w:p>
    <w:p w14:paraId="19F33021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维新派与守旧派的这场论战，实质上是资产阶级思想与封建主义思想在中国的第一次正面交锋。论战所涉及的领域十分广泛，进一步开阔了新型知识分子的眼界，解放了人们长期受到束缚的思想。通过论战，西方资产阶级社会政治学说在中国得到进一步的传播，戊戌变法运动的帷幕随之拉开。</w:t>
      </w:r>
    </w:p>
    <w:p w14:paraId="218A2F8B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  <w:b/>
          <w:bCs/>
        </w:rPr>
        <w:t>3、百日维新</w:t>
      </w:r>
    </w:p>
    <w:p w14:paraId="4D4E9AE5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1898年6月，光绪帝根据康有为提出的变法建议，颁布了“明定国是”诏书，宣布变法。从1898年6月11日光绪皇帝颁布《定国是诏》戊戌变法开始到1898年9月21日慈禧太后发动戊戌政变变法失败，共103天，史称“百日维新”。</w:t>
      </w:r>
    </w:p>
    <w:p w14:paraId="5B993442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“百日维新”期间颁布的各项政令大多是接受了维新派的建议而制定的，旨在开放一定程度的言论、出版、结社自由，使资产阶级享受一定程度的政治权利，促进资本主义工商业的发展，因此，戊戌维新是一场资产阶级性质的改良运动。但是，在光绪皇帝发布的新政诏令中，并没有采纳维新派多次提出的开国会等政治主张。这些政令和措施并未触及封建制度的根本，所要推行的是一种十分温和的不彻底的改革方案。</w:t>
      </w:r>
    </w:p>
    <w:p w14:paraId="1F76A57D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 xml:space="preserve">维新派试图通过光绪皇帝推行的这种改革方案，遭到了封建守旧势力的激烈反对。光绪皇帝所颁布的新政命令，由于中央和地方守旧官僚们的抵制，大多未能付诸实施。聚集在慈禧太后周围的守旧势力力图对维新派进行反击和镇压。经过密谋策划，守旧势力于1898年9月21日发动政变，慈禧太后以“训政”的名义，重新独揽大权，将光绪皇帝软禁于中南海瀛台，同时下令搜捕维新人士。 </w:t>
      </w:r>
    </w:p>
    <w:p w14:paraId="25B77A43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</w:rPr>
        <w:t>康有为、梁启超被迫逃亡海外。谭嗣同则拒绝了要他出走日本的劝告，坦然表示：“各国变法，无不从流血而成；今日中国未闻有因变法而流血者，此国之所以不昌也。有之，请自嗣同始。”9月28日，谭嗣同、刘光第、林旭、杨锐、杨深秀、康广仁6人同遭杀害，史称“戊戌六君子”。临刑前，谭嗣同悲壮地说：“有心杀贼，无力回天，死得其所，快哉！快哉!”</w:t>
      </w:r>
    </w:p>
    <w:p w14:paraId="0ADA2B9E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  <w:b/>
          <w:bCs/>
        </w:rPr>
        <w:t>五、早期探索的经验、教训和启示</w:t>
      </w:r>
    </w:p>
    <w:p w14:paraId="6EC8069D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  <w:b/>
          <w:bCs/>
        </w:rPr>
        <w:t>太平天国农民战争</w:t>
      </w:r>
      <w:r w:rsidRPr="003F535E">
        <w:rPr>
          <w:rFonts w:hint="eastAsia"/>
        </w:rPr>
        <w:t>：单纯的农民战争不可能完成争取民族独立和人民解放的历史任务；</w:t>
      </w:r>
    </w:p>
    <w:p w14:paraId="0AB2BA69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  <w:b/>
          <w:bCs/>
        </w:rPr>
        <w:t>洋务运动</w:t>
      </w:r>
      <w:r w:rsidRPr="003F535E">
        <w:rPr>
          <w:rFonts w:hint="eastAsia"/>
        </w:rPr>
        <w:t>：洋务运动不可能为中国摆脱贫弱找到出路；</w:t>
      </w:r>
    </w:p>
    <w:p w14:paraId="05A60DEA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  <w:b/>
          <w:bCs/>
        </w:rPr>
        <w:t>戊戌维新运动</w:t>
      </w:r>
      <w:r w:rsidRPr="003F535E">
        <w:rPr>
          <w:rFonts w:hint="eastAsia"/>
        </w:rPr>
        <w:t xml:space="preserve">：封建统治者走自上而下的改良道路在根本上行不通。 </w:t>
      </w:r>
    </w:p>
    <w:p w14:paraId="4E706D39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  <w:b/>
          <w:bCs/>
        </w:rPr>
        <w:lastRenderedPageBreak/>
        <w:t xml:space="preserve"> 半个世纪中国人力尽千辛万苦在黑暗中探索国家出路，逐步前进，尽管历次努力都失败了，但留下了深刻的历史经验教训。为中国人以后的三个选择（马克思主义、共产党、社会主义）提供了历史启示。</w:t>
      </w:r>
    </w:p>
    <w:p w14:paraId="4A1B0BC8" w14:textId="77777777" w:rsidR="003F535E" w:rsidRPr="003F535E" w:rsidRDefault="003F535E" w:rsidP="003F535E">
      <w:pPr>
        <w:numPr>
          <w:ilvl w:val="0"/>
          <w:numId w:val="3"/>
        </w:numPr>
      </w:pPr>
      <w:r w:rsidRPr="003F535E">
        <w:rPr>
          <w:rFonts w:hint="eastAsia"/>
          <w:b/>
          <w:bCs/>
        </w:rPr>
        <w:t>历史证明：农民没有先进阶级的领导，无法克服自身局限性，引导中国革命胜利；洋务派官僚仅学习西方军事科技，不肯改革封建政治制度，也绝不可能使中国独立富强；资产阶级维新派自上而下改良的道路在中国也走不通。</w:t>
      </w:r>
    </w:p>
    <w:p w14:paraId="236A2735" w14:textId="77777777" w:rsidR="00827E90" w:rsidRPr="003F535E" w:rsidRDefault="00827E90"/>
    <w:sectPr w:rsidR="00827E90" w:rsidRPr="003F5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A3E26"/>
    <w:multiLevelType w:val="hybridMultilevel"/>
    <w:tmpl w:val="0DE2EE1C"/>
    <w:lvl w:ilvl="0" w:tplc="273C6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EC5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08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45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44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860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29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BAD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0B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846ECF"/>
    <w:multiLevelType w:val="hybridMultilevel"/>
    <w:tmpl w:val="A25E6480"/>
    <w:lvl w:ilvl="0" w:tplc="F1E2F51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42793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EABED2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0176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AEA00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63AC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1EA65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05B1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A966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463A1"/>
    <w:multiLevelType w:val="hybridMultilevel"/>
    <w:tmpl w:val="BB263006"/>
    <w:lvl w:ilvl="0" w:tplc="CB028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2A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A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49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005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4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D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4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E2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90"/>
    <w:rsid w:val="003F535E"/>
    <w:rsid w:val="0082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DBDEE"/>
  <w15:chartTrackingRefBased/>
  <w15:docId w15:val="{B4CBC15B-C6FF-1840-BBDF-5F1FD5BC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6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6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64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2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584">
          <w:marLeft w:val="36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859">
          <w:marLeft w:val="36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6746">
          <w:marLeft w:val="36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760">
          <w:marLeft w:val="36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1845</Words>
  <Characters>1864</Characters>
  <Application>Microsoft Office Word</Application>
  <DocSecurity>0</DocSecurity>
  <Lines>58</Lines>
  <Paragraphs>21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scuxupeng@scu.edu.cn</dc:creator>
  <cp:keywords/>
  <dc:description/>
  <cp:lastModifiedBy>scuxupeng@scu.edu.cn</cp:lastModifiedBy>
  <cp:revision>2</cp:revision>
  <dcterms:created xsi:type="dcterms:W3CDTF">2022-06-09T14:16:00Z</dcterms:created>
  <dcterms:modified xsi:type="dcterms:W3CDTF">2022-06-09T14:17:00Z</dcterms:modified>
</cp:coreProperties>
</file>