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CDAE" w14:textId="2CC988EB" w:rsidR="00BB1661" w:rsidRPr="004B0754" w:rsidRDefault="00BB1661">
      <w:pPr>
        <w:rPr>
          <w:rFonts w:ascii="Times New Roman" w:hAnsi="Times New Roman" w:cs="Times New Roman"/>
          <w:b/>
          <w:bCs/>
          <w:color w:val="212529"/>
          <w:sz w:val="44"/>
          <w:szCs w:val="44"/>
          <w:shd w:val="clear" w:color="auto" w:fill="FFFFFF"/>
        </w:rPr>
      </w:pPr>
      <w:r w:rsidRPr="0050247B">
        <w:rPr>
          <w:rFonts w:ascii="Times New Roman" w:hAnsi="Times New Roman" w:cs="Times New Roman"/>
          <w:b/>
          <w:bCs/>
          <w:color w:val="212529"/>
          <w:sz w:val="44"/>
          <w:szCs w:val="44"/>
          <w:shd w:val="clear" w:color="auto" w:fill="FFFFFF"/>
        </w:rPr>
        <w:t>Triglycerides</w:t>
      </w:r>
      <w:r w:rsidR="0050247B" w:rsidRPr="0050247B">
        <w:rPr>
          <w:rFonts w:ascii="Times New Roman" w:hAnsi="Times New Roman" w:cs="Times New Roman"/>
          <w:b/>
          <w:bCs/>
          <w:color w:val="212529"/>
          <w:sz w:val="44"/>
          <w:szCs w:val="44"/>
          <w:shd w:val="clear" w:color="auto" w:fill="FFFFFF"/>
        </w:rPr>
        <w:t xml:space="preserve"> and</w:t>
      </w:r>
      <w:r w:rsidR="002861FB">
        <w:rPr>
          <w:rFonts w:ascii="Times New Roman" w:hAnsi="Times New Roman" w:cs="Times New Roman"/>
          <w:b/>
          <w:bCs/>
          <w:color w:val="212529"/>
          <w:sz w:val="44"/>
          <w:szCs w:val="44"/>
          <w:shd w:val="clear" w:color="auto" w:fill="FFFFFF"/>
        </w:rPr>
        <w:t xml:space="preserve"> </w:t>
      </w:r>
      <w:r w:rsidR="002861FB">
        <w:rPr>
          <w:rFonts w:ascii="Times New Roman" w:hAnsi="Times New Roman" w:cs="Times New Roman" w:hint="eastAsia"/>
          <w:b/>
          <w:bCs/>
          <w:color w:val="212529"/>
          <w:sz w:val="44"/>
          <w:szCs w:val="44"/>
          <w:shd w:val="clear" w:color="auto" w:fill="FFFFFF"/>
        </w:rPr>
        <w:t>cardiovascular</w:t>
      </w:r>
      <w:r w:rsidR="002861FB">
        <w:rPr>
          <w:rFonts w:ascii="Times New Roman" w:hAnsi="Times New Roman" w:cs="Times New Roman"/>
          <w:b/>
          <w:bCs/>
          <w:color w:val="212529"/>
          <w:sz w:val="44"/>
          <w:szCs w:val="44"/>
          <w:shd w:val="clear" w:color="auto" w:fill="FFFFFF"/>
        </w:rPr>
        <w:t xml:space="preserve"> disease</w:t>
      </w:r>
      <w:r w:rsidR="0050247B" w:rsidRPr="0050247B">
        <w:rPr>
          <w:rFonts w:ascii="Times New Roman" w:hAnsi="Times New Roman" w:cs="Times New Roman"/>
          <w:b/>
          <w:bCs/>
          <w:color w:val="212529"/>
          <w:sz w:val="44"/>
          <w:szCs w:val="44"/>
          <w:shd w:val="clear" w:color="auto" w:fill="FFFFFF"/>
        </w:rPr>
        <w:t>: A Mendelian Randomization Study</w:t>
      </w:r>
    </w:p>
    <w:p w14:paraId="595BF1E2" w14:textId="29BC6E36" w:rsidR="0050247B" w:rsidRDefault="0050247B">
      <w:pPr>
        <w:rPr>
          <w:rFonts w:ascii="Times New Roman" w:hAnsi="Times New Roman" w:cs="Times New Roman"/>
          <w:color w:val="212529"/>
          <w:sz w:val="28"/>
          <w:szCs w:val="28"/>
          <w:shd w:val="clear" w:color="auto" w:fill="FFFFFF"/>
        </w:rPr>
      </w:pPr>
      <w:proofErr w:type="spellStart"/>
      <w:r w:rsidRPr="0050247B">
        <w:rPr>
          <w:rFonts w:ascii="Times New Roman" w:hAnsi="Times New Roman" w:cs="Times New Roman"/>
          <w:color w:val="212529"/>
          <w:sz w:val="28"/>
          <w:szCs w:val="28"/>
          <w:shd w:val="clear" w:color="auto" w:fill="FFFFFF"/>
        </w:rPr>
        <w:t>Jingran</w:t>
      </w:r>
      <w:proofErr w:type="spellEnd"/>
      <w:r w:rsidRPr="0050247B">
        <w:rPr>
          <w:rFonts w:ascii="Times New Roman" w:hAnsi="Times New Roman" w:cs="Times New Roman"/>
          <w:color w:val="212529"/>
          <w:sz w:val="28"/>
          <w:szCs w:val="28"/>
          <w:shd w:val="clear" w:color="auto" w:fill="FFFFFF"/>
        </w:rPr>
        <w:t xml:space="preserve"> Wang</w:t>
      </w:r>
    </w:p>
    <w:p w14:paraId="08B32C66" w14:textId="63BA51D3" w:rsidR="009A0F79" w:rsidRPr="009A0F79" w:rsidRDefault="0050247B">
      <w:pPr>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S</w:t>
      </w:r>
      <w:r>
        <w:rPr>
          <w:rFonts w:ascii="Times New Roman" w:hAnsi="Times New Roman" w:cs="Times New Roman"/>
          <w:color w:val="212529"/>
          <w:sz w:val="28"/>
          <w:szCs w:val="28"/>
          <w:shd w:val="clear" w:color="auto" w:fill="FFFFFF"/>
        </w:rPr>
        <w:t>chool of Biology and Basic Medical Sciences, Soochow University, Suzhou, China</w:t>
      </w:r>
    </w:p>
    <w:p w14:paraId="433172D4" w14:textId="20E4C7CD" w:rsidR="00BB1661" w:rsidRDefault="00BB1661">
      <w:pPr>
        <w:rPr>
          <w:rFonts w:ascii="Times New Roman" w:hAnsi="Times New Roman" w:cs="Times New Roman"/>
          <w:b/>
          <w:bCs/>
          <w:sz w:val="32"/>
          <w:szCs w:val="32"/>
        </w:rPr>
      </w:pPr>
      <w:r w:rsidRPr="00BB1661">
        <w:rPr>
          <w:rFonts w:ascii="Times New Roman" w:hAnsi="Times New Roman" w:cs="Times New Roman" w:hint="eastAsia"/>
          <w:b/>
          <w:bCs/>
          <w:sz w:val="32"/>
          <w:szCs w:val="32"/>
        </w:rPr>
        <w:t>A</w:t>
      </w:r>
      <w:r w:rsidRPr="00BB1661">
        <w:rPr>
          <w:rFonts w:ascii="Times New Roman" w:hAnsi="Times New Roman" w:cs="Times New Roman"/>
          <w:b/>
          <w:bCs/>
          <w:sz w:val="32"/>
          <w:szCs w:val="32"/>
        </w:rPr>
        <w:t>bstract</w:t>
      </w:r>
    </w:p>
    <w:p w14:paraId="51511A79" w14:textId="6BB0BFFF" w:rsidR="00746E57" w:rsidRPr="002861FB" w:rsidRDefault="002861FB" w:rsidP="004B0754">
      <w:pPr>
        <w:ind w:firstLine="200"/>
        <w:rPr>
          <w:rFonts w:ascii="Times New Roman" w:hAnsi="Times New Roman" w:cs="Times New Roman"/>
          <w:color w:val="212529"/>
          <w:sz w:val="28"/>
          <w:szCs w:val="28"/>
          <w:shd w:val="clear" w:color="auto" w:fill="FFFFFF"/>
        </w:rPr>
      </w:pPr>
      <w:r w:rsidRPr="002861FB">
        <w:rPr>
          <w:rFonts w:ascii="Times New Roman" w:hAnsi="Times New Roman" w:cs="Times New Roman"/>
          <w:color w:val="212529"/>
          <w:sz w:val="28"/>
          <w:szCs w:val="28"/>
          <w:shd w:val="clear" w:color="auto" w:fill="FFFFFF"/>
        </w:rPr>
        <w:t xml:space="preserve">The causal relationship between triglycerides and cardiovascular disease remains uncertain despite positive associations observed in observational studies, which are susceptible to confounding and reverse causation. This study aimed to investigate the potential causal relationship between triglycerides and cardiovascular disease using a two-sample Mendelian randomization (TSMR) approach. Instrumental variables (IVs) representing independent genetic variants associated with triglycerides were derived from the Triglyceride Genetic Epidemiology (TG-GENE) consortium, encompassing genetic data from thousands of individuals. Outcome data for cardiovascular disease, including heart disease, stroke, and atherosclerosis, were obtained from a GWAS meta-analysis. TSMR analyses were conducted using various methods, such as inverse variance weighted (IVW), MR-Egger regression, weighted median estimator (WME), generalized summary data-based Mendelian randomization (GSMR), and robust adjusted profile score (RAPS), to explore the causal relationship between triglycerides and cardiovascular disease. Preliminary </w:t>
      </w:r>
      <w:r w:rsidRPr="002861FB">
        <w:rPr>
          <w:rFonts w:ascii="Times New Roman" w:hAnsi="Times New Roman" w:cs="Times New Roman"/>
          <w:color w:val="212529"/>
          <w:sz w:val="28"/>
          <w:szCs w:val="28"/>
          <w:shd w:val="clear" w:color="auto" w:fill="FFFFFF"/>
        </w:rPr>
        <w:lastRenderedPageBreak/>
        <w:t>results from the Mendelian randomization analyses suggest a potential causal association between elevated triglyceride levels and cardiovascular disease. Further investigation is warranted to validate these findings and elucidate the underlying mechanisms.</w:t>
      </w:r>
    </w:p>
    <w:p w14:paraId="67EF49B6" w14:textId="40865A94" w:rsidR="00CA46E4" w:rsidRDefault="00746E57" w:rsidP="004B0754">
      <w:pPr>
        <w:ind w:firstLine="200"/>
        <w:rPr>
          <w:rFonts w:ascii="Times New Roman" w:hAnsi="Times New Roman" w:cs="Times New Roman"/>
          <w:color w:val="212529"/>
          <w:sz w:val="28"/>
          <w:szCs w:val="28"/>
          <w:shd w:val="clear" w:color="auto" w:fill="FFFFFF"/>
        </w:rPr>
      </w:pPr>
      <w:r w:rsidRPr="00746E57">
        <w:rPr>
          <w:rFonts w:ascii="Times New Roman" w:hAnsi="Times New Roman" w:cs="Times New Roman"/>
          <w:b/>
          <w:bCs/>
          <w:color w:val="212529"/>
          <w:sz w:val="28"/>
          <w:szCs w:val="28"/>
          <w:shd w:val="clear" w:color="auto" w:fill="FFFFFF"/>
        </w:rPr>
        <w:t>Keywords</w:t>
      </w:r>
      <w:r>
        <w:rPr>
          <w:rFonts w:ascii="Times New Roman" w:hAnsi="Times New Roman" w:cs="Times New Roman"/>
          <w:b/>
          <w:bCs/>
          <w:color w:val="212529"/>
          <w:sz w:val="28"/>
          <w:szCs w:val="28"/>
          <w:shd w:val="clear" w:color="auto" w:fill="FFFFFF"/>
        </w:rPr>
        <w:t xml:space="preserve">: </w:t>
      </w:r>
      <w:r>
        <w:rPr>
          <w:rFonts w:ascii="Times New Roman" w:hAnsi="Times New Roman" w:cs="Times New Roman"/>
          <w:color w:val="212529"/>
          <w:sz w:val="28"/>
          <w:szCs w:val="28"/>
          <w:shd w:val="clear" w:color="auto" w:fill="FFFFFF"/>
        </w:rPr>
        <w:t>Mendelian randomization; triglyceride; causal inference;</w:t>
      </w:r>
      <w:r w:rsidR="002861FB">
        <w:rPr>
          <w:rFonts w:ascii="Times New Roman" w:hAnsi="Times New Roman" w:cs="Times New Roman"/>
          <w:color w:val="212529"/>
          <w:sz w:val="28"/>
          <w:szCs w:val="28"/>
          <w:shd w:val="clear" w:color="auto" w:fill="FFFFFF"/>
        </w:rPr>
        <w:t xml:space="preserve"> cardiovascular disease</w:t>
      </w:r>
      <w:r>
        <w:rPr>
          <w:rFonts w:ascii="Times New Roman" w:hAnsi="Times New Roman" w:cs="Times New Roman"/>
          <w:color w:val="212529"/>
          <w:sz w:val="28"/>
          <w:szCs w:val="28"/>
          <w:shd w:val="clear" w:color="auto" w:fill="FFFFFF"/>
        </w:rPr>
        <w:t xml:space="preserve"> </w:t>
      </w:r>
    </w:p>
    <w:p w14:paraId="2D79DDB0" w14:textId="77777777" w:rsidR="00746E57" w:rsidRDefault="00746E57" w:rsidP="004B0754">
      <w:pPr>
        <w:ind w:firstLine="200"/>
        <w:rPr>
          <w:rFonts w:ascii="Times New Roman" w:hAnsi="Times New Roman" w:cs="Times New Roman"/>
          <w:color w:val="212529"/>
          <w:sz w:val="28"/>
          <w:szCs w:val="28"/>
          <w:shd w:val="clear" w:color="auto" w:fill="FFFFFF"/>
        </w:rPr>
      </w:pPr>
    </w:p>
    <w:p w14:paraId="59398F2A" w14:textId="77777777" w:rsidR="00746E57" w:rsidRDefault="00746E57" w:rsidP="004B0754">
      <w:pPr>
        <w:ind w:firstLine="200"/>
        <w:rPr>
          <w:rFonts w:ascii="Times New Roman" w:hAnsi="Times New Roman" w:cs="Times New Roman"/>
          <w:color w:val="212529"/>
          <w:sz w:val="28"/>
          <w:szCs w:val="28"/>
          <w:shd w:val="clear" w:color="auto" w:fill="FFFFFF"/>
        </w:rPr>
      </w:pPr>
    </w:p>
    <w:p w14:paraId="07DC9686" w14:textId="0C3F93E9" w:rsidR="00746E57" w:rsidRDefault="00746E57" w:rsidP="004B0754">
      <w:pPr>
        <w:pStyle w:val="a3"/>
        <w:numPr>
          <w:ilvl w:val="0"/>
          <w:numId w:val="2"/>
        </w:numPr>
        <w:ind w:firstLineChars="0" w:firstLine="200"/>
        <w:rPr>
          <w:rFonts w:ascii="Times New Roman" w:hAnsi="Times New Roman" w:cs="Times New Roman"/>
          <w:b/>
          <w:bCs/>
          <w:color w:val="212529"/>
          <w:sz w:val="28"/>
          <w:szCs w:val="28"/>
          <w:shd w:val="clear" w:color="auto" w:fill="FFFFFF"/>
        </w:rPr>
      </w:pPr>
      <w:r w:rsidRPr="00746E57">
        <w:rPr>
          <w:rFonts w:ascii="Times New Roman" w:hAnsi="Times New Roman" w:cs="Times New Roman" w:hint="eastAsia"/>
          <w:b/>
          <w:bCs/>
          <w:color w:val="212529"/>
          <w:sz w:val="28"/>
          <w:szCs w:val="28"/>
          <w:shd w:val="clear" w:color="auto" w:fill="FFFFFF"/>
        </w:rPr>
        <w:t>I</w:t>
      </w:r>
      <w:r w:rsidRPr="00746E57">
        <w:rPr>
          <w:rFonts w:ascii="Times New Roman" w:hAnsi="Times New Roman" w:cs="Times New Roman"/>
          <w:b/>
          <w:bCs/>
          <w:color w:val="212529"/>
          <w:sz w:val="28"/>
          <w:szCs w:val="28"/>
          <w:shd w:val="clear" w:color="auto" w:fill="FFFFFF"/>
        </w:rPr>
        <w:t>ntroduction</w:t>
      </w:r>
    </w:p>
    <w:p w14:paraId="7E70C327" w14:textId="05E2CC58" w:rsidR="00DA5B95" w:rsidRPr="00DA5B95" w:rsidRDefault="00DA5B95" w:rsidP="004B0754">
      <w:pPr>
        <w:widowControl/>
        <w:ind w:firstLineChars="200" w:firstLine="560"/>
        <w:jc w:val="left"/>
        <w:rPr>
          <w:rFonts w:ascii="Times New Roman" w:hAnsi="Times New Roman" w:cs="Times New Roman"/>
          <w:color w:val="212529"/>
          <w:sz w:val="28"/>
          <w:szCs w:val="28"/>
          <w:shd w:val="clear" w:color="auto" w:fill="FFFFFF"/>
        </w:rPr>
      </w:pPr>
      <w:r w:rsidRPr="00DA5B95">
        <w:rPr>
          <w:rFonts w:ascii="Times New Roman" w:hAnsi="Times New Roman" w:cs="Times New Roman"/>
          <w:color w:val="212529"/>
          <w:sz w:val="28"/>
          <w:szCs w:val="28"/>
          <w:shd w:val="clear" w:color="auto" w:fill="FFFFFF"/>
        </w:rPr>
        <w:t xml:space="preserve">One significant risk factor for obesity-related diseases, is the level of triglycerides in the plasma. Studies have shown a strong prevalence of high triglyceride levels and low high-density lipoprotein cholesterol in individuals with </w:t>
      </w:r>
      <w:r w:rsidR="00DD06E3">
        <w:rPr>
          <w:rFonts w:ascii="Times New Roman" w:hAnsi="Times New Roman" w:cs="Times New Roman"/>
          <w:color w:val="212529"/>
          <w:sz w:val="28"/>
          <w:szCs w:val="28"/>
          <w:shd w:val="clear" w:color="auto" w:fill="FFFFFF"/>
        </w:rPr>
        <w:t>high risk of cardiovascular disease.</w:t>
      </w:r>
    </w:p>
    <w:p w14:paraId="3FF9A777" w14:textId="2CD1BB6A" w:rsidR="00DA5B95" w:rsidRPr="00DA5B95" w:rsidRDefault="00DA5B95" w:rsidP="004B0754">
      <w:pPr>
        <w:widowControl/>
        <w:ind w:firstLineChars="200" w:firstLine="560"/>
        <w:jc w:val="left"/>
        <w:rPr>
          <w:rFonts w:ascii="Times New Roman" w:hAnsi="Times New Roman" w:cs="Times New Roman"/>
          <w:color w:val="212529"/>
          <w:sz w:val="28"/>
          <w:szCs w:val="28"/>
          <w:shd w:val="clear" w:color="auto" w:fill="FFFFFF"/>
        </w:rPr>
      </w:pPr>
      <w:r w:rsidRPr="00DA5B95">
        <w:rPr>
          <w:rFonts w:ascii="Times New Roman" w:hAnsi="Times New Roman" w:cs="Times New Roman"/>
          <w:color w:val="212529"/>
          <w:sz w:val="28"/>
          <w:szCs w:val="28"/>
          <w:shd w:val="clear" w:color="auto" w:fill="FFFFFF"/>
        </w:rPr>
        <w:t>Mendelian randomization (MR) is a method that uses genetic variants as instrumental variables to determine whether a risk factor causally affects a health outcome [8]. With the advancements in genome-wide association studies (GWAS) in the past decade, MR has been used to establish causal relationships between various factors and diseases [9]. However, there is limited research focused on the causal relationship between triglycerides and NIDDM.</w:t>
      </w:r>
    </w:p>
    <w:p w14:paraId="1FBCE609" w14:textId="23DC317F" w:rsidR="00DA5B95" w:rsidRPr="00DA5B95" w:rsidRDefault="00DA5B95" w:rsidP="004B0754">
      <w:pPr>
        <w:widowControl/>
        <w:ind w:firstLineChars="200" w:firstLine="560"/>
        <w:jc w:val="left"/>
        <w:rPr>
          <w:rFonts w:ascii="Times New Roman" w:hAnsi="Times New Roman" w:cs="Times New Roman"/>
          <w:color w:val="212529"/>
          <w:sz w:val="28"/>
          <w:szCs w:val="28"/>
          <w:shd w:val="clear" w:color="auto" w:fill="FFFFFF"/>
        </w:rPr>
      </w:pPr>
      <w:r w:rsidRPr="00DA5B95">
        <w:rPr>
          <w:rFonts w:ascii="Times New Roman" w:hAnsi="Times New Roman" w:cs="Times New Roman"/>
          <w:color w:val="212529"/>
          <w:sz w:val="28"/>
          <w:szCs w:val="28"/>
          <w:shd w:val="clear" w:color="auto" w:fill="FFFFFF"/>
        </w:rPr>
        <w:t>In this study, we utilized a two-sample Mendelian randomization approach to estimate the causal effect of triglycerides on NID</w:t>
      </w:r>
      <w:r w:rsidR="00A12621">
        <w:rPr>
          <w:rFonts w:ascii="Times New Roman" w:hAnsi="Times New Roman" w:cs="Times New Roman"/>
          <w:color w:val="212529"/>
          <w:sz w:val="28"/>
          <w:szCs w:val="28"/>
          <w:shd w:val="clear" w:color="auto" w:fill="FFFFFF"/>
        </w:rPr>
        <w:t>DH.</w:t>
      </w:r>
      <w:r w:rsidR="00367CB5" w:rsidRPr="00367CB5">
        <w:t xml:space="preserve"> </w:t>
      </w:r>
      <w:r w:rsidR="00367CB5" w:rsidRPr="00367CB5">
        <w:rPr>
          <w:rFonts w:ascii="Times New Roman" w:hAnsi="Times New Roman" w:cs="Times New Roman"/>
          <w:color w:val="212529"/>
          <w:sz w:val="28"/>
          <w:szCs w:val="28"/>
          <w:shd w:val="clear" w:color="auto" w:fill="FFFFFF"/>
        </w:rPr>
        <w:t xml:space="preserve">Then </w:t>
      </w:r>
      <w:r w:rsidR="00367CB5" w:rsidRPr="00367CB5">
        <w:rPr>
          <w:rFonts w:ascii="Times New Roman" w:hAnsi="Times New Roman" w:cs="Times New Roman"/>
          <w:color w:val="212529"/>
          <w:sz w:val="28"/>
          <w:szCs w:val="28"/>
          <w:shd w:val="clear" w:color="auto" w:fill="FFFFFF"/>
        </w:rPr>
        <w:lastRenderedPageBreak/>
        <w:t>we reverse</w:t>
      </w:r>
      <w:r w:rsidR="00367CB5">
        <w:rPr>
          <w:rFonts w:ascii="Times New Roman" w:hAnsi="Times New Roman" w:cs="Times New Roman"/>
          <w:color w:val="212529"/>
          <w:sz w:val="28"/>
          <w:szCs w:val="28"/>
          <w:shd w:val="clear" w:color="auto" w:fill="FFFFFF"/>
        </w:rPr>
        <w:t>d</w:t>
      </w:r>
      <w:r w:rsidR="00367CB5" w:rsidRPr="00367CB5">
        <w:rPr>
          <w:rFonts w:ascii="Times New Roman" w:hAnsi="Times New Roman" w:cs="Times New Roman"/>
          <w:color w:val="212529"/>
          <w:sz w:val="28"/>
          <w:szCs w:val="28"/>
          <w:shd w:val="clear" w:color="auto" w:fill="FFFFFF"/>
        </w:rPr>
        <w:t xml:space="preserve"> the exposure variable and outcome variable to investigate whether TG causes NIDDH or NIDDH causes </w:t>
      </w:r>
      <w:r w:rsidR="00367CB5">
        <w:rPr>
          <w:rFonts w:ascii="Times New Roman" w:hAnsi="Times New Roman" w:cs="Times New Roman"/>
          <w:color w:val="212529"/>
          <w:sz w:val="28"/>
          <w:szCs w:val="28"/>
          <w:shd w:val="clear" w:color="auto" w:fill="FFFFFF"/>
        </w:rPr>
        <w:t xml:space="preserve">the increase of </w:t>
      </w:r>
      <w:r w:rsidR="00367CB5" w:rsidRPr="00367CB5">
        <w:rPr>
          <w:rFonts w:ascii="Times New Roman" w:hAnsi="Times New Roman" w:cs="Times New Roman"/>
          <w:color w:val="212529"/>
          <w:sz w:val="28"/>
          <w:szCs w:val="28"/>
          <w:shd w:val="clear" w:color="auto" w:fill="FFFFFF"/>
        </w:rPr>
        <w:t>TG.</w:t>
      </w:r>
      <w:r w:rsidR="00A12621">
        <w:rPr>
          <w:rFonts w:ascii="Times New Roman" w:hAnsi="Times New Roman" w:cs="Times New Roman"/>
          <w:color w:val="212529"/>
          <w:sz w:val="28"/>
          <w:szCs w:val="28"/>
          <w:shd w:val="clear" w:color="auto" w:fill="FFFFFF"/>
        </w:rPr>
        <w:t xml:space="preserve"> </w:t>
      </w:r>
      <w:r w:rsidRPr="00DA5B95">
        <w:rPr>
          <w:rFonts w:ascii="Times New Roman" w:hAnsi="Times New Roman" w:cs="Times New Roman"/>
          <w:color w:val="212529"/>
          <w:sz w:val="28"/>
          <w:szCs w:val="28"/>
          <w:shd w:val="clear" w:color="auto" w:fill="FFFFFF"/>
        </w:rPr>
        <w:t xml:space="preserve">We </w:t>
      </w:r>
      <w:r w:rsidR="00DD06E3">
        <w:rPr>
          <w:rFonts w:ascii="Times New Roman" w:hAnsi="Times New Roman" w:cs="Times New Roman"/>
          <w:color w:val="212529"/>
          <w:sz w:val="28"/>
          <w:szCs w:val="28"/>
          <w:shd w:val="clear" w:color="auto" w:fill="FFFFFF"/>
        </w:rPr>
        <w:t>retrieved</w:t>
      </w:r>
      <w:r w:rsidRPr="00DA5B95">
        <w:rPr>
          <w:rFonts w:ascii="Times New Roman" w:hAnsi="Times New Roman" w:cs="Times New Roman"/>
          <w:color w:val="212529"/>
          <w:sz w:val="28"/>
          <w:szCs w:val="28"/>
          <w:shd w:val="clear" w:color="auto" w:fill="FFFFFF"/>
        </w:rPr>
        <w:t xml:space="preserve"> data from the publicly available GWAS on the </w:t>
      </w:r>
      <w:proofErr w:type="spellStart"/>
      <w:r w:rsidRPr="00DA5B95">
        <w:rPr>
          <w:rFonts w:ascii="Times New Roman" w:hAnsi="Times New Roman" w:cs="Times New Roman"/>
          <w:color w:val="212529"/>
          <w:sz w:val="28"/>
          <w:szCs w:val="28"/>
          <w:shd w:val="clear" w:color="auto" w:fill="FFFFFF"/>
        </w:rPr>
        <w:t>OpenGWAS</w:t>
      </w:r>
      <w:proofErr w:type="spellEnd"/>
      <w:r w:rsidRPr="00DA5B95">
        <w:rPr>
          <w:rFonts w:ascii="Times New Roman" w:hAnsi="Times New Roman" w:cs="Times New Roman"/>
          <w:color w:val="212529"/>
          <w:sz w:val="28"/>
          <w:szCs w:val="28"/>
          <w:shd w:val="clear" w:color="auto" w:fill="FFFFFF"/>
        </w:rPr>
        <w:t xml:space="preserve"> project.</w:t>
      </w:r>
    </w:p>
    <w:p w14:paraId="415DF8C6" w14:textId="72A3431C" w:rsidR="009A0F79" w:rsidRPr="00A1241E" w:rsidRDefault="00A1241E" w:rsidP="004B0754">
      <w:pPr>
        <w:pStyle w:val="a3"/>
        <w:numPr>
          <w:ilvl w:val="0"/>
          <w:numId w:val="2"/>
        </w:numPr>
        <w:ind w:firstLineChars="0" w:firstLine="200"/>
        <w:rPr>
          <w:rFonts w:ascii="Times New Roman" w:hAnsi="Times New Roman" w:cs="Times New Roman"/>
          <w:b/>
          <w:bCs/>
          <w:color w:val="212529"/>
          <w:sz w:val="28"/>
          <w:szCs w:val="28"/>
          <w:shd w:val="clear" w:color="auto" w:fill="FFFFFF"/>
        </w:rPr>
      </w:pPr>
      <w:r w:rsidRPr="00A1241E">
        <w:rPr>
          <w:rFonts w:ascii="Times New Roman" w:hAnsi="Times New Roman" w:cs="Times New Roman" w:hint="eastAsia"/>
          <w:b/>
          <w:bCs/>
          <w:color w:val="212529"/>
          <w:sz w:val="28"/>
          <w:szCs w:val="28"/>
          <w:shd w:val="clear" w:color="auto" w:fill="FFFFFF"/>
        </w:rPr>
        <w:t>M</w:t>
      </w:r>
      <w:r w:rsidRPr="00A1241E">
        <w:rPr>
          <w:rFonts w:ascii="Times New Roman" w:hAnsi="Times New Roman" w:cs="Times New Roman"/>
          <w:b/>
          <w:bCs/>
          <w:color w:val="212529"/>
          <w:sz w:val="28"/>
          <w:szCs w:val="28"/>
          <w:shd w:val="clear" w:color="auto" w:fill="FFFFFF"/>
        </w:rPr>
        <w:t>aterial</w:t>
      </w:r>
    </w:p>
    <w:p w14:paraId="0637295A" w14:textId="1CF85C83" w:rsidR="009A0F79" w:rsidRDefault="00A1241E" w:rsidP="004B0754">
      <w:pPr>
        <w:widowControl/>
        <w:ind w:firstLine="420"/>
        <w:jc w:val="left"/>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2</w:t>
      </w:r>
      <w:r>
        <w:rPr>
          <w:rFonts w:ascii="Times New Roman" w:hAnsi="Times New Roman" w:cs="Times New Roman"/>
          <w:color w:val="212529"/>
          <w:sz w:val="28"/>
          <w:szCs w:val="28"/>
          <w:shd w:val="clear" w:color="auto" w:fill="FFFFFF"/>
        </w:rPr>
        <w:t>.1 Data</w:t>
      </w:r>
      <w:r w:rsidR="00DA5B95">
        <w:rPr>
          <w:rFonts w:ascii="Times New Roman" w:hAnsi="Times New Roman" w:cs="Times New Roman"/>
          <w:color w:val="212529"/>
          <w:sz w:val="28"/>
          <w:szCs w:val="28"/>
          <w:shd w:val="clear" w:color="auto" w:fill="FFFFFF"/>
        </w:rPr>
        <w:t xml:space="preserve"> Retrieval</w:t>
      </w:r>
    </w:p>
    <w:p w14:paraId="7184B72F" w14:textId="7824507E" w:rsidR="002E7E14" w:rsidRPr="002E7E14" w:rsidRDefault="00A1241E" w:rsidP="004B0754">
      <w:pPr>
        <w:widowControl/>
        <w:ind w:firstLine="200"/>
        <w:jc w:val="left"/>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b/>
      </w:r>
      <w:r w:rsidR="008058FE" w:rsidRPr="008058FE">
        <w:rPr>
          <w:rFonts w:ascii="Times New Roman" w:hAnsi="Times New Roman" w:cs="Times New Roman"/>
          <w:color w:val="212529"/>
          <w:sz w:val="28"/>
          <w:szCs w:val="28"/>
          <w:shd w:val="clear" w:color="auto" w:fill="FFFFFF"/>
        </w:rPr>
        <w:t xml:space="preserve">Gene data related to exposure to triglycerides can be </w:t>
      </w:r>
      <w:r w:rsidR="00DA5B95">
        <w:rPr>
          <w:rFonts w:ascii="Times New Roman" w:hAnsi="Times New Roman" w:cs="Times New Roman"/>
          <w:color w:val="212529"/>
          <w:sz w:val="28"/>
          <w:szCs w:val="28"/>
          <w:shd w:val="clear" w:color="auto" w:fill="FFFFFF"/>
        </w:rPr>
        <w:t xml:space="preserve">collected </w:t>
      </w:r>
      <w:r w:rsidR="008058FE" w:rsidRPr="008058FE">
        <w:rPr>
          <w:rFonts w:ascii="Times New Roman" w:hAnsi="Times New Roman" w:cs="Times New Roman"/>
          <w:color w:val="212529"/>
          <w:sz w:val="28"/>
          <w:szCs w:val="28"/>
          <w:shd w:val="clear" w:color="auto" w:fill="FFFFFF"/>
        </w:rPr>
        <w:t xml:space="preserve">from the </w:t>
      </w:r>
      <w:proofErr w:type="spellStart"/>
      <w:r w:rsidR="008058FE">
        <w:rPr>
          <w:rFonts w:ascii="Times New Roman" w:hAnsi="Times New Roman" w:cs="Times New Roman"/>
          <w:color w:val="212529"/>
          <w:sz w:val="28"/>
          <w:szCs w:val="28"/>
          <w:shd w:val="clear" w:color="auto" w:fill="FFFFFF"/>
        </w:rPr>
        <w:t>O</w:t>
      </w:r>
      <w:r w:rsidR="008058FE" w:rsidRPr="008058FE">
        <w:rPr>
          <w:rFonts w:ascii="Times New Roman" w:hAnsi="Times New Roman" w:cs="Times New Roman"/>
          <w:color w:val="212529"/>
          <w:sz w:val="28"/>
          <w:szCs w:val="28"/>
          <w:shd w:val="clear" w:color="auto" w:fill="FFFFFF"/>
        </w:rPr>
        <w:t>penGWAS</w:t>
      </w:r>
      <w:proofErr w:type="spellEnd"/>
      <w:r w:rsidR="008058FE" w:rsidRPr="008058FE">
        <w:rPr>
          <w:rFonts w:ascii="Times New Roman" w:hAnsi="Times New Roman" w:cs="Times New Roman"/>
          <w:color w:val="212529"/>
          <w:sz w:val="28"/>
          <w:szCs w:val="28"/>
          <w:shd w:val="clear" w:color="auto" w:fill="FFFFFF"/>
        </w:rPr>
        <w:t xml:space="preserve"> website</w:t>
      </w:r>
      <w:r w:rsidR="008058FE">
        <w:rPr>
          <w:rFonts w:ascii="Times New Roman" w:hAnsi="Times New Roman" w:cs="Times New Roman"/>
          <w:color w:val="212529"/>
          <w:sz w:val="28"/>
          <w:szCs w:val="28"/>
          <w:shd w:val="clear" w:color="auto" w:fill="FFFFFF"/>
        </w:rPr>
        <w:t>(</w:t>
      </w:r>
      <w:hyperlink r:id="rId7" w:history="1">
        <w:r w:rsidR="008058FE" w:rsidRPr="008058FE">
          <w:rPr>
            <w:rStyle w:val="a4"/>
            <w:rFonts w:ascii="Times New Roman" w:hAnsi="Times New Roman" w:cs="Times New Roman"/>
            <w:sz w:val="28"/>
            <w:szCs w:val="28"/>
            <w:shd w:val="clear" w:color="auto" w:fill="FFFFFF"/>
          </w:rPr>
          <w:t>https://gwas.mrcieu.ac.uk/datasets/ieu-b-111/</w:t>
        </w:r>
      </w:hyperlink>
      <w:r w:rsidR="008058FE">
        <w:rPr>
          <w:rFonts w:ascii="Times New Roman" w:hAnsi="Times New Roman" w:cs="Times New Roman"/>
          <w:color w:val="212529"/>
          <w:sz w:val="28"/>
          <w:szCs w:val="28"/>
          <w:shd w:val="clear" w:color="auto" w:fill="FFFFFF"/>
        </w:rPr>
        <w:t xml:space="preserve">). The dataset of UK Biobank includes </w:t>
      </w:r>
      <w:r w:rsidR="008058FE" w:rsidRPr="008058FE">
        <w:rPr>
          <w:rFonts w:ascii="Times New Roman" w:hAnsi="Times New Roman" w:cs="Times New Roman"/>
          <w:color w:val="212529"/>
          <w:sz w:val="28"/>
          <w:szCs w:val="28"/>
          <w:shd w:val="clear" w:color="auto" w:fill="FFFFFF"/>
        </w:rPr>
        <w:t>441,016</w:t>
      </w:r>
      <w:r w:rsidR="008058FE">
        <w:rPr>
          <w:rFonts w:ascii="Times New Roman" w:hAnsi="Times New Roman" w:cs="Times New Roman"/>
          <w:color w:val="212529"/>
          <w:sz w:val="28"/>
          <w:szCs w:val="28"/>
          <w:shd w:val="clear" w:color="auto" w:fill="FFFFFF"/>
        </w:rPr>
        <w:t xml:space="preserve"> from European. The outcome </w:t>
      </w:r>
      <w:r w:rsidR="008058FE" w:rsidRPr="008058FE">
        <w:rPr>
          <w:rFonts w:ascii="Times New Roman" w:hAnsi="Times New Roman" w:cs="Times New Roman"/>
          <w:color w:val="212529"/>
          <w:sz w:val="28"/>
          <w:szCs w:val="28"/>
          <w:shd w:val="clear" w:color="auto" w:fill="FFFFFF"/>
        </w:rPr>
        <w:t xml:space="preserve">variable data for </w:t>
      </w:r>
      <w:r w:rsidR="00DD06E3">
        <w:rPr>
          <w:rFonts w:ascii="Times New Roman" w:hAnsi="Times New Roman" w:cs="Times New Roman"/>
          <w:color w:val="212529"/>
          <w:sz w:val="28"/>
          <w:szCs w:val="28"/>
          <w:shd w:val="clear" w:color="auto" w:fill="FFFFFF"/>
        </w:rPr>
        <w:t>cardiovascular</w:t>
      </w:r>
      <w:r w:rsidR="008058FE" w:rsidRPr="008058FE">
        <w:rPr>
          <w:rFonts w:ascii="Times New Roman" w:hAnsi="Times New Roman" w:cs="Times New Roman"/>
          <w:color w:val="212529"/>
          <w:sz w:val="28"/>
          <w:szCs w:val="28"/>
          <w:shd w:val="clear" w:color="auto" w:fill="FFFFFF"/>
        </w:rPr>
        <w:t xml:space="preserve"> was </w:t>
      </w:r>
      <w:r w:rsidR="008058FE">
        <w:rPr>
          <w:rFonts w:ascii="Times New Roman" w:hAnsi="Times New Roman" w:cs="Times New Roman"/>
          <w:color w:val="212529"/>
          <w:sz w:val="28"/>
          <w:szCs w:val="28"/>
          <w:shd w:val="clear" w:color="auto" w:fill="FFFFFF"/>
        </w:rPr>
        <w:t>also</w:t>
      </w:r>
      <w:r w:rsidR="008058FE" w:rsidRPr="008058FE">
        <w:rPr>
          <w:rFonts w:ascii="Times New Roman" w:hAnsi="Times New Roman" w:cs="Times New Roman"/>
          <w:color w:val="212529"/>
          <w:sz w:val="28"/>
          <w:szCs w:val="28"/>
          <w:shd w:val="clear" w:color="auto" w:fill="FFFFFF"/>
        </w:rPr>
        <w:t xml:space="preserve"> from</w:t>
      </w:r>
      <w:r w:rsidR="008058FE">
        <w:rPr>
          <w:rFonts w:ascii="Times New Roman" w:hAnsi="Times New Roman" w:cs="Times New Roman"/>
          <w:color w:val="212529"/>
          <w:sz w:val="28"/>
          <w:szCs w:val="28"/>
          <w:shd w:val="clear" w:color="auto" w:fill="FFFFFF"/>
        </w:rPr>
        <w:t xml:space="preserve"> </w:t>
      </w:r>
      <w:proofErr w:type="spellStart"/>
      <w:r w:rsidR="008058FE">
        <w:rPr>
          <w:rFonts w:ascii="Times New Roman" w:hAnsi="Times New Roman" w:cs="Times New Roman"/>
          <w:color w:val="212529"/>
          <w:sz w:val="28"/>
          <w:szCs w:val="28"/>
          <w:shd w:val="clear" w:color="auto" w:fill="FFFFFF"/>
        </w:rPr>
        <w:t>ieu</w:t>
      </w:r>
      <w:proofErr w:type="spellEnd"/>
      <w:r w:rsidR="008058FE">
        <w:rPr>
          <w:rFonts w:ascii="Times New Roman" w:hAnsi="Times New Roman" w:cs="Times New Roman"/>
          <w:color w:val="212529"/>
          <w:sz w:val="28"/>
          <w:szCs w:val="28"/>
          <w:shd w:val="clear" w:color="auto" w:fill="FFFFFF"/>
        </w:rPr>
        <w:t xml:space="preserve"> </w:t>
      </w:r>
      <w:proofErr w:type="spellStart"/>
      <w:r w:rsidR="008058FE">
        <w:rPr>
          <w:rFonts w:ascii="Times New Roman" w:hAnsi="Times New Roman" w:cs="Times New Roman"/>
          <w:color w:val="212529"/>
          <w:sz w:val="28"/>
          <w:szCs w:val="28"/>
          <w:shd w:val="clear" w:color="auto" w:fill="FFFFFF"/>
        </w:rPr>
        <w:t>OpenGWAS</w:t>
      </w:r>
      <w:proofErr w:type="spellEnd"/>
      <w:r w:rsidR="008058FE">
        <w:rPr>
          <w:rFonts w:ascii="Times New Roman" w:hAnsi="Times New Roman" w:cs="Times New Roman"/>
          <w:color w:val="212529"/>
          <w:sz w:val="28"/>
          <w:szCs w:val="28"/>
          <w:shd w:val="clear" w:color="auto" w:fill="FFFFFF"/>
        </w:rPr>
        <w:t xml:space="preserve"> project</w:t>
      </w:r>
      <w:r w:rsidR="002E7E14">
        <w:rPr>
          <w:rFonts w:ascii="Times New Roman" w:hAnsi="Times New Roman" w:cs="Times New Roman"/>
          <w:color w:val="212529"/>
          <w:sz w:val="28"/>
          <w:szCs w:val="28"/>
          <w:shd w:val="clear" w:color="auto" w:fill="FFFFFF"/>
        </w:rPr>
        <w:t>(</w:t>
      </w:r>
      <w:hyperlink r:id="rId8" w:history="1">
        <w:r w:rsidR="002E7E14" w:rsidRPr="002E7E14">
          <w:rPr>
            <w:rStyle w:val="a4"/>
            <w:rFonts w:ascii="Times New Roman" w:hAnsi="Times New Roman" w:cs="Times New Roman"/>
            <w:sz w:val="28"/>
            <w:szCs w:val="28"/>
            <w:shd w:val="clear" w:color="auto" w:fill="FFFFFF"/>
          </w:rPr>
          <w:t>https://gwas.mrcieu.ac.uk/datasets/ebi-a-GCST006867/</w:t>
        </w:r>
      </w:hyperlink>
      <w:r w:rsidR="002E7E14">
        <w:rPr>
          <w:rFonts w:ascii="Times New Roman" w:hAnsi="Times New Roman" w:cs="Times New Roman"/>
          <w:color w:val="212529"/>
          <w:sz w:val="28"/>
          <w:szCs w:val="28"/>
          <w:shd w:val="clear" w:color="auto" w:fill="FFFFFF"/>
        </w:rPr>
        <w:t xml:space="preserve">), </w:t>
      </w:r>
      <w:r w:rsidR="002E7E14" w:rsidRPr="002E7E14">
        <w:rPr>
          <w:rFonts w:ascii="Times New Roman" w:hAnsi="Times New Roman" w:cs="Times New Roman"/>
          <w:color w:val="212529"/>
          <w:sz w:val="28"/>
          <w:szCs w:val="28"/>
          <w:shd w:val="clear" w:color="auto" w:fill="FFFFFF"/>
        </w:rPr>
        <w:t>which</w:t>
      </w:r>
    </w:p>
    <w:p w14:paraId="16D65A47" w14:textId="2430F473" w:rsidR="007B06D8" w:rsidRDefault="002E7E14" w:rsidP="00DD06E3">
      <w:pPr>
        <w:widowControl/>
        <w:jc w:val="left"/>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had</w:t>
      </w:r>
      <w:r w:rsidRPr="002E7E14">
        <w:rPr>
          <w:rFonts w:ascii="Times New Roman" w:hAnsi="Times New Roman" w:cs="Times New Roman"/>
          <w:color w:val="212529"/>
          <w:sz w:val="28"/>
          <w:szCs w:val="28"/>
          <w:shd w:val="clear" w:color="auto" w:fill="FFFFFF"/>
        </w:rPr>
        <w:t xml:space="preserve"> 61,714 </w:t>
      </w:r>
      <w:r>
        <w:rPr>
          <w:rFonts w:ascii="Times New Roman" w:hAnsi="Times New Roman" w:cs="Times New Roman"/>
          <w:color w:val="212529"/>
          <w:sz w:val="28"/>
          <w:szCs w:val="28"/>
          <w:shd w:val="clear" w:color="auto" w:fill="FFFFFF"/>
        </w:rPr>
        <w:t>NIDDH</w:t>
      </w:r>
      <w:r w:rsidRPr="002E7E14">
        <w:rPr>
          <w:rFonts w:ascii="Times New Roman" w:hAnsi="Times New Roman" w:cs="Times New Roman"/>
          <w:color w:val="212529"/>
          <w:sz w:val="28"/>
          <w:szCs w:val="28"/>
          <w:shd w:val="clear" w:color="auto" w:fill="FFFFFF"/>
        </w:rPr>
        <w:t xml:space="preserve"> cases and 1,178 controls of European ancestry</w:t>
      </w:r>
      <w:r>
        <w:rPr>
          <w:rFonts w:ascii="Times New Roman" w:hAnsi="Times New Roman" w:cs="Times New Roman"/>
          <w:color w:val="212529"/>
          <w:sz w:val="28"/>
          <w:szCs w:val="28"/>
          <w:shd w:val="clear" w:color="auto" w:fill="FFFFFF"/>
        </w:rPr>
        <w:t>.</w:t>
      </w:r>
      <w:r w:rsidR="00367CB5">
        <w:rPr>
          <w:rFonts w:ascii="Times New Roman" w:hAnsi="Times New Roman" w:cs="Times New Roman"/>
          <w:color w:val="212529"/>
          <w:sz w:val="28"/>
          <w:szCs w:val="28"/>
          <w:shd w:val="clear" w:color="auto" w:fill="FFFFFF"/>
        </w:rPr>
        <w:t xml:space="preserve"> </w:t>
      </w:r>
    </w:p>
    <w:p w14:paraId="51A79045" w14:textId="287ED4B8" w:rsidR="00365BAE" w:rsidRPr="00365BAE" w:rsidRDefault="004A5BB5" w:rsidP="004B0754">
      <w:pPr>
        <w:widowControl/>
        <w:ind w:firstLine="200"/>
        <w:jc w:val="left"/>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2</w:t>
      </w:r>
      <w:r>
        <w:rPr>
          <w:rFonts w:ascii="Times New Roman" w:hAnsi="Times New Roman" w:cs="Times New Roman"/>
          <w:color w:val="212529"/>
          <w:sz w:val="28"/>
          <w:szCs w:val="28"/>
          <w:shd w:val="clear" w:color="auto" w:fill="FFFFFF"/>
        </w:rPr>
        <w:t>.2 Select Instru</w:t>
      </w:r>
      <w:r>
        <w:rPr>
          <w:rFonts w:ascii="Times New Roman" w:hAnsi="Times New Roman" w:cs="Times New Roman" w:hint="eastAsia"/>
          <w:color w:val="212529"/>
          <w:sz w:val="28"/>
          <w:szCs w:val="28"/>
          <w:shd w:val="clear" w:color="auto" w:fill="FFFFFF"/>
        </w:rPr>
        <w:t>mental</w:t>
      </w:r>
      <w:r>
        <w:rPr>
          <w:rFonts w:ascii="Times New Roman" w:hAnsi="Times New Roman" w:cs="Times New Roman"/>
          <w:color w:val="212529"/>
          <w:sz w:val="28"/>
          <w:szCs w:val="28"/>
          <w:shd w:val="clear" w:color="auto" w:fill="FFFFFF"/>
        </w:rPr>
        <w:t xml:space="preserve"> Variable </w:t>
      </w:r>
    </w:p>
    <w:p w14:paraId="5E119C2C" w14:textId="75E2DAAB" w:rsidR="00DD06E3" w:rsidRDefault="00365BAE" w:rsidP="00DD06E3">
      <w:pPr>
        <w:widowControl/>
        <w:ind w:firstLine="200"/>
        <w:jc w:val="left"/>
        <w:rPr>
          <w:rFonts w:ascii="Times New Roman" w:hAnsi="Times New Roman" w:cs="Times New Roman"/>
          <w:color w:val="212529"/>
          <w:sz w:val="28"/>
          <w:szCs w:val="28"/>
          <w:shd w:val="clear" w:color="auto" w:fill="FFFFFF"/>
        </w:rPr>
      </w:pPr>
      <w:r w:rsidRPr="00365BAE">
        <w:rPr>
          <w:rFonts w:ascii="Times New Roman" w:hAnsi="Times New Roman" w:cs="Times New Roman"/>
          <w:color w:val="212529"/>
          <w:sz w:val="28"/>
          <w:szCs w:val="28"/>
          <w:shd w:val="clear" w:color="auto" w:fill="FFFFFF"/>
        </w:rPr>
        <w:t xml:space="preserve">After obtaining the data, we first process the </w:t>
      </w:r>
      <w:r>
        <w:rPr>
          <w:rFonts w:ascii="Times New Roman" w:hAnsi="Times New Roman" w:cs="Times New Roman"/>
          <w:color w:val="212529"/>
          <w:sz w:val="28"/>
          <w:szCs w:val="28"/>
          <w:shd w:val="clear" w:color="auto" w:fill="FFFFFF"/>
        </w:rPr>
        <w:t xml:space="preserve">exposure </w:t>
      </w:r>
      <w:r w:rsidRPr="00365BAE">
        <w:rPr>
          <w:rFonts w:ascii="Times New Roman" w:hAnsi="Times New Roman" w:cs="Times New Roman"/>
          <w:color w:val="212529"/>
          <w:sz w:val="28"/>
          <w:szCs w:val="28"/>
          <w:shd w:val="clear" w:color="auto" w:fill="FFFFFF"/>
        </w:rPr>
        <w:t>data by performing linkage disequilibrium (LD) pruning, with a threshold of r2 &lt; 0.001 and a distance of &lt; 10000 kb. We then filter the SNPs that have genome-wide significance (p &lt; 5 × 10−8).</w:t>
      </w:r>
      <w:r w:rsidR="00367CB5">
        <w:rPr>
          <w:rFonts w:ascii="Times New Roman" w:hAnsi="Times New Roman" w:cs="Times New Roman"/>
          <w:color w:val="212529"/>
          <w:sz w:val="28"/>
          <w:szCs w:val="28"/>
          <w:shd w:val="clear" w:color="auto" w:fill="FFFFFF"/>
        </w:rPr>
        <w:t xml:space="preserve"> </w:t>
      </w:r>
      <w:r w:rsidR="008313A9" w:rsidRPr="008313A9">
        <w:rPr>
          <w:rFonts w:ascii="Times New Roman" w:hAnsi="Times New Roman" w:cs="Times New Roman"/>
          <w:color w:val="212529"/>
          <w:sz w:val="28"/>
          <w:szCs w:val="28"/>
          <w:shd w:val="clear" w:color="auto" w:fill="FFFFFF"/>
        </w:rPr>
        <w:t>Next, we need to harmonize the exposure and outcome data - which means the effect estimates are always on the same allele.</w:t>
      </w:r>
      <w:r w:rsidR="00DD06E3">
        <w:rPr>
          <w:rFonts w:ascii="Times New Roman" w:hAnsi="Times New Roman" w:cs="Times New Roman"/>
          <w:color w:val="212529"/>
          <w:sz w:val="28"/>
          <w:szCs w:val="28"/>
          <w:shd w:val="clear" w:color="auto" w:fill="FFFFFF"/>
        </w:rPr>
        <w:t xml:space="preserve"> Then, we utilized </w:t>
      </w:r>
      <w:r w:rsidR="00DD06E3" w:rsidRPr="00DD06E3">
        <w:rPr>
          <w:rFonts w:ascii="Times New Roman" w:hAnsi="Times New Roman" w:cs="Times New Roman"/>
          <w:color w:val="212529"/>
          <w:sz w:val="28"/>
          <w:szCs w:val="28"/>
          <w:shd w:val="clear" w:color="auto" w:fill="FFFFFF"/>
        </w:rPr>
        <w:t>MRPRESSO</w:t>
      </w:r>
      <w:r w:rsidR="00DD06E3">
        <w:rPr>
          <w:rFonts w:ascii="Times New Roman" w:hAnsi="Times New Roman" w:cs="Times New Roman"/>
          <w:color w:val="212529"/>
          <w:sz w:val="28"/>
          <w:szCs w:val="28"/>
          <w:shd w:val="clear" w:color="auto" w:fill="FFFFFF"/>
        </w:rPr>
        <w:t xml:space="preserve"> package to </w:t>
      </w:r>
    </w:p>
    <w:p w14:paraId="2371B140" w14:textId="0581C28F" w:rsidR="009A0F79" w:rsidRDefault="008313A9" w:rsidP="00DD06E3">
      <w:pPr>
        <w:widowControl/>
        <w:ind w:firstLine="200"/>
        <w:jc w:val="left"/>
        <w:rPr>
          <w:rFonts w:ascii="Times New Roman" w:hAnsi="Times New Roman" w:cs="Times New Roman"/>
          <w:b/>
          <w:bCs/>
          <w:color w:val="212529"/>
          <w:sz w:val="28"/>
          <w:szCs w:val="28"/>
          <w:shd w:val="clear" w:color="auto" w:fill="FFFFFF"/>
        </w:rPr>
      </w:pPr>
      <w:r w:rsidRPr="008313A9">
        <w:rPr>
          <w:rFonts w:ascii="Times New Roman" w:hAnsi="Times New Roman" w:cs="Times New Roman"/>
          <w:b/>
          <w:bCs/>
          <w:color w:val="212529"/>
          <w:sz w:val="28"/>
          <w:szCs w:val="28"/>
          <w:shd w:val="clear" w:color="auto" w:fill="FFFFFF"/>
        </w:rPr>
        <w:t>Method</w:t>
      </w:r>
    </w:p>
    <w:p w14:paraId="40EE2BBD" w14:textId="2BEE1BC1" w:rsidR="008313A9" w:rsidRPr="004B0754" w:rsidRDefault="008313A9" w:rsidP="004B0754">
      <w:pPr>
        <w:pStyle w:val="a3"/>
        <w:numPr>
          <w:ilvl w:val="1"/>
          <w:numId w:val="2"/>
        </w:numPr>
        <w:ind w:firstLineChars="0" w:firstLine="200"/>
        <w:rPr>
          <w:rFonts w:ascii="Times New Roman" w:hAnsi="Times New Roman" w:cs="Times New Roman"/>
          <w:color w:val="212529"/>
          <w:sz w:val="28"/>
          <w:szCs w:val="28"/>
          <w:shd w:val="clear" w:color="auto" w:fill="FFFFFF"/>
        </w:rPr>
      </w:pPr>
      <w:r w:rsidRPr="008313A9">
        <w:rPr>
          <w:rFonts w:ascii="Times New Roman" w:hAnsi="Times New Roman" w:cs="Times New Roman"/>
          <w:color w:val="212529"/>
          <w:sz w:val="28"/>
          <w:szCs w:val="28"/>
          <w:shd w:val="clear" w:color="auto" w:fill="FFFFFF"/>
        </w:rPr>
        <w:t>Mendelian Randomization</w:t>
      </w:r>
    </w:p>
    <w:p w14:paraId="7908B9F0" w14:textId="65D62493" w:rsidR="008313A9" w:rsidRPr="008313A9" w:rsidRDefault="008313A9" w:rsidP="004B0754">
      <w:pPr>
        <w:pStyle w:val="a3"/>
        <w:numPr>
          <w:ilvl w:val="0"/>
          <w:numId w:val="2"/>
        </w:numPr>
        <w:ind w:firstLineChars="0" w:firstLine="200"/>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O</w:t>
      </w:r>
      <w:r w:rsidRPr="008313A9">
        <w:rPr>
          <w:rFonts w:ascii="Times New Roman" w:hAnsi="Times New Roman" w:cs="Times New Roman"/>
          <w:b/>
          <w:bCs/>
          <w:color w:val="212529"/>
          <w:sz w:val="28"/>
          <w:szCs w:val="28"/>
          <w:shd w:val="clear" w:color="auto" w:fill="FFFFFF"/>
        </w:rPr>
        <w:t>utcome</w:t>
      </w:r>
    </w:p>
    <w:p w14:paraId="2A0FB90F" w14:textId="77D406DF" w:rsidR="00E95A96" w:rsidRPr="00E95A96" w:rsidRDefault="00E95A96" w:rsidP="004B0754">
      <w:pPr>
        <w:ind w:firstLine="200"/>
        <w:rPr>
          <w:rFonts w:ascii="Times New Roman" w:hAnsi="Times New Roman" w:cs="Times New Roman"/>
          <w:color w:val="212529"/>
          <w:sz w:val="28"/>
          <w:szCs w:val="28"/>
          <w:shd w:val="clear" w:color="auto" w:fill="FFFFFF"/>
        </w:rPr>
      </w:pPr>
      <w:r w:rsidRPr="00E95A96">
        <w:rPr>
          <w:rFonts w:ascii="Times New Roman" w:hAnsi="Times New Roman" w:cs="Times New Roman"/>
          <w:color w:val="212529"/>
          <w:sz w:val="28"/>
          <w:szCs w:val="28"/>
          <w:shd w:val="clear" w:color="auto" w:fill="FFFFFF"/>
        </w:rPr>
        <w:lastRenderedPageBreak/>
        <w:t>Table 1 presents the MR estimates for the relationship between elevated TG and NIDDH. The statistical significance of the results is consistent across all five methods, indicating a strong association. Specifically, the IVW method reveals a causal relationship between TG and NIDDH. The estimates from the other four analyses also align with these findings, reinforcing the evidence of an association between TG and NIDDH (Table 1).</w:t>
      </w:r>
    </w:p>
    <w:p w14:paraId="24F9A3C2" w14:textId="5C0AAF6D" w:rsidR="008313A9" w:rsidRDefault="004B0754" w:rsidP="004B0754">
      <w:pPr>
        <w:rPr>
          <w:rFonts w:ascii="Times New Roman" w:hAnsi="Times New Roman" w:cs="Times New Roman"/>
          <w:color w:val="212529"/>
          <w:sz w:val="28"/>
          <w:szCs w:val="28"/>
          <w:shd w:val="clear" w:color="auto" w:fill="FFFFFF"/>
        </w:rPr>
      </w:pPr>
      <w:r w:rsidRPr="004B0754">
        <w:rPr>
          <w:rFonts w:ascii="Times New Roman" w:hAnsi="Times New Roman" w:cs="Times New Roman"/>
          <w:color w:val="212529"/>
          <w:sz w:val="28"/>
          <w:szCs w:val="28"/>
          <w:shd w:val="clear" w:color="auto" w:fill="FFFFFF"/>
        </w:rPr>
        <w:t>Table 1. MR estimates from each method</w:t>
      </w:r>
      <w:r>
        <w:rPr>
          <w:rFonts w:ascii="Times New Roman" w:hAnsi="Times New Roman" w:cs="Times New Roman"/>
          <w:color w:val="212529"/>
          <w:sz w:val="28"/>
          <w:szCs w:val="28"/>
          <w:shd w:val="clear" w:color="auto" w:fill="FFFFFF"/>
        </w:rPr>
        <w:t xml:space="preserve"> </w:t>
      </w:r>
    </w:p>
    <w:p w14:paraId="1F7B083D" w14:textId="20F8C4B0" w:rsidR="008313A9" w:rsidRDefault="002614E0" w:rsidP="008313A9">
      <w:pPr>
        <w:rPr>
          <w:rFonts w:ascii="Times New Roman" w:hAnsi="Times New Roman" w:cs="Times New Roman"/>
          <w:color w:val="212529"/>
          <w:sz w:val="28"/>
          <w:szCs w:val="28"/>
          <w:shd w:val="clear" w:color="auto" w:fill="FFFFFF"/>
        </w:rPr>
      </w:pPr>
      <w:r w:rsidRPr="002614E0">
        <w:rPr>
          <w:rFonts w:ascii="Times New Roman" w:hAnsi="Times New Roman" w:cs="Times New Roman"/>
          <w:color w:val="212529"/>
          <w:sz w:val="28"/>
          <w:szCs w:val="28"/>
          <w:shd w:val="clear" w:color="auto" w:fill="FFFFFF"/>
        </w:rPr>
        <w:t xml:space="preserve">The scatter </w:t>
      </w:r>
      <w:proofErr w:type="gramStart"/>
      <w:r w:rsidRPr="002614E0">
        <w:rPr>
          <w:rFonts w:ascii="Times New Roman" w:hAnsi="Times New Roman" w:cs="Times New Roman"/>
          <w:color w:val="212529"/>
          <w:sz w:val="28"/>
          <w:szCs w:val="28"/>
          <w:shd w:val="clear" w:color="auto" w:fill="FFFFFF"/>
        </w:rPr>
        <w:t>plot</w:t>
      </w:r>
      <w:r>
        <w:rPr>
          <w:rFonts w:ascii="Times New Roman" w:hAnsi="Times New Roman" w:cs="Times New Roman"/>
          <w:color w:val="212529"/>
          <w:sz w:val="28"/>
          <w:szCs w:val="28"/>
          <w:shd w:val="clear" w:color="auto" w:fill="FFFFFF"/>
        </w:rPr>
        <w:t>(</w:t>
      </w:r>
      <w:proofErr w:type="gramEnd"/>
      <w:r>
        <w:rPr>
          <w:rFonts w:ascii="Times New Roman" w:hAnsi="Times New Roman" w:cs="Times New Roman"/>
          <w:color w:val="212529"/>
          <w:sz w:val="28"/>
          <w:szCs w:val="28"/>
          <w:shd w:val="clear" w:color="auto" w:fill="FFFFFF"/>
        </w:rPr>
        <w:t>figure 1)</w:t>
      </w:r>
      <w:r w:rsidRPr="002614E0">
        <w:rPr>
          <w:rFonts w:ascii="Times New Roman" w:hAnsi="Times New Roman" w:cs="Times New Roman"/>
          <w:color w:val="212529"/>
          <w:sz w:val="28"/>
          <w:szCs w:val="28"/>
          <w:shd w:val="clear" w:color="auto" w:fill="FFFFFF"/>
        </w:rPr>
        <w:t xml:space="preserve"> displays the association between SNP-TG (x-axis, in SD units) and SNP-NIDDH (y-axis, log(OR)) with 95% confidence intervals. The effect sizes of the associations are visualized, and the regression slope of the line corresponds to the causal estimates obtained using the five Mendelian randomization (MR) methods. In the plot, SNP represents single nucleotide polymorphism.</w:t>
      </w:r>
    </w:p>
    <w:p w14:paraId="1AD69B80" w14:textId="52C52C49" w:rsidR="008313A9" w:rsidRDefault="008313A9" w:rsidP="008313A9">
      <w:pPr>
        <w:rPr>
          <w:rFonts w:ascii="Times New Roman" w:hAnsi="Times New Roman" w:cs="Times New Roman"/>
          <w:color w:val="212529"/>
          <w:sz w:val="28"/>
          <w:szCs w:val="28"/>
          <w:shd w:val="clear" w:color="auto" w:fill="FFFFFF"/>
        </w:rPr>
      </w:pPr>
    </w:p>
    <w:p w14:paraId="5BDBF8CE" w14:textId="64352804" w:rsidR="008313A9" w:rsidRDefault="008313A9" w:rsidP="008313A9">
      <w:pPr>
        <w:rPr>
          <w:rFonts w:ascii="Times New Roman" w:hAnsi="Times New Roman" w:cs="Times New Roman"/>
          <w:color w:val="212529"/>
          <w:sz w:val="28"/>
          <w:szCs w:val="28"/>
          <w:shd w:val="clear" w:color="auto" w:fill="FFFFFF"/>
        </w:rPr>
      </w:pPr>
    </w:p>
    <w:p w14:paraId="0900422A" w14:textId="38541050" w:rsidR="008313A9" w:rsidRDefault="008313A9" w:rsidP="008313A9">
      <w:pPr>
        <w:rPr>
          <w:rFonts w:ascii="Times New Roman" w:hAnsi="Times New Roman" w:cs="Times New Roman"/>
          <w:color w:val="212529"/>
          <w:sz w:val="28"/>
          <w:szCs w:val="28"/>
          <w:shd w:val="clear" w:color="auto" w:fill="FFFFFF"/>
        </w:rPr>
      </w:pPr>
    </w:p>
    <w:p w14:paraId="4382EC87" w14:textId="7140E108" w:rsidR="008313A9" w:rsidRDefault="00B346EB" w:rsidP="008313A9">
      <w:pPr>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shd w:val="clear" w:color="auto" w:fill="FFFFFF"/>
        </w:rPr>
        <w:lastRenderedPageBreak/>
        <w:drawing>
          <wp:anchor distT="0" distB="0" distL="114300" distR="114300" simplePos="0" relativeHeight="251658240" behindDoc="1" locked="0" layoutInCell="1" allowOverlap="1" wp14:anchorId="3831EDE0" wp14:editId="588DC282">
            <wp:simplePos x="0" y="0"/>
            <wp:positionH relativeFrom="column">
              <wp:posOffset>132715</wp:posOffset>
            </wp:positionH>
            <wp:positionV relativeFrom="paragraph">
              <wp:posOffset>257175</wp:posOffset>
            </wp:positionV>
            <wp:extent cx="5274310" cy="5274310"/>
            <wp:effectExtent l="0" t="0" r="2540" b="2540"/>
            <wp:wrapTight wrapText="bothSides">
              <wp:wrapPolygon edited="0">
                <wp:start x="0" y="0"/>
                <wp:lineTo x="0" y="21532"/>
                <wp:lineTo x="21532" y="21532"/>
                <wp:lineTo x="21532" y="0"/>
                <wp:lineTo x="0" y="0"/>
              </wp:wrapPolygon>
            </wp:wrapTight>
            <wp:docPr id="570366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66805" name="图片 5703668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anchor>
        </w:drawing>
      </w:r>
    </w:p>
    <w:p w14:paraId="1E09D614" w14:textId="4D34C25C" w:rsidR="008313A9" w:rsidRDefault="008313A9" w:rsidP="008313A9">
      <w:pPr>
        <w:rPr>
          <w:rFonts w:ascii="Times New Roman" w:hAnsi="Times New Roman" w:cs="Times New Roman"/>
          <w:color w:val="212529"/>
          <w:sz w:val="28"/>
          <w:szCs w:val="28"/>
          <w:shd w:val="clear" w:color="auto" w:fill="FFFFFF"/>
        </w:rPr>
      </w:pPr>
    </w:p>
    <w:p w14:paraId="469B5F39" w14:textId="65D01FCC" w:rsidR="008313A9" w:rsidRDefault="008313A9" w:rsidP="008313A9">
      <w:pPr>
        <w:rPr>
          <w:rFonts w:ascii="Times New Roman" w:hAnsi="Times New Roman" w:cs="Times New Roman"/>
          <w:color w:val="212529"/>
          <w:sz w:val="28"/>
          <w:szCs w:val="28"/>
          <w:shd w:val="clear" w:color="auto" w:fill="FFFFFF"/>
        </w:rPr>
      </w:pPr>
    </w:p>
    <w:p w14:paraId="236FC816" w14:textId="079409DE" w:rsidR="008313A9" w:rsidRDefault="008313A9" w:rsidP="008313A9">
      <w:pPr>
        <w:rPr>
          <w:rFonts w:ascii="Times New Roman" w:hAnsi="Times New Roman" w:cs="Times New Roman"/>
          <w:color w:val="212529"/>
          <w:sz w:val="28"/>
          <w:szCs w:val="28"/>
          <w:shd w:val="clear" w:color="auto" w:fill="FFFFFF"/>
        </w:rPr>
      </w:pPr>
    </w:p>
    <w:p w14:paraId="65730761" w14:textId="67AE060B" w:rsidR="008313A9" w:rsidRDefault="008313A9" w:rsidP="008313A9">
      <w:pPr>
        <w:rPr>
          <w:rFonts w:ascii="Times New Roman" w:hAnsi="Times New Roman" w:cs="Times New Roman"/>
          <w:color w:val="212529"/>
          <w:sz w:val="28"/>
          <w:szCs w:val="28"/>
          <w:shd w:val="clear" w:color="auto" w:fill="FFFFFF"/>
        </w:rPr>
      </w:pPr>
    </w:p>
    <w:p w14:paraId="5363AD97" w14:textId="73CCC956" w:rsidR="008313A9" w:rsidRDefault="008313A9" w:rsidP="008313A9">
      <w:pPr>
        <w:rPr>
          <w:rFonts w:ascii="Times New Roman" w:hAnsi="Times New Roman" w:cs="Times New Roman"/>
          <w:color w:val="212529"/>
          <w:sz w:val="28"/>
          <w:szCs w:val="28"/>
          <w:shd w:val="clear" w:color="auto" w:fill="FFFFFF"/>
        </w:rPr>
      </w:pPr>
    </w:p>
    <w:p w14:paraId="5DC0E9BB" w14:textId="5B424672" w:rsidR="008313A9" w:rsidRDefault="008313A9" w:rsidP="008313A9">
      <w:pPr>
        <w:rPr>
          <w:rFonts w:ascii="Times New Roman" w:hAnsi="Times New Roman" w:cs="Times New Roman"/>
          <w:color w:val="212529"/>
          <w:sz w:val="28"/>
          <w:szCs w:val="28"/>
          <w:shd w:val="clear" w:color="auto" w:fill="FFFFFF"/>
        </w:rPr>
      </w:pPr>
    </w:p>
    <w:p w14:paraId="6D48472E" w14:textId="1202024B" w:rsidR="008313A9" w:rsidRDefault="008313A9" w:rsidP="008313A9">
      <w:pPr>
        <w:rPr>
          <w:rFonts w:ascii="Times New Roman" w:hAnsi="Times New Roman" w:cs="Times New Roman"/>
          <w:color w:val="212529"/>
          <w:sz w:val="28"/>
          <w:szCs w:val="28"/>
          <w:shd w:val="clear" w:color="auto" w:fill="FFFFFF"/>
        </w:rPr>
      </w:pPr>
    </w:p>
    <w:p w14:paraId="0702460E" w14:textId="7D954BDB" w:rsidR="008313A9" w:rsidRDefault="008313A9" w:rsidP="008313A9">
      <w:pPr>
        <w:rPr>
          <w:rFonts w:ascii="Times New Roman" w:hAnsi="Times New Roman" w:cs="Times New Roman"/>
          <w:color w:val="212529"/>
          <w:sz w:val="28"/>
          <w:szCs w:val="28"/>
          <w:shd w:val="clear" w:color="auto" w:fill="FFFFFF"/>
        </w:rPr>
      </w:pPr>
    </w:p>
    <w:p w14:paraId="088F6B84" w14:textId="47B6CFD4" w:rsidR="008313A9" w:rsidRDefault="008313A9" w:rsidP="008313A9">
      <w:pPr>
        <w:rPr>
          <w:rFonts w:ascii="Times New Roman" w:hAnsi="Times New Roman" w:cs="Times New Roman"/>
          <w:color w:val="212529"/>
          <w:sz w:val="28"/>
          <w:szCs w:val="28"/>
          <w:shd w:val="clear" w:color="auto" w:fill="FFFFFF"/>
        </w:rPr>
      </w:pPr>
    </w:p>
    <w:p w14:paraId="38FC71AB" w14:textId="1C93F5B6" w:rsidR="008313A9" w:rsidRDefault="008313A9" w:rsidP="008313A9">
      <w:pPr>
        <w:rPr>
          <w:rFonts w:ascii="Times New Roman" w:hAnsi="Times New Roman" w:cs="Times New Roman"/>
          <w:color w:val="212529"/>
          <w:sz w:val="28"/>
          <w:szCs w:val="28"/>
          <w:shd w:val="clear" w:color="auto" w:fill="FFFFFF"/>
        </w:rPr>
      </w:pPr>
    </w:p>
    <w:p w14:paraId="173CD11D" w14:textId="0A8E7CB6" w:rsidR="008313A9" w:rsidRDefault="008313A9" w:rsidP="008313A9">
      <w:pPr>
        <w:rPr>
          <w:rFonts w:ascii="Times New Roman" w:hAnsi="Times New Roman" w:cs="Times New Roman"/>
          <w:color w:val="212529"/>
          <w:sz w:val="28"/>
          <w:szCs w:val="28"/>
          <w:shd w:val="clear" w:color="auto" w:fill="FFFFFF"/>
        </w:rPr>
      </w:pPr>
    </w:p>
    <w:p w14:paraId="0F01F803" w14:textId="11A235F6" w:rsidR="008313A9" w:rsidRDefault="008313A9" w:rsidP="008313A9">
      <w:pPr>
        <w:rPr>
          <w:rFonts w:ascii="Times New Roman" w:hAnsi="Times New Roman" w:cs="Times New Roman"/>
          <w:color w:val="212529"/>
          <w:sz w:val="28"/>
          <w:szCs w:val="28"/>
          <w:shd w:val="clear" w:color="auto" w:fill="FFFFFF"/>
        </w:rPr>
      </w:pPr>
    </w:p>
    <w:p w14:paraId="26E93595" w14:textId="7BAFDA92" w:rsidR="008313A9" w:rsidRDefault="008313A9" w:rsidP="008313A9">
      <w:pPr>
        <w:rPr>
          <w:rFonts w:ascii="Times New Roman" w:hAnsi="Times New Roman" w:cs="Times New Roman"/>
          <w:color w:val="212529"/>
          <w:sz w:val="28"/>
          <w:szCs w:val="28"/>
          <w:shd w:val="clear" w:color="auto" w:fill="FFFFFF"/>
        </w:rPr>
      </w:pPr>
    </w:p>
    <w:p w14:paraId="7202E75C" w14:textId="77777777" w:rsidR="008313A9" w:rsidRDefault="008313A9" w:rsidP="008313A9">
      <w:pPr>
        <w:rPr>
          <w:rFonts w:ascii="Times New Roman" w:hAnsi="Times New Roman" w:cs="Times New Roman"/>
          <w:color w:val="212529"/>
          <w:sz w:val="28"/>
          <w:szCs w:val="28"/>
          <w:shd w:val="clear" w:color="auto" w:fill="FFFFFF"/>
        </w:rPr>
      </w:pPr>
    </w:p>
    <w:p w14:paraId="41485B47" w14:textId="77777777" w:rsidR="008313A9" w:rsidRDefault="008313A9" w:rsidP="008313A9">
      <w:pPr>
        <w:rPr>
          <w:rFonts w:ascii="Times New Roman" w:hAnsi="Times New Roman" w:cs="Times New Roman"/>
          <w:color w:val="212529"/>
          <w:sz w:val="28"/>
          <w:szCs w:val="28"/>
          <w:shd w:val="clear" w:color="auto" w:fill="FFFFFF"/>
        </w:rPr>
      </w:pPr>
    </w:p>
    <w:p w14:paraId="3823DD63" w14:textId="77777777" w:rsidR="008313A9" w:rsidRDefault="008313A9" w:rsidP="008313A9">
      <w:pPr>
        <w:rPr>
          <w:rFonts w:ascii="Times New Roman" w:hAnsi="Times New Roman" w:cs="Times New Roman"/>
          <w:color w:val="212529"/>
          <w:sz w:val="28"/>
          <w:szCs w:val="28"/>
          <w:shd w:val="clear" w:color="auto" w:fill="FFFFFF"/>
        </w:rPr>
      </w:pPr>
    </w:p>
    <w:p w14:paraId="02E8C894" w14:textId="7B8FA88B" w:rsidR="008313A9" w:rsidRDefault="008313A9" w:rsidP="00746E57">
      <w:pPr>
        <w:ind w:firstLineChars="200" w:firstLine="560"/>
        <w:rPr>
          <w:rFonts w:ascii="Times New Roman" w:hAnsi="Times New Roman" w:cs="Times New Roman"/>
          <w:color w:val="212529"/>
          <w:sz w:val="28"/>
          <w:szCs w:val="28"/>
          <w:shd w:val="clear" w:color="auto" w:fill="FFFFFF"/>
        </w:rPr>
      </w:pPr>
    </w:p>
    <w:p w14:paraId="7F80ED9C"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7B45BEA4"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119AA2C9"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32C2C8EF"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14036850"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738AEB50" w14:textId="0EBA62F8" w:rsidR="008313A9" w:rsidRDefault="008313A9" w:rsidP="00746E57">
      <w:pPr>
        <w:ind w:firstLineChars="200" w:firstLine="560"/>
        <w:rPr>
          <w:rFonts w:ascii="Times New Roman" w:hAnsi="Times New Roman" w:cs="Times New Roman"/>
          <w:color w:val="212529"/>
          <w:sz w:val="28"/>
          <w:szCs w:val="28"/>
          <w:shd w:val="clear" w:color="auto" w:fill="FFFFFF"/>
        </w:rPr>
      </w:pPr>
    </w:p>
    <w:p w14:paraId="457E2C1F"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152E3679" w14:textId="77777777" w:rsidR="008313A9" w:rsidRDefault="008313A9" w:rsidP="00746E57">
      <w:pPr>
        <w:ind w:firstLineChars="200" w:firstLine="560"/>
        <w:rPr>
          <w:rFonts w:ascii="Times New Roman" w:hAnsi="Times New Roman" w:cs="Times New Roman"/>
          <w:color w:val="212529"/>
          <w:sz w:val="28"/>
          <w:szCs w:val="28"/>
          <w:shd w:val="clear" w:color="auto" w:fill="FFFFFF"/>
        </w:rPr>
      </w:pPr>
    </w:p>
    <w:p w14:paraId="35AC671B" w14:textId="77777777" w:rsidR="00A1241E" w:rsidRDefault="00A1241E" w:rsidP="00DA5B95">
      <w:pPr>
        <w:rPr>
          <w:rFonts w:ascii="Times New Roman" w:hAnsi="Times New Roman" w:cs="Times New Roman"/>
          <w:color w:val="212529"/>
          <w:sz w:val="28"/>
          <w:szCs w:val="28"/>
          <w:shd w:val="clear" w:color="auto" w:fill="FFFFFF"/>
        </w:rPr>
      </w:pPr>
    </w:p>
    <w:p w14:paraId="20C91457" w14:textId="77777777" w:rsidR="00D32D7A" w:rsidRDefault="00D32D7A" w:rsidP="00746E57">
      <w:pPr>
        <w:ind w:firstLineChars="200" w:firstLine="560"/>
        <w:rPr>
          <w:rFonts w:ascii="Times New Roman" w:hAnsi="Times New Roman" w:cs="Times New Roman"/>
          <w:color w:val="212529"/>
          <w:sz w:val="28"/>
          <w:szCs w:val="28"/>
          <w:shd w:val="clear" w:color="auto" w:fill="FFFFFF"/>
        </w:rPr>
      </w:pPr>
    </w:p>
    <w:p w14:paraId="64DF9FFF" w14:textId="77777777" w:rsidR="00D32D7A" w:rsidRDefault="00D32D7A" w:rsidP="00746E57">
      <w:pPr>
        <w:ind w:firstLineChars="200" w:firstLine="560"/>
        <w:rPr>
          <w:rFonts w:ascii="Times New Roman" w:hAnsi="Times New Roman" w:cs="Times New Roman"/>
          <w:color w:val="212529"/>
          <w:sz w:val="28"/>
          <w:szCs w:val="28"/>
          <w:shd w:val="clear" w:color="auto" w:fill="FFFFFF"/>
        </w:rPr>
      </w:pPr>
    </w:p>
    <w:p w14:paraId="4E68062C" w14:textId="5D1E0CD8" w:rsidR="00CA46E4" w:rsidRDefault="00C847E4" w:rsidP="00746E57">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1]</w:t>
      </w:r>
      <w:r w:rsidRPr="00C847E4">
        <w:t xml:space="preserve"> </w:t>
      </w:r>
      <w:r w:rsidRPr="00C847E4">
        <w:rPr>
          <w:rFonts w:ascii="Times New Roman" w:hAnsi="Times New Roman" w:cs="Times New Roman"/>
          <w:color w:val="212529"/>
          <w:sz w:val="28"/>
          <w:szCs w:val="28"/>
          <w:shd w:val="clear" w:color="auto" w:fill="FFFFFF"/>
        </w:rPr>
        <w:t xml:space="preserve">Horton ES. NIDDM--the devastating disease. Diabetes Res Clin </w:t>
      </w:r>
      <w:proofErr w:type="spellStart"/>
      <w:r w:rsidRPr="00C847E4">
        <w:rPr>
          <w:rFonts w:ascii="Times New Roman" w:hAnsi="Times New Roman" w:cs="Times New Roman"/>
          <w:color w:val="212529"/>
          <w:sz w:val="28"/>
          <w:szCs w:val="28"/>
          <w:shd w:val="clear" w:color="auto" w:fill="FFFFFF"/>
        </w:rPr>
        <w:lastRenderedPageBreak/>
        <w:t>Pract</w:t>
      </w:r>
      <w:proofErr w:type="spellEnd"/>
      <w:r w:rsidRPr="00C847E4">
        <w:rPr>
          <w:rFonts w:ascii="Times New Roman" w:hAnsi="Times New Roman" w:cs="Times New Roman"/>
          <w:color w:val="212529"/>
          <w:sz w:val="28"/>
          <w:szCs w:val="28"/>
          <w:shd w:val="clear" w:color="auto" w:fill="FFFFFF"/>
        </w:rPr>
        <w:t xml:space="preserve">. 1995 Aug;28 </w:t>
      </w:r>
      <w:proofErr w:type="gramStart"/>
      <w:r w:rsidRPr="00C847E4">
        <w:rPr>
          <w:rFonts w:ascii="Times New Roman" w:hAnsi="Times New Roman" w:cs="Times New Roman"/>
          <w:color w:val="212529"/>
          <w:sz w:val="28"/>
          <w:szCs w:val="28"/>
          <w:shd w:val="clear" w:color="auto" w:fill="FFFFFF"/>
        </w:rPr>
        <w:t>Suppl:S</w:t>
      </w:r>
      <w:proofErr w:type="gramEnd"/>
      <w:r w:rsidRPr="00C847E4">
        <w:rPr>
          <w:rFonts w:ascii="Times New Roman" w:hAnsi="Times New Roman" w:cs="Times New Roman"/>
          <w:color w:val="212529"/>
          <w:sz w:val="28"/>
          <w:szCs w:val="28"/>
          <w:shd w:val="clear" w:color="auto" w:fill="FFFFFF"/>
        </w:rPr>
        <w:t xml:space="preserve">3-11. </w:t>
      </w:r>
      <w:proofErr w:type="spellStart"/>
      <w:r w:rsidRPr="00C847E4">
        <w:rPr>
          <w:rFonts w:ascii="Times New Roman" w:hAnsi="Times New Roman" w:cs="Times New Roman"/>
          <w:color w:val="212529"/>
          <w:sz w:val="28"/>
          <w:szCs w:val="28"/>
          <w:shd w:val="clear" w:color="auto" w:fill="FFFFFF"/>
        </w:rPr>
        <w:t>doi</w:t>
      </w:r>
      <w:proofErr w:type="spellEnd"/>
      <w:r w:rsidRPr="00C847E4">
        <w:rPr>
          <w:rFonts w:ascii="Times New Roman" w:hAnsi="Times New Roman" w:cs="Times New Roman"/>
          <w:color w:val="212529"/>
          <w:sz w:val="28"/>
          <w:szCs w:val="28"/>
          <w:shd w:val="clear" w:color="auto" w:fill="FFFFFF"/>
        </w:rPr>
        <w:t>: 10.1016/0168-8227(95)01087-t. PMID: 8529517.</w:t>
      </w:r>
    </w:p>
    <w:p w14:paraId="7D3FAD23" w14:textId="61CA4483" w:rsidR="00C847E4" w:rsidRDefault="00C847E4" w:rsidP="00746E57">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2]</w:t>
      </w:r>
      <w:r w:rsidRPr="00C847E4">
        <w:t xml:space="preserve"> </w:t>
      </w:r>
      <w:r w:rsidRPr="00C847E4">
        <w:rPr>
          <w:rFonts w:ascii="Times New Roman" w:hAnsi="Times New Roman" w:cs="Times New Roman"/>
          <w:color w:val="212529"/>
          <w:sz w:val="28"/>
          <w:szCs w:val="28"/>
          <w:shd w:val="clear" w:color="auto" w:fill="FFFFFF"/>
        </w:rPr>
        <w:t xml:space="preserve">Henning RJ. Type-2 diabetes mellitus and cardiovascular disease. Future </w:t>
      </w:r>
      <w:proofErr w:type="spellStart"/>
      <w:r w:rsidRPr="00C847E4">
        <w:rPr>
          <w:rFonts w:ascii="Times New Roman" w:hAnsi="Times New Roman" w:cs="Times New Roman"/>
          <w:color w:val="212529"/>
          <w:sz w:val="28"/>
          <w:szCs w:val="28"/>
          <w:shd w:val="clear" w:color="auto" w:fill="FFFFFF"/>
        </w:rPr>
        <w:t>Cardiol</w:t>
      </w:r>
      <w:proofErr w:type="spellEnd"/>
      <w:r w:rsidRPr="00C847E4">
        <w:rPr>
          <w:rFonts w:ascii="Times New Roman" w:hAnsi="Times New Roman" w:cs="Times New Roman"/>
          <w:color w:val="212529"/>
          <w:sz w:val="28"/>
          <w:szCs w:val="28"/>
          <w:shd w:val="clear" w:color="auto" w:fill="FFFFFF"/>
        </w:rPr>
        <w:t xml:space="preserve">. 2018 Nov;14(6):491-509. </w:t>
      </w:r>
      <w:proofErr w:type="spellStart"/>
      <w:r w:rsidRPr="00C847E4">
        <w:rPr>
          <w:rFonts w:ascii="Times New Roman" w:hAnsi="Times New Roman" w:cs="Times New Roman"/>
          <w:color w:val="212529"/>
          <w:sz w:val="28"/>
          <w:szCs w:val="28"/>
          <w:shd w:val="clear" w:color="auto" w:fill="FFFFFF"/>
        </w:rPr>
        <w:t>doi</w:t>
      </w:r>
      <w:proofErr w:type="spellEnd"/>
      <w:r w:rsidRPr="00C847E4">
        <w:rPr>
          <w:rFonts w:ascii="Times New Roman" w:hAnsi="Times New Roman" w:cs="Times New Roman"/>
          <w:color w:val="212529"/>
          <w:sz w:val="28"/>
          <w:szCs w:val="28"/>
          <w:shd w:val="clear" w:color="auto" w:fill="FFFFFF"/>
        </w:rPr>
        <w:t xml:space="preserve">: 10.2217/fca-2018-0045. </w:t>
      </w:r>
      <w:proofErr w:type="spellStart"/>
      <w:r w:rsidRPr="00C847E4">
        <w:rPr>
          <w:rFonts w:ascii="Times New Roman" w:hAnsi="Times New Roman" w:cs="Times New Roman"/>
          <w:color w:val="212529"/>
          <w:sz w:val="28"/>
          <w:szCs w:val="28"/>
          <w:shd w:val="clear" w:color="auto" w:fill="FFFFFF"/>
        </w:rPr>
        <w:t>Epub</w:t>
      </w:r>
      <w:proofErr w:type="spellEnd"/>
      <w:r w:rsidRPr="00C847E4">
        <w:rPr>
          <w:rFonts w:ascii="Times New Roman" w:hAnsi="Times New Roman" w:cs="Times New Roman"/>
          <w:color w:val="212529"/>
          <w:sz w:val="28"/>
          <w:szCs w:val="28"/>
          <w:shd w:val="clear" w:color="auto" w:fill="FFFFFF"/>
        </w:rPr>
        <w:t xml:space="preserve"> 2018 Nov 9. PMID: 30409037.</w:t>
      </w:r>
    </w:p>
    <w:p w14:paraId="35DC16EB" w14:textId="60FD4950" w:rsidR="00C847E4" w:rsidRDefault="00C847E4" w:rsidP="00746E57">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3]</w:t>
      </w:r>
      <w:r w:rsidR="00A40C69" w:rsidRPr="00A40C69">
        <w:t xml:space="preserve"> </w:t>
      </w:r>
      <w:r w:rsidR="00A40C69" w:rsidRPr="00A40C69">
        <w:rPr>
          <w:rFonts w:ascii="Times New Roman" w:hAnsi="Times New Roman" w:cs="Times New Roman"/>
          <w:color w:val="212529"/>
          <w:sz w:val="28"/>
          <w:szCs w:val="28"/>
          <w:shd w:val="clear" w:color="auto" w:fill="FFFFFF"/>
        </w:rPr>
        <w:t xml:space="preserve">Fletcher B, Gulanick M, </w:t>
      </w:r>
      <w:proofErr w:type="spellStart"/>
      <w:r w:rsidR="00A40C69" w:rsidRPr="00A40C69">
        <w:rPr>
          <w:rFonts w:ascii="Times New Roman" w:hAnsi="Times New Roman" w:cs="Times New Roman"/>
          <w:color w:val="212529"/>
          <w:sz w:val="28"/>
          <w:szCs w:val="28"/>
          <w:shd w:val="clear" w:color="auto" w:fill="FFFFFF"/>
        </w:rPr>
        <w:t>Lamendola</w:t>
      </w:r>
      <w:proofErr w:type="spellEnd"/>
      <w:r w:rsidR="00A40C69" w:rsidRPr="00A40C69">
        <w:rPr>
          <w:rFonts w:ascii="Times New Roman" w:hAnsi="Times New Roman" w:cs="Times New Roman"/>
          <w:color w:val="212529"/>
          <w:sz w:val="28"/>
          <w:szCs w:val="28"/>
          <w:shd w:val="clear" w:color="auto" w:fill="FFFFFF"/>
        </w:rPr>
        <w:t xml:space="preserve"> C. Risk factors for type 2 diabetes mellitus. J Cardiovasc </w:t>
      </w:r>
      <w:proofErr w:type="spellStart"/>
      <w:r w:rsidR="00A40C69" w:rsidRPr="00A40C69">
        <w:rPr>
          <w:rFonts w:ascii="Times New Roman" w:hAnsi="Times New Roman" w:cs="Times New Roman"/>
          <w:color w:val="212529"/>
          <w:sz w:val="28"/>
          <w:szCs w:val="28"/>
          <w:shd w:val="clear" w:color="auto" w:fill="FFFFFF"/>
        </w:rPr>
        <w:t>Nurs</w:t>
      </w:r>
      <w:proofErr w:type="spellEnd"/>
      <w:r w:rsidR="00A40C69" w:rsidRPr="00A40C69">
        <w:rPr>
          <w:rFonts w:ascii="Times New Roman" w:hAnsi="Times New Roman" w:cs="Times New Roman"/>
          <w:color w:val="212529"/>
          <w:sz w:val="28"/>
          <w:szCs w:val="28"/>
          <w:shd w:val="clear" w:color="auto" w:fill="FFFFFF"/>
        </w:rPr>
        <w:t xml:space="preserve">. 2002 Jan;16(2):17-23. </w:t>
      </w:r>
      <w:proofErr w:type="spellStart"/>
      <w:r w:rsidR="00A40C69" w:rsidRPr="00A40C69">
        <w:rPr>
          <w:rFonts w:ascii="Times New Roman" w:hAnsi="Times New Roman" w:cs="Times New Roman"/>
          <w:color w:val="212529"/>
          <w:sz w:val="28"/>
          <w:szCs w:val="28"/>
          <w:shd w:val="clear" w:color="auto" w:fill="FFFFFF"/>
        </w:rPr>
        <w:t>doi</w:t>
      </w:r>
      <w:proofErr w:type="spellEnd"/>
      <w:r w:rsidR="00A40C69" w:rsidRPr="00A40C69">
        <w:rPr>
          <w:rFonts w:ascii="Times New Roman" w:hAnsi="Times New Roman" w:cs="Times New Roman"/>
          <w:color w:val="212529"/>
          <w:sz w:val="28"/>
          <w:szCs w:val="28"/>
          <w:shd w:val="clear" w:color="auto" w:fill="FFFFFF"/>
        </w:rPr>
        <w:t>: 10.1097/00005082-200201000-00003. PMID: 11800065.</w:t>
      </w:r>
    </w:p>
    <w:p w14:paraId="05E1E796" w14:textId="4A27DA99" w:rsidR="00A40C69" w:rsidRDefault="00A40C69" w:rsidP="00746E57">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4]</w:t>
      </w:r>
      <w:r w:rsidRPr="00A40C69">
        <w:t xml:space="preserve"> </w:t>
      </w:r>
      <w:r w:rsidRPr="00A40C69">
        <w:rPr>
          <w:rFonts w:ascii="Times New Roman" w:hAnsi="Times New Roman" w:cs="Times New Roman"/>
          <w:color w:val="212529"/>
          <w:sz w:val="28"/>
          <w:szCs w:val="28"/>
          <w:shd w:val="clear" w:color="auto" w:fill="FFFFFF"/>
        </w:rPr>
        <w:t xml:space="preserve">Demir S, </w:t>
      </w:r>
      <w:proofErr w:type="spellStart"/>
      <w:r w:rsidRPr="00A40C69">
        <w:rPr>
          <w:rFonts w:ascii="Times New Roman" w:hAnsi="Times New Roman" w:cs="Times New Roman"/>
          <w:color w:val="212529"/>
          <w:sz w:val="28"/>
          <w:szCs w:val="28"/>
          <w:shd w:val="clear" w:color="auto" w:fill="FFFFFF"/>
        </w:rPr>
        <w:t>Nawroth</w:t>
      </w:r>
      <w:proofErr w:type="spellEnd"/>
      <w:r w:rsidRPr="00A40C69">
        <w:rPr>
          <w:rFonts w:ascii="Times New Roman" w:hAnsi="Times New Roman" w:cs="Times New Roman"/>
          <w:color w:val="212529"/>
          <w:sz w:val="28"/>
          <w:szCs w:val="28"/>
          <w:shd w:val="clear" w:color="auto" w:fill="FFFFFF"/>
        </w:rPr>
        <w:t xml:space="preserve"> PP, Herzig S, </w:t>
      </w:r>
      <w:proofErr w:type="spellStart"/>
      <w:r w:rsidRPr="00A40C69">
        <w:rPr>
          <w:rFonts w:ascii="Times New Roman" w:hAnsi="Times New Roman" w:cs="Times New Roman"/>
          <w:color w:val="212529"/>
          <w:sz w:val="28"/>
          <w:szCs w:val="28"/>
          <w:shd w:val="clear" w:color="auto" w:fill="FFFFFF"/>
        </w:rPr>
        <w:t>Ekim</w:t>
      </w:r>
      <w:proofErr w:type="spellEnd"/>
      <w:r w:rsidRPr="00A40C69">
        <w:rPr>
          <w:rFonts w:ascii="Times New Roman" w:hAnsi="Times New Roman" w:cs="Times New Roman"/>
          <w:color w:val="212529"/>
          <w:sz w:val="28"/>
          <w:szCs w:val="28"/>
          <w:shd w:val="clear" w:color="auto" w:fill="FFFFFF"/>
        </w:rPr>
        <w:t xml:space="preserve"> </w:t>
      </w:r>
      <w:proofErr w:type="spellStart"/>
      <w:r w:rsidRPr="00A40C69">
        <w:rPr>
          <w:rFonts w:ascii="Times New Roman" w:hAnsi="Times New Roman" w:cs="Times New Roman"/>
          <w:color w:val="212529"/>
          <w:sz w:val="28"/>
          <w:szCs w:val="28"/>
          <w:shd w:val="clear" w:color="auto" w:fill="FFFFFF"/>
        </w:rPr>
        <w:t>Üstünel</w:t>
      </w:r>
      <w:proofErr w:type="spellEnd"/>
      <w:r w:rsidRPr="00A40C69">
        <w:rPr>
          <w:rFonts w:ascii="Times New Roman" w:hAnsi="Times New Roman" w:cs="Times New Roman"/>
          <w:color w:val="212529"/>
          <w:sz w:val="28"/>
          <w:szCs w:val="28"/>
          <w:shd w:val="clear" w:color="auto" w:fill="FFFFFF"/>
        </w:rPr>
        <w:t xml:space="preserve"> B. Emerging Targets in Type 2 Diabetes and Diabetic Complications. Adv Sci (</w:t>
      </w:r>
      <w:proofErr w:type="spellStart"/>
      <w:r w:rsidRPr="00A40C69">
        <w:rPr>
          <w:rFonts w:ascii="Times New Roman" w:hAnsi="Times New Roman" w:cs="Times New Roman"/>
          <w:color w:val="212529"/>
          <w:sz w:val="28"/>
          <w:szCs w:val="28"/>
          <w:shd w:val="clear" w:color="auto" w:fill="FFFFFF"/>
        </w:rPr>
        <w:t>Weinh</w:t>
      </w:r>
      <w:proofErr w:type="spellEnd"/>
      <w:r w:rsidRPr="00A40C69">
        <w:rPr>
          <w:rFonts w:ascii="Times New Roman" w:hAnsi="Times New Roman" w:cs="Times New Roman"/>
          <w:color w:val="212529"/>
          <w:sz w:val="28"/>
          <w:szCs w:val="28"/>
          <w:shd w:val="clear" w:color="auto" w:fill="FFFFFF"/>
        </w:rPr>
        <w:t>). 2021 Sep;8(18</w:t>
      </w:r>
      <w:proofErr w:type="gramStart"/>
      <w:r w:rsidRPr="00A40C69">
        <w:rPr>
          <w:rFonts w:ascii="Times New Roman" w:hAnsi="Times New Roman" w:cs="Times New Roman"/>
          <w:color w:val="212529"/>
          <w:sz w:val="28"/>
          <w:szCs w:val="28"/>
          <w:shd w:val="clear" w:color="auto" w:fill="FFFFFF"/>
        </w:rPr>
        <w:t>):e</w:t>
      </w:r>
      <w:proofErr w:type="gramEnd"/>
      <w:r w:rsidRPr="00A40C69">
        <w:rPr>
          <w:rFonts w:ascii="Times New Roman" w:hAnsi="Times New Roman" w:cs="Times New Roman"/>
          <w:color w:val="212529"/>
          <w:sz w:val="28"/>
          <w:szCs w:val="28"/>
          <w:shd w:val="clear" w:color="auto" w:fill="FFFFFF"/>
        </w:rPr>
        <w:t xml:space="preserve">2100275. </w:t>
      </w:r>
      <w:proofErr w:type="spellStart"/>
      <w:r w:rsidRPr="00A40C69">
        <w:rPr>
          <w:rFonts w:ascii="Times New Roman" w:hAnsi="Times New Roman" w:cs="Times New Roman"/>
          <w:color w:val="212529"/>
          <w:sz w:val="28"/>
          <w:szCs w:val="28"/>
          <w:shd w:val="clear" w:color="auto" w:fill="FFFFFF"/>
        </w:rPr>
        <w:t>doi</w:t>
      </w:r>
      <w:proofErr w:type="spellEnd"/>
      <w:r w:rsidRPr="00A40C69">
        <w:rPr>
          <w:rFonts w:ascii="Times New Roman" w:hAnsi="Times New Roman" w:cs="Times New Roman"/>
          <w:color w:val="212529"/>
          <w:sz w:val="28"/>
          <w:szCs w:val="28"/>
          <w:shd w:val="clear" w:color="auto" w:fill="FFFFFF"/>
        </w:rPr>
        <w:t xml:space="preserve">: 10.1002/advs.202100275. </w:t>
      </w:r>
      <w:proofErr w:type="spellStart"/>
      <w:r w:rsidRPr="00A40C69">
        <w:rPr>
          <w:rFonts w:ascii="Times New Roman" w:hAnsi="Times New Roman" w:cs="Times New Roman"/>
          <w:color w:val="212529"/>
          <w:sz w:val="28"/>
          <w:szCs w:val="28"/>
          <w:shd w:val="clear" w:color="auto" w:fill="FFFFFF"/>
        </w:rPr>
        <w:t>Epub</w:t>
      </w:r>
      <w:proofErr w:type="spellEnd"/>
      <w:r w:rsidRPr="00A40C69">
        <w:rPr>
          <w:rFonts w:ascii="Times New Roman" w:hAnsi="Times New Roman" w:cs="Times New Roman"/>
          <w:color w:val="212529"/>
          <w:sz w:val="28"/>
          <w:szCs w:val="28"/>
          <w:shd w:val="clear" w:color="auto" w:fill="FFFFFF"/>
        </w:rPr>
        <w:t xml:space="preserve"> 2021 Jul 28. PMID: 34319011; PMCID: PMC8456215.</w:t>
      </w:r>
    </w:p>
    <w:p w14:paraId="2D638FE4" w14:textId="108524A5" w:rsidR="002276AF" w:rsidRDefault="002276AF" w:rsidP="00746E57">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5]</w:t>
      </w:r>
      <w:r w:rsidRPr="002276AF">
        <w:t xml:space="preserve"> </w:t>
      </w:r>
      <w:proofErr w:type="spellStart"/>
      <w:r w:rsidRPr="002276AF">
        <w:rPr>
          <w:rFonts w:ascii="Times New Roman" w:hAnsi="Times New Roman" w:cs="Times New Roman"/>
          <w:color w:val="212529"/>
          <w:sz w:val="28"/>
          <w:szCs w:val="28"/>
          <w:shd w:val="clear" w:color="auto" w:fill="FFFFFF"/>
        </w:rPr>
        <w:t>Kaze</w:t>
      </w:r>
      <w:proofErr w:type="spellEnd"/>
      <w:r w:rsidRPr="002276AF">
        <w:rPr>
          <w:rFonts w:ascii="Times New Roman" w:hAnsi="Times New Roman" w:cs="Times New Roman"/>
          <w:color w:val="212529"/>
          <w:sz w:val="28"/>
          <w:szCs w:val="28"/>
          <w:shd w:val="clear" w:color="auto" w:fill="FFFFFF"/>
        </w:rPr>
        <w:t xml:space="preserve"> AD, Santhanam P, </w:t>
      </w:r>
      <w:proofErr w:type="spellStart"/>
      <w:r w:rsidRPr="002276AF">
        <w:rPr>
          <w:rFonts w:ascii="Times New Roman" w:hAnsi="Times New Roman" w:cs="Times New Roman"/>
          <w:color w:val="212529"/>
          <w:sz w:val="28"/>
          <w:szCs w:val="28"/>
          <w:shd w:val="clear" w:color="auto" w:fill="FFFFFF"/>
        </w:rPr>
        <w:t>Musani</w:t>
      </w:r>
      <w:proofErr w:type="spellEnd"/>
      <w:r w:rsidRPr="002276AF">
        <w:rPr>
          <w:rFonts w:ascii="Times New Roman" w:hAnsi="Times New Roman" w:cs="Times New Roman"/>
          <w:color w:val="212529"/>
          <w:sz w:val="28"/>
          <w:szCs w:val="28"/>
          <w:shd w:val="clear" w:color="auto" w:fill="FFFFFF"/>
        </w:rPr>
        <w:t xml:space="preserve"> SK, </w:t>
      </w:r>
      <w:proofErr w:type="spellStart"/>
      <w:r w:rsidRPr="002276AF">
        <w:rPr>
          <w:rFonts w:ascii="Times New Roman" w:hAnsi="Times New Roman" w:cs="Times New Roman"/>
          <w:color w:val="212529"/>
          <w:sz w:val="28"/>
          <w:szCs w:val="28"/>
          <w:shd w:val="clear" w:color="auto" w:fill="FFFFFF"/>
        </w:rPr>
        <w:t>Ahima</w:t>
      </w:r>
      <w:proofErr w:type="spellEnd"/>
      <w:r w:rsidRPr="002276AF">
        <w:rPr>
          <w:rFonts w:ascii="Times New Roman" w:hAnsi="Times New Roman" w:cs="Times New Roman"/>
          <w:color w:val="212529"/>
          <w:sz w:val="28"/>
          <w:szCs w:val="28"/>
          <w:shd w:val="clear" w:color="auto" w:fill="FFFFFF"/>
        </w:rPr>
        <w:t xml:space="preserve"> R, </w:t>
      </w:r>
      <w:proofErr w:type="spellStart"/>
      <w:r w:rsidRPr="002276AF">
        <w:rPr>
          <w:rFonts w:ascii="Times New Roman" w:hAnsi="Times New Roman" w:cs="Times New Roman"/>
          <w:color w:val="212529"/>
          <w:sz w:val="28"/>
          <w:szCs w:val="28"/>
          <w:shd w:val="clear" w:color="auto" w:fill="FFFFFF"/>
        </w:rPr>
        <w:t>Echouffo-Tcheugui</w:t>
      </w:r>
      <w:proofErr w:type="spellEnd"/>
      <w:r w:rsidRPr="002276AF">
        <w:rPr>
          <w:rFonts w:ascii="Times New Roman" w:hAnsi="Times New Roman" w:cs="Times New Roman"/>
          <w:color w:val="212529"/>
          <w:sz w:val="28"/>
          <w:szCs w:val="28"/>
          <w:shd w:val="clear" w:color="auto" w:fill="FFFFFF"/>
        </w:rPr>
        <w:t xml:space="preserve"> JB. Metabolic Dyslipidemia and Cardiovascular Outcomes in Type 2 Diabetes Mellitus: Findings </w:t>
      </w:r>
      <w:proofErr w:type="gramStart"/>
      <w:r w:rsidRPr="002276AF">
        <w:rPr>
          <w:rFonts w:ascii="Times New Roman" w:hAnsi="Times New Roman" w:cs="Times New Roman"/>
          <w:color w:val="212529"/>
          <w:sz w:val="28"/>
          <w:szCs w:val="28"/>
          <w:shd w:val="clear" w:color="auto" w:fill="FFFFFF"/>
        </w:rPr>
        <w:t>From</w:t>
      </w:r>
      <w:proofErr w:type="gramEnd"/>
      <w:r w:rsidRPr="002276AF">
        <w:rPr>
          <w:rFonts w:ascii="Times New Roman" w:hAnsi="Times New Roman" w:cs="Times New Roman"/>
          <w:color w:val="212529"/>
          <w:sz w:val="28"/>
          <w:szCs w:val="28"/>
          <w:shd w:val="clear" w:color="auto" w:fill="FFFFFF"/>
        </w:rPr>
        <w:t xml:space="preserve"> the Look AHEAD Study. J Am Heart Assoc. 2021 Apr 6;10(7</w:t>
      </w:r>
      <w:proofErr w:type="gramStart"/>
      <w:r w:rsidRPr="002276AF">
        <w:rPr>
          <w:rFonts w:ascii="Times New Roman" w:hAnsi="Times New Roman" w:cs="Times New Roman"/>
          <w:color w:val="212529"/>
          <w:sz w:val="28"/>
          <w:szCs w:val="28"/>
          <w:shd w:val="clear" w:color="auto" w:fill="FFFFFF"/>
        </w:rPr>
        <w:t>):e</w:t>
      </w:r>
      <w:proofErr w:type="gramEnd"/>
      <w:r w:rsidRPr="002276AF">
        <w:rPr>
          <w:rFonts w:ascii="Times New Roman" w:hAnsi="Times New Roman" w:cs="Times New Roman"/>
          <w:color w:val="212529"/>
          <w:sz w:val="28"/>
          <w:szCs w:val="28"/>
          <w:shd w:val="clear" w:color="auto" w:fill="FFFFFF"/>
        </w:rPr>
        <w:t xml:space="preserve">016947. </w:t>
      </w:r>
      <w:proofErr w:type="spellStart"/>
      <w:r w:rsidRPr="002276AF">
        <w:rPr>
          <w:rFonts w:ascii="Times New Roman" w:hAnsi="Times New Roman" w:cs="Times New Roman"/>
          <w:color w:val="212529"/>
          <w:sz w:val="28"/>
          <w:szCs w:val="28"/>
          <w:shd w:val="clear" w:color="auto" w:fill="FFFFFF"/>
        </w:rPr>
        <w:t>doi</w:t>
      </w:r>
      <w:proofErr w:type="spellEnd"/>
      <w:r w:rsidRPr="002276AF">
        <w:rPr>
          <w:rFonts w:ascii="Times New Roman" w:hAnsi="Times New Roman" w:cs="Times New Roman"/>
          <w:color w:val="212529"/>
          <w:sz w:val="28"/>
          <w:szCs w:val="28"/>
          <w:shd w:val="clear" w:color="auto" w:fill="FFFFFF"/>
        </w:rPr>
        <w:t xml:space="preserve">: 10.1161/JAHA.120.016947. </w:t>
      </w:r>
      <w:proofErr w:type="spellStart"/>
      <w:r w:rsidRPr="002276AF">
        <w:rPr>
          <w:rFonts w:ascii="Times New Roman" w:hAnsi="Times New Roman" w:cs="Times New Roman"/>
          <w:color w:val="212529"/>
          <w:sz w:val="28"/>
          <w:szCs w:val="28"/>
          <w:shd w:val="clear" w:color="auto" w:fill="FFFFFF"/>
        </w:rPr>
        <w:t>Epub</w:t>
      </w:r>
      <w:proofErr w:type="spellEnd"/>
      <w:r w:rsidRPr="002276AF">
        <w:rPr>
          <w:rFonts w:ascii="Times New Roman" w:hAnsi="Times New Roman" w:cs="Times New Roman"/>
          <w:color w:val="212529"/>
          <w:sz w:val="28"/>
          <w:szCs w:val="28"/>
          <w:shd w:val="clear" w:color="auto" w:fill="FFFFFF"/>
        </w:rPr>
        <w:t xml:space="preserve"> 2021 Mar 17. Erratum in: J Am Heart Assoc. 2021 Jul 20;10(14</w:t>
      </w:r>
      <w:proofErr w:type="gramStart"/>
      <w:r w:rsidRPr="002276AF">
        <w:rPr>
          <w:rFonts w:ascii="Times New Roman" w:hAnsi="Times New Roman" w:cs="Times New Roman"/>
          <w:color w:val="212529"/>
          <w:sz w:val="28"/>
          <w:szCs w:val="28"/>
          <w:shd w:val="clear" w:color="auto" w:fill="FFFFFF"/>
        </w:rPr>
        <w:t>):e</w:t>
      </w:r>
      <w:proofErr w:type="gramEnd"/>
      <w:r w:rsidRPr="002276AF">
        <w:rPr>
          <w:rFonts w:ascii="Times New Roman" w:hAnsi="Times New Roman" w:cs="Times New Roman"/>
          <w:color w:val="212529"/>
          <w:sz w:val="28"/>
          <w:szCs w:val="28"/>
          <w:shd w:val="clear" w:color="auto" w:fill="FFFFFF"/>
        </w:rPr>
        <w:t>020749. PMID: 33728932; PMCID: PMC8174364.</w:t>
      </w:r>
    </w:p>
    <w:p w14:paraId="76659F90" w14:textId="30021CD5" w:rsidR="002276AF" w:rsidRDefault="002276AF" w:rsidP="00746E57">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6]</w:t>
      </w:r>
      <w:r w:rsidRPr="002276AF">
        <w:t xml:space="preserve"> </w:t>
      </w:r>
      <w:r w:rsidRPr="002276AF">
        <w:rPr>
          <w:rFonts w:ascii="Times New Roman" w:hAnsi="Times New Roman" w:cs="Times New Roman"/>
          <w:color w:val="212529"/>
          <w:sz w:val="28"/>
          <w:szCs w:val="28"/>
          <w:shd w:val="clear" w:color="auto" w:fill="FFFFFF"/>
        </w:rPr>
        <w:t xml:space="preserve">Zhang Y, Ding X, Hua B, Liu Q, Gao H, Chen H, Zhao XQ, Li W, Li H. Predictive effect of triglyceride‑glucose index on clinical events in patients with type 2 diabetes mellitus and acute myocardial infarction: results from an observational cohort study in China. Cardiovasc </w:t>
      </w:r>
      <w:proofErr w:type="spellStart"/>
      <w:r w:rsidRPr="002276AF">
        <w:rPr>
          <w:rFonts w:ascii="Times New Roman" w:hAnsi="Times New Roman" w:cs="Times New Roman"/>
          <w:color w:val="212529"/>
          <w:sz w:val="28"/>
          <w:szCs w:val="28"/>
          <w:shd w:val="clear" w:color="auto" w:fill="FFFFFF"/>
        </w:rPr>
        <w:t>Diabetol</w:t>
      </w:r>
      <w:proofErr w:type="spellEnd"/>
      <w:r w:rsidRPr="002276AF">
        <w:rPr>
          <w:rFonts w:ascii="Times New Roman" w:hAnsi="Times New Roman" w:cs="Times New Roman"/>
          <w:color w:val="212529"/>
          <w:sz w:val="28"/>
          <w:szCs w:val="28"/>
          <w:shd w:val="clear" w:color="auto" w:fill="FFFFFF"/>
        </w:rPr>
        <w:t xml:space="preserve">. </w:t>
      </w:r>
      <w:r w:rsidRPr="002276AF">
        <w:rPr>
          <w:rFonts w:ascii="Times New Roman" w:hAnsi="Times New Roman" w:cs="Times New Roman"/>
          <w:color w:val="212529"/>
          <w:sz w:val="28"/>
          <w:szCs w:val="28"/>
          <w:shd w:val="clear" w:color="auto" w:fill="FFFFFF"/>
        </w:rPr>
        <w:lastRenderedPageBreak/>
        <w:t xml:space="preserve">2021 Feb 11;20(1):43. </w:t>
      </w:r>
      <w:proofErr w:type="spellStart"/>
      <w:r w:rsidRPr="002276AF">
        <w:rPr>
          <w:rFonts w:ascii="Times New Roman" w:hAnsi="Times New Roman" w:cs="Times New Roman"/>
          <w:color w:val="212529"/>
          <w:sz w:val="28"/>
          <w:szCs w:val="28"/>
          <w:shd w:val="clear" w:color="auto" w:fill="FFFFFF"/>
        </w:rPr>
        <w:t>doi</w:t>
      </w:r>
      <w:proofErr w:type="spellEnd"/>
      <w:r w:rsidRPr="002276AF">
        <w:rPr>
          <w:rFonts w:ascii="Times New Roman" w:hAnsi="Times New Roman" w:cs="Times New Roman"/>
          <w:color w:val="212529"/>
          <w:sz w:val="28"/>
          <w:szCs w:val="28"/>
          <w:shd w:val="clear" w:color="auto" w:fill="FFFFFF"/>
        </w:rPr>
        <w:t>: 10.1186/s12933-021-01236-3. PMID: 33573649; PMCID: PMC7879620.</w:t>
      </w:r>
    </w:p>
    <w:p w14:paraId="03CC2300" w14:textId="0B35C767" w:rsidR="002276AF" w:rsidRDefault="002276AF" w:rsidP="002276AF">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7]</w:t>
      </w:r>
      <w:r w:rsidRPr="002276AF">
        <w:t xml:space="preserve"> </w:t>
      </w:r>
      <w:r w:rsidRPr="002276AF">
        <w:rPr>
          <w:rFonts w:ascii="Times New Roman" w:hAnsi="Times New Roman" w:cs="Times New Roman"/>
          <w:color w:val="212529"/>
          <w:sz w:val="28"/>
          <w:szCs w:val="28"/>
          <w:shd w:val="clear" w:color="auto" w:fill="FFFFFF"/>
        </w:rPr>
        <w:t>Wang S, Shi J, Peng Y, Fang Q, Mu Q, Gu W, Hong J, Zhang Y, Wang W. Stronger association of triglyceride glucose index than the HOMA-IR with arterial stiffness in patients with type 2 diabetes: a real-world single-</w:t>
      </w:r>
      <w:proofErr w:type="spellStart"/>
      <w:r w:rsidRPr="002276AF">
        <w:rPr>
          <w:rFonts w:ascii="Times New Roman" w:hAnsi="Times New Roman" w:cs="Times New Roman"/>
          <w:color w:val="212529"/>
          <w:sz w:val="28"/>
          <w:szCs w:val="28"/>
          <w:shd w:val="clear" w:color="auto" w:fill="FFFFFF"/>
        </w:rPr>
        <w:t>centre</w:t>
      </w:r>
      <w:proofErr w:type="spellEnd"/>
      <w:r w:rsidRPr="002276AF">
        <w:rPr>
          <w:rFonts w:ascii="Times New Roman" w:hAnsi="Times New Roman" w:cs="Times New Roman"/>
          <w:color w:val="212529"/>
          <w:sz w:val="28"/>
          <w:szCs w:val="28"/>
          <w:shd w:val="clear" w:color="auto" w:fill="FFFFFF"/>
        </w:rPr>
        <w:t xml:space="preserve"> study. Cardiovasc </w:t>
      </w:r>
      <w:proofErr w:type="spellStart"/>
      <w:r w:rsidRPr="002276AF">
        <w:rPr>
          <w:rFonts w:ascii="Times New Roman" w:hAnsi="Times New Roman" w:cs="Times New Roman"/>
          <w:color w:val="212529"/>
          <w:sz w:val="28"/>
          <w:szCs w:val="28"/>
          <w:shd w:val="clear" w:color="auto" w:fill="FFFFFF"/>
        </w:rPr>
        <w:t>Diabetol</w:t>
      </w:r>
      <w:proofErr w:type="spellEnd"/>
      <w:r w:rsidRPr="002276AF">
        <w:rPr>
          <w:rFonts w:ascii="Times New Roman" w:hAnsi="Times New Roman" w:cs="Times New Roman"/>
          <w:color w:val="212529"/>
          <w:sz w:val="28"/>
          <w:szCs w:val="28"/>
          <w:shd w:val="clear" w:color="auto" w:fill="FFFFFF"/>
        </w:rPr>
        <w:t xml:space="preserve">. 2021 Apr 22;20(1):82. </w:t>
      </w:r>
      <w:proofErr w:type="spellStart"/>
      <w:r w:rsidRPr="002276AF">
        <w:rPr>
          <w:rFonts w:ascii="Times New Roman" w:hAnsi="Times New Roman" w:cs="Times New Roman"/>
          <w:color w:val="212529"/>
          <w:sz w:val="28"/>
          <w:szCs w:val="28"/>
          <w:shd w:val="clear" w:color="auto" w:fill="FFFFFF"/>
        </w:rPr>
        <w:t>doi</w:t>
      </w:r>
      <w:proofErr w:type="spellEnd"/>
      <w:r w:rsidRPr="002276AF">
        <w:rPr>
          <w:rFonts w:ascii="Times New Roman" w:hAnsi="Times New Roman" w:cs="Times New Roman"/>
          <w:color w:val="212529"/>
          <w:sz w:val="28"/>
          <w:szCs w:val="28"/>
          <w:shd w:val="clear" w:color="auto" w:fill="FFFFFF"/>
        </w:rPr>
        <w:t>: 10.1186/s12933-021-01274-x. PMID: 33888131; PMCID: PMC8063289.</w:t>
      </w:r>
    </w:p>
    <w:p w14:paraId="68CB491E" w14:textId="253241CE" w:rsidR="000A5886" w:rsidRDefault="000A5886" w:rsidP="002276AF">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8]</w:t>
      </w:r>
      <w:r w:rsidR="004A5BB5" w:rsidRPr="004A5BB5">
        <w:t xml:space="preserve"> </w:t>
      </w:r>
      <w:r w:rsidR="004A5BB5" w:rsidRPr="004A5BB5">
        <w:rPr>
          <w:rFonts w:ascii="Times New Roman" w:hAnsi="Times New Roman" w:cs="Times New Roman"/>
          <w:color w:val="212529"/>
          <w:sz w:val="28"/>
          <w:szCs w:val="28"/>
          <w:shd w:val="clear" w:color="auto" w:fill="FFFFFF"/>
        </w:rPr>
        <w:t xml:space="preserve">Bowden J, Holmes MV. Meta-analysis and Mendelian randomization: A review. Res Synth Methods. 2019 Dec;10(4):486-496. </w:t>
      </w:r>
      <w:proofErr w:type="spellStart"/>
      <w:r w:rsidR="004A5BB5" w:rsidRPr="004A5BB5">
        <w:rPr>
          <w:rFonts w:ascii="Times New Roman" w:hAnsi="Times New Roman" w:cs="Times New Roman"/>
          <w:color w:val="212529"/>
          <w:sz w:val="28"/>
          <w:szCs w:val="28"/>
          <w:shd w:val="clear" w:color="auto" w:fill="FFFFFF"/>
        </w:rPr>
        <w:t>doi</w:t>
      </w:r>
      <w:proofErr w:type="spellEnd"/>
      <w:r w:rsidR="004A5BB5" w:rsidRPr="004A5BB5">
        <w:rPr>
          <w:rFonts w:ascii="Times New Roman" w:hAnsi="Times New Roman" w:cs="Times New Roman"/>
          <w:color w:val="212529"/>
          <w:sz w:val="28"/>
          <w:szCs w:val="28"/>
          <w:shd w:val="clear" w:color="auto" w:fill="FFFFFF"/>
        </w:rPr>
        <w:t xml:space="preserve">: 10.1002/jrsm.1346. </w:t>
      </w:r>
      <w:proofErr w:type="spellStart"/>
      <w:r w:rsidR="004A5BB5" w:rsidRPr="004A5BB5">
        <w:rPr>
          <w:rFonts w:ascii="Times New Roman" w:hAnsi="Times New Roman" w:cs="Times New Roman"/>
          <w:color w:val="212529"/>
          <w:sz w:val="28"/>
          <w:szCs w:val="28"/>
          <w:shd w:val="clear" w:color="auto" w:fill="FFFFFF"/>
        </w:rPr>
        <w:t>Epub</w:t>
      </w:r>
      <w:proofErr w:type="spellEnd"/>
      <w:r w:rsidR="004A5BB5" w:rsidRPr="004A5BB5">
        <w:rPr>
          <w:rFonts w:ascii="Times New Roman" w:hAnsi="Times New Roman" w:cs="Times New Roman"/>
          <w:color w:val="212529"/>
          <w:sz w:val="28"/>
          <w:szCs w:val="28"/>
          <w:shd w:val="clear" w:color="auto" w:fill="FFFFFF"/>
        </w:rPr>
        <w:t xml:space="preserve"> 2019 Apr 23. PMID: 30861319; PMCID: PMC6973275.</w:t>
      </w:r>
    </w:p>
    <w:p w14:paraId="17880127" w14:textId="5FCD79EC" w:rsidR="002276AF" w:rsidRPr="00CA46E4" w:rsidRDefault="000A5886" w:rsidP="002276AF">
      <w:pPr>
        <w:ind w:firstLineChars="200" w:firstLine="560"/>
        <w:rPr>
          <w:rFonts w:ascii="Times New Roman" w:hAnsi="Times New Roman" w:cs="Times New Roman"/>
          <w:color w:val="212529"/>
          <w:sz w:val="28"/>
          <w:szCs w:val="28"/>
          <w:shd w:val="clear" w:color="auto" w:fill="FFFFFF"/>
        </w:rPr>
      </w:pPr>
      <w:r>
        <w:rPr>
          <w:rFonts w:ascii="Times New Roman" w:hAnsi="Times New Roman" w:cs="Times New Roman" w:hint="eastAsia"/>
          <w:color w:val="212529"/>
          <w:sz w:val="28"/>
          <w:szCs w:val="28"/>
          <w:shd w:val="clear" w:color="auto" w:fill="FFFFFF"/>
        </w:rPr>
        <w:t>[</w:t>
      </w:r>
      <w:r>
        <w:rPr>
          <w:rFonts w:ascii="Times New Roman" w:hAnsi="Times New Roman" w:cs="Times New Roman"/>
          <w:color w:val="212529"/>
          <w:sz w:val="28"/>
          <w:szCs w:val="28"/>
          <w:shd w:val="clear" w:color="auto" w:fill="FFFFFF"/>
        </w:rPr>
        <w:t>9]</w:t>
      </w:r>
      <w:r w:rsidRPr="000A5886">
        <w:t xml:space="preserve"> </w:t>
      </w:r>
      <w:r w:rsidRPr="000A5886">
        <w:rPr>
          <w:rFonts w:ascii="Times New Roman" w:hAnsi="Times New Roman" w:cs="Times New Roman"/>
          <w:color w:val="212529"/>
          <w:sz w:val="28"/>
          <w:szCs w:val="28"/>
          <w:shd w:val="clear" w:color="auto" w:fill="FFFFFF"/>
        </w:rPr>
        <w:t xml:space="preserve">Ma M, Zhi H, Yang S, Yu EY, Wang L. Body Mass Index and the Risk of Atrial Fibrillation: A Mendelian Randomization Study. Nutrients. 2022 Apr 29;14(9):1878. </w:t>
      </w:r>
      <w:proofErr w:type="spellStart"/>
      <w:r w:rsidRPr="000A5886">
        <w:rPr>
          <w:rFonts w:ascii="Times New Roman" w:hAnsi="Times New Roman" w:cs="Times New Roman"/>
          <w:color w:val="212529"/>
          <w:sz w:val="28"/>
          <w:szCs w:val="28"/>
          <w:shd w:val="clear" w:color="auto" w:fill="FFFFFF"/>
        </w:rPr>
        <w:t>doi</w:t>
      </w:r>
      <w:proofErr w:type="spellEnd"/>
      <w:r w:rsidRPr="000A5886">
        <w:rPr>
          <w:rFonts w:ascii="Times New Roman" w:hAnsi="Times New Roman" w:cs="Times New Roman"/>
          <w:color w:val="212529"/>
          <w:sz w:val="28"/>
          <w:szCs w:val="28"/>
          <w:shd w:val="clear" w:color="auto" w:fill="FFFFFF"/>
        </w:rPr>
        <w:t>: 10.3390/nu14091878. PMID: 35565843; PMCID: PMC9101688.</w:t>
      </w:r>
    </w:p>
    <w:sectPr w:rsidR="002276AF" w:rsidRPr="00CA4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5DEC" w14:textId="77777777" w:rsidR="00B45573" w:rsidRDefault="00B45573" w:rsidP="00DA5B95">
      <w:r>
        <w:separator/>
      </w:r>
    </w:p>
  </w:endnote>
  <w:endnote w:type="continuationSeparator" w:id="0">
    <w:p w14:paraId="57977198" w14:textId="77777777" w:rsidR="00B45573" w:rsidRDefault="00B45573" w:rsidP="00DA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9879A" w14:textId="77777777" w:rsidR="00B45573" w:rsidRDefault="00B45573" w:rsidP="00DA5B95">
      <w:r>
        <w:separator/>
      </w:r>
    </w:p>
  </w:footnote>
  <w:footnote w:type="continuationSeparator" w:id="0">
    <w:p w14:paraId="04181F83" w14:textId="77777777" w:rsidR="00B45573" w:rsidRDefault="00B45573" w:rsidP="00DA5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4AF5"/>
    <w:multiLevelType w:val="hybridMultilevel"/>
    <w:tmpl w:val="BF7CB37C"/>
    <w:lvl w:ilvl="0" w:tplc="05003EAC">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43304F"/>
    <w:multiLevelType w:val="multilevel"/>
    <w:tmpl w:val="25F4615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96414519">
    <w:abstractNumId w:val="0"/>
  </w:num>
  <w:num w:numId="2" w16cid:durableId="269629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C6"/>
    <w:rsid w:val="00044871"/>
    <w:rsid w:val="000A5886"/>
    <w:rsid w:val="000A6FDA"/>
    <w:rsid w:val="00121CB3"/>
    <w:rsid w:val="00130232"/>
    <w:rsid w:val="001437C6"/>
    <w:rsid w:val="002276AF"/>
    <w:rsid w:val="002614E0"/>
    <w:rsid w:val="002861FB"/>
    <w:rsid w:val="002E7E14"/>
    <w:rsid w:val="0035410E"/>
    <w:rsid w:val="00356E02"/>
    <w:rsid w:val="00365BAE"/>
    <w:rsid w:val="00367CB5"/>
    <w:rsid w:val="004235B0"/>
    <w:rsid w:val="00446418"/>
    <w:rsid w:val="004A5BB5"/>
    <w:rsid w:val="004B0754"/>
    <w:rsid w:val="0050247B"/>
    <w:rsid w:val="0059601F"/>
    <w:rsid w:val="006B2F6C"/>
    <w:rsid w:val="00746E57"/>
    <w:rsid w:val="007830A4"/>
    <w:rsid w:val="007B06D8"/>
    <w:rsid w:val="008058FE"/>
    <w:rsid w:val="008313A9"/>
    <w:rsid w:val="008E5616"/>
    <w:rsid w:val="009A0F79"/>
    <w:rsid w:val="00A1241E"/>
    <w:rsid w:val="00A12621"/>
    <w:rsid w:val="00A40C69"/>
    <w:rsid w:val="00A578B5"/>
    <w:rsid w:val="00B346EB"/>
    <w:rsid w:val="00B45573"/>
    <w:rsid w:val="00BB1661"/>
    <w:rsid w:val="00BE3DEF"/>
    <w:rsid w:val="00C404A4"/>
    <w:rsid w:val="00C847E4"/>
    <w:rsid w:val="00CA46E4"/>
    <w:rsid w:val="00D32D7A"/>
    <w:rsid w:val="00DA5B95"/>
    <w:rsid w:val="00DD06E3"/>
    <w:rsid w:val="00E86737"/>
    <w:rsid w:val="00E95A96"/>
    <w:rsid w:val="00F645A1"/>
    <w:rsid w:val="00FE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4BCDB"/>
  <w15:chartTrackingRefBased/>
  <w15:docId w15:val="{C153EBFB-AD1E-47C4-8F06-AA4F5764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E57"/>
    <w:pPr>
      <w:ind w:firstLineChars="200" w:firstLine="420"/>
    </w:pPr>
  </w:style>
  <w:style w:type="character" w:styleId="a4">
    <w:name w:val="Hyperlink"/>
    <w:basedOn w:val="a0"/>
    <w:uiPriority w:val="99"/>
    <w:unhideWhenUsed/>
    <w:rsid w:val="008058FE"/>
    <w:rPr>
      <w:color w:val="0000FF"/>
      <w:u w:val="single"/>
    </w:rPr>
  </w:style>
  <w:style w:type="character" w:styleId="a5">
    <w:name w:val="Unresolved Mention"/>
    <w:basedOn w:val="a0"/>
    <w:uiPriority w:val="99"/>
    <w:semiHidden/>
    <w:unhideWhenUsed/>
    <w:rsid w:val="008058FE"/>
    <w:rPr>
      <w:color w:val="605E5C"/>
      <w:shd w:val="clear" w:color="auto" w:fill="E1DFDD"/>
    </w:rPr>
  </w:style>
  <w:style w:type="character" w:styleId="a6">
    <w:name w:val="FollowedHyperlink"/>
    <w:basedOn w:val="a0"/>
    <w:uiPriority w:val="99"/>
    <w:semiHidden/>
    <w:unhideWhenUsed/>
    <w:rsid w:val="008058FE"/>
    <w:rPr>
      <w:color w:val="954F72" w:themeColor="followedHyperlink"/>
      <w:u w:val="single"/>
    </w:rPr>
  </w:style>
  <w:style w:type="paragraph" w:styleId="a7">
    <w:name w:val="header"/>
    <w:basedOn w:val="a"/>
    <w:link w:val="a8"/>
    <w:uiPriority w:val="99"/>
    <w:unhideWhenUsed/>
    <w:rsid w:val="00DA5B95"/>
    <w:pPr>
      <w:tabs>
        <w:tab w:val="center" w:pos="4153"/>
        <w:tab w:val="right" w:pos="8306"/>
      </w:tabs>
      <w:snapToGrid w:val="0"/>
      <w:jc w:val="center"/>
    </w:pPr>
    <w:rPr>
      <w:sz w:val="18"/>
      <w:szCs w:val="18"/>
    </w:rPr>
  </w:style>
  <w:style w:type="character" w:customStyle="1" w:styleId="a8">
    <w:name w:val="页眉 字符"/>
    <w:basedOn w:val="a0"/>
    <w:link w:val="a7"/>
    <w:uiPriority w:val="99"/>
    <w:rsid w:val="00DA5B95"/>
    <w:rPr>
      <w:sz w:val="18"/>
      <w:szCs w:val="18"/>
    </w:rPr>
  </w:style>
  <w:style w:type="paragraph" w:styleId="a9">
    <w:name w:val="footer"/>
    <w:basedOn w:val="a"/>
    <w:link w:val="aa"/>
    <w:uiPriority w:val="99"/>
    <w:unhideWhenUsed/>
    <w:rsid w:val="00DA5B95"/>
    <w:pPr>
      <w:tabs>
        <w:tab w:val="center" w:pos="4153"/>
        <w:tab w:val="right" w:pos="8306"/>
      </w:tabs>
      <w:snapToGrid w:val="0"/>
      <w:jc w:val="left"/>
    </w:pPr>
    <w:rPr>
      <w:sz w:val="18"/>
      <w:szCs w:val="18"/>
    </w:rPr>
  </w:style>
  <w:style w:type="character" w:customStyle="1" w:styleId="aa">
    <w:name w:val="页脚 字符"/>
    <w:basedOn w:val="a0"/>
    <w:link w:val="a9"/>
    <w:uiPriority w:val="99"/>
    <w:rsid w:val="00DA5B95"/>
    <w:rPr>
      <w:sz w:val="18"/>
      <w:szCs w:val="18"/>
    </w:rPr>
  </w:style>
  <w:style w:type="paragraph" w:styleId="ab">
    <w:name w:val="caption"/>
    <w:basedOn w:val="a"/>
    <w:next w:val="a"/>
    <w:uiPriority w:val="35"/>
    <w:unhideWhenUsed/>
    <w:qFormat/>
    <w:rsid w:val="00121CB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3070">
      <w:bodyDiv w:val="1"/>
      <w:marLeft w:val="0"/>
      <w:marRight w:val="0"/>
      <w:marTop w:val="0"/>
      <w:marBottom w:val="0"/>
      <w:divBdr>
        <w:top w:val="none" w:sz="0" w:space="0" w:color="auto"/>
        <w:left w:val="none" w:sz="0" w:space="0" w:color="auto"/>
        <w:bottom w:val="none" w:sz="0" w:space="0" w:color="auto"/>
        <w:right w:val="none" w:sz="0" w:space="0" w:color="auto"/>
      </w:divBdr>
    </w:div>
    <w:div w:id="497622593">
      <w:bodyDiv w:val="1"/>
      <w:marLeft w:val="0"/>
      <w:marRight w:val="0"/>
      <w:marTop w:val="0"/>
      <w:marBottom w:val="0"/>
      <w:divBdr>
        <w:top w:val="none" w:sz="0" w:space="0" w:color="auto"/>
        <w:left w:val="none" w:sz="0" w:space="0" w:color="auto"/>
        <w:bottom w:val="none" w:sz="0" w:space="0" w:color="auto"/>
        <w:right w:val="none" w:sz="0" w:space="0" w:color="auto"/>
      </w:divBdr>
    </w:div>
    <w:div w:id="849757053">
      <w:bodyDiv w:val="1"/>
      <w:marLeft w:val="0"/>
      <w:marRight w:val="0"/>
      <w:marTop w:val="0"/>
      <w:marBottom w:val="0"/>
      <w:divBdr>
        <w:top w:val="none" w:sz="0" w:space="0" w:color="auto"/>
        <w:left w:val="none" w:sz="0" w:space="0" w:color="auto"/>
        <w:bottom w:val="none" w:sz="0" w:space="0" w:color="auto"/>
        <w:right w:val="none" w:sz="0" w:space="0" w:color="auto"/>
      </w:divBdr>
    </w:div>
    <w:div w:id="1637829067">
      <w:bodyDiv w:val="1"/>
      <w:marLeft w:val="0"/>
      <w:marRight w:val="0"/>
      <w:marTop w:val="0"/>
      <w:marBottom w:val="0"/>
      <w:divBdr>
        <w:top w:val="none" w:sz="0" w:space="0" w:color="auto"/>
        <w:left w:val="none" w:sz="0" w:space="0" w:color="auto"/>
        <w:bottom w:val="none" w:sz="0" w:space="0" w:color="auto"/>
        <w:right w:val="none" w:sz="0" w:space="0" w:color="auto"/>
      </w:divBdr>
      <w:divsChild>
        <w:div w:id="83771060">
          <w:marLeft w:val="0"/>
          <w:marRight w:val="0"/>
          <w:marTop w:val="0"/>
          <w:marBottom w:val="0"/>
          <w:divBdr>
            <w:top w:val="single" w:sz="2" w:space="0" w:color="E5E7EB"/>
            <w:left w:val="single" w:sz="2" w:space="0" w:color="E5E7EB"/>
            <w:bottom w:val="single" w:sz="2" w:space="0" w:color="E5E7EB"/>
            <w:right w:val="single" w:sz="2" w:space="0" w:color="E5E7EB"/>
          </w:divBdr>
          <w:divsChild>
            <w:div w:id="981927049">
              <w:marLeft w:val="0"/>
              <w:marRight w:val="0"/>
              <w:marTop w:val="0"/>
              <w:marBottom w:val="0"/>
              <w:divBdr>
                <w:top w:val="single" w:sz="2" w:space="0" w:color="E5E7EB"/>
                <w:left w:val="single" w:sz="2" w:space="0" w:color="E5E7EB"/>
                <w:bottom w:val="single" w:sz="2" w:space="0" w:color="E5E7EB"/>
                <w:right w:val="single" w:sz="2" w:space="0" w:color="E5E7EB"/>
              </w:divBdr>
              <w:divsChild>
                <w:div w:id="469829304">
                  <w:marLeft w:val="0"/>
                  <w:marRight w:val="0"/>
                  <w:marTop w:val="0"/>
                  <w:marBottom w:val="0"/>
                  <w:divBdr>
                    <w:top w:val="single" w:sz="2" w:space="0" w:color="E5E7EB"/>
                    <w:left w:val="single" w:sz="2" w:space="0" w:color="E5E7EB"/>
                    <w:bottom w:val="single" w:sz="2" w:space="0" w:color="E5E7EB"/>
                    <w:right w:val="single" w:sz="2" w:space="0" w:color="E5E7EB"/>
                  </w:divBdr>
                  <w:divsChild>
                    <w:div w:id="1274364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20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datasets/ebi-a-GCST006867/" TargetMode="External"/><Relationship Id="rId3" Type="http://schemas.openxmlformats.org/officeDocument/2006/relationships/settings" Target="settings.xml"/><Relationship Id="rId7" Type="http://schemas.openxmlformats.org/officeDocument/2006/relationships/hyperlink" Target="https://gwas.mrcieu.ac.uk/datasets/ieu-b-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1</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祈雨 花</dc:creator>
  <cp:keywords/>
  <dc:description/>
  <cp:lastModifiedBy>祈雨 花</cp:lastModifiedBy>
  <cp:revision>17</cp:revision>
  <dcterms:created xsi:type="dcterms:W3CDTF">2023-07-12T07:53:00Z</dcterms:created>
  <dcterms:modified xsi:type="dcterms:W3CDTF">2023-07-17T10:15:00Z</dcterms:modified>
</cp:coreProperties>
</file>