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E9FF9" w14:textId="77777777" w:rsidR="00254956" w:rsidRPr="00254956" w:rsidRDefault="00254956" w:rsidP="002549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254956">
        <w:rPr>
          <w:rFonts w:ascii="Times New Roman" w:eastAsia="Times New Roman" w:hAnsi="Times New Roman" w:cs="Times New Roman"/>
          <w:b/>
          <w:bCs/>
          <w:kern w:val="36"/>
          <w:sz w:val="48"/>
          <w:szCs w:val="48"/>
          <w:lang w:eastAsia="en-CA"/>
        </w:rPr>
        <w:t>Non-Functional Requirements Analysis: A Concise Guide</w:t>
      </w:r>
    </w:p>
    <w:p w14:paraId="092BF445"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Introduction</w:t>
      </w:r>
    </w:p>
    <w:p w14:paraId="7646A240"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In systems analysis, requirements are divided into two categories: functional requirements (FRs) that describe what a system should do, and non-functional requirements (NFRs) that define how well the system should perform those functions. While functional requirements specify behaviors and features, non-functional requirements establish quality attributes, constraints, and operational characteristics that determine whether a system is truly fit for purpose.</w:t>
      </w:r>
    </w:p>
    <w:p w14:paraId="0ECB7161"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Despite their critical importance, NFRs are often poorly specified or overlooked during requirements gathering. This oversight leads to systems that technically meet functional specifications but fail to satisfy users, cannot scale to meet demand, or prove impossible to maintain. Consider a healthcare scheduling system that correctly implements all booking functions but takes 15 seconds to load each patient record—technically functional, but practically unusable in a busy clinic.</w:t>
      </w:r>
    </w:p>
    <w:p w14:paraId="2DC96118"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Understanding Non-Functional Requirements</w:t>
      </w:r>
    </w:p>
    <w:p w14:paraId="219E9ACE"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Non-functional requirements describe qualities that characterize how a system operates rather than what tasks it performs. They address fundamental questions like: How quickly must the system respond? How many concurrent users must it support? How reliable and available must it be? How secure must user data be? How easy must the system be to use and maintain?</w:t>
      </w:r>
    </w:p>
    <w:p w14:paraId="5CA59671"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NFRs often determine user satisfaction, business viability, total cost of ownership, competitive advantage, regulatory compliance, and technical feasibility. A system that does the right things poorly is ultimately as useless as a system that does the wrong things well.</w:t>
      </w:r>
    </w:p>
    <w:p w14:paraId="57896370"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Major Categories of Non-Functional Requirements</w:t>
      </w:r>
    </w:p>
    <w:p w14:paraId="4CB8993A" w14:textId="77777777" w:rsidR="00254956" w:rsidRPr="00254956" w:rsidRDefault="00254956" w:rsidP="0025495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54956">
        <w:rPr>
          <w:rFonts w:ascii="Times New Roman" w:eastAsia="Times New Roman" w:hAnsi="Times New Roman" w:cs="Times New Roman"/>
          <w:b/>
          <w:bCs/>
          <w:sz w:val="27"/>
          <w:szCs w:val="27"/>
          <w:lang w:eastAsia="en-CA"/>
        </w:rPr>
        <w:t>Performance Requirements</w:t>
      </w:r>
    </w:p>
    <w:p w14:paraId="60DB223B"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Performance requirements specify how quickly and efficiently a system must operate. These include:</w:t>
      </w:r>
    </w:p>
    <w:p w14:paraId="51BD1B4E"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Response Time</w:t>
      </w:r>
      <w:r w:rsidRPr="00254956">
        <w:rPr>
          <w:rFonts w:ascii="Times New Roman" w:eastAsia="Times New Roman" w:hAnsi="Times New Roman" w:cs="Times New Roman"/>
          <w:sz w:val="24"/>
          <w:szCs w:val="24"/>
          <w:lang w:eastAsia="en-CA"/>
        </w:rPr>
        <w:t>: Time between user action and system response. Example: "The system shall display search results within 2 seconds of query submission under normal load conditions."</w:t>
      </w:r>
    </w:p>
    <w:p w14:paraId="5ECD726D"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Throughput</w:t>
      </w:r>
      <w:r w:rsidRPr="00254956">
        <w:rPr>
          <w:rFonts w:ascii="Times New Roman" w:eastAsia="Times New Roman" w:hAnsi="Times New Roman" w:cs="Times New Roman"/>
          <w:sz w:val="24"/>
          <w:szCs w:val="24"/>
          <w:lang w:eastAsia="en-CA"/>
        </w:rPr>
        <w:t>: Volume of transactions processed in a given time. Example: "The payment processing system shall handle at least 1,000 transactions per minute during peak hours."</w:t>
      </w:r>
    </w:p>
    <w:p w14:paraId="0AAB9971"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lastRenderedPageBreak/>
        <w:t>Capacity</w:t>
      </w:r>
      <w:r w:rsidRPr="00254956">
        <w:rPr>
          <w:rFonts w:ascii="Times New Roman" w:eastAsia="Times New Roman" w:hAnsi="Times New Roman" w:cs="Times New Roman"/>
          <w:sz w:val="24"/>
          <w:szCs w:val="24"/>
          <w:lang w:eastAsia="en-CA"/>
        </w:rPr>
        <w:t>: Maximum amounts of data or users the system must accommodate. Example: "The database shall support storage of at least 10 million customer records without performance degradation."</w:t>
      </w:r>
    </w:p>
    <w:p w14:paraId="742A2F5B"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Real-world example: Netflix specifies that video streaming should begin within 3 seconds of selection and that platforms must handle 15,000+ concurrent streams per server—NFRs that directly impact user experience and infrastructure costs.</w:t>
      </w:r>
    </w:p>
    <w:p w14:paraId="1167B5D1" w14:textId="77777777" w:rsidR="00254956" w:rsidRPr="00254956" w:rsidRDefault="00254956" w:rsidP="0025495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54956">
        <w:rPr>
          <w:rFonts w:ascii="Times New Roman" w:eastAsia="Times New Roman" w:hAnsi="Times New Roman" w:cs="Times New Roman"/>
          <w:b/>
          <w:bCs/>
          <w:sz w:val="27"/>
          <w:szCs w:val="27"/>
          <w:lang w:eastAsia="en-CA"/>
        </w:rPr>
        <w:t>Reliability and Availability Requirements</w:t>
      </w:r>
    </w:p>
    <w:p w14:paraId="52B6BADD"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Reliability</w:t>
      </w:r>
      <w:r w:rsidRPr="00254956">
        <w:rPr>
          <w:rFonts w:ascii="Times New Roman" w:eastAsia="Times New Roman" w:hAnsi="Times New Roman" w:cs="Times New Roman"/>
          <w:sz w:val="24"/>
          <w:szCs w:val="24"/>
          <w:lang w:eastAsia="en-CA"/>
        </w:rPr>
        <w:t>: Probability the system will perform correctly over time. Example: "The air traffic control system shall maintain 99.999% reliability, with mean time between failures exceeding 10,000 hours."</w:t>
      </w:r>
    </w:p>
    <w:p w14:paraId="472B8302"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Availability</w:t>
      </w:r>
      <w:r w:rsidRPr="00254956">
        <w:rPr>
          <w:rFonts w:ascii="Times New Roman" w:eastAsia="Times New Roman" w:hAnsi="Times New Roman" w:cs="Times New Roman"/>
          <w:sz w:val="24"/>
          <w:szCs w:val="24"/>
          <w:lang w:eastAsia="en-CA"/>
        </w:rPr>
        <w:t>: Proportion of time the system is operational. Example: "The online banking system shall be available 99.9% of the time, excluding scheduled maintenance windows."</w:t>
      </w:r>
    </w:p>
    <w:p w14:paraId="6B4DAB95"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Recoverability</w:t>
      </w:r>
      <w:r w:rsidRPr="00254956">
        <w:rPr>
          <w:rFonts w:ascii="Times New Roman" w:eastAsia="Times New Roman" w:hAnsi="Times New Roman" w:cs="Times New Roman"/>
          <w:sz w:val="24"/>
          <w:szCs w:val="24"/>
          <w:lang w:eastAsia="en-CA"/>
        </w:rPr>
        <w:t>: Speed of service restoration after failure. Example: "In the event of server failure, the system shall automatically failover to backup servers within 30 seconds with no data loss."</w:t>
      </w:r>
    </w:p>
    <w:p w14:paraId="1DBC5463"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For an e-commerce platform during major sales events, 99.95% availability might translate to over 4 hours of downtime per year—potentially occurring during peak shopping periods and costing millions in lost revenue.</w:t>
      </w:r>
    </w:p>
    <w:p w14:paraId="5CFE2B1C" w14:textId="77777777" w:rsidR="00254956" w:rsidRPr="00254956" w:rsidRDefault="00254956" w:rsidP="0025495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54956">
        <w:rPr>
          <w:rFonts w:ascii="Times New Roman" w:eastAsia="Times New Roman" w:hAnsi="Times New Roman" w:cs="Times New Roman"/>
          <w:b/>
          <w:bCs/>
          <w:sz w:val="27"/>
          <w:szCs w:val="27"/>
          <w:lang w:eastAsia="en-CA"/>
        </w:rPr>
        <w:t>Security Requirements</w:t>
      </w:r>
    </w:p>
    <w:p w14:paraId="1DC8C683"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Authentication</w:t>
      </w:r>
      <w:r w:rsidRPr="00254956">
        <w:rPr>
          <w:rFonts w:ascii="Times New Roman" w:eastAsia="Times New Roman" w:hAnsi="Times New Roman" w:cs="Times New Roman"/>
          <w:sz w:val="24"/>
          <w:szCs w:val="24"/>
          <w:lang w:eastAsia="en-CA"/>
        </w:rPr>
        <w:t>: Verifying user identity. Example: "The system shall require multi-factor authentication for all administrative functions."</w:t>
      </w:r>
    </w:p>
    <w:p w14:paraId="3A74544D"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Authorization</w:t>
      </w:r>
      <w:r w:rsidRPr="00254956">
        <w:rPr>
          <w:rFonts w:ascii="Times New Roman" w:eastAsia="Times New Roman" w:hAnsi="Times New Roman" w:cs="Times New Roman"/>
          <w:sz w:val="24"/>
          <w:szCs w:val="24"/>
          <w:lang w:eastAsia="en-CA"/>
        </w:rPr>
        <w:t>: Controlling what authenticated users can do. Example: "The system shall enforce role-based access control, ensuring users can only access resources appropriate to their assigned roles."</w:t>
      </w:r>
    </w:p>
    <w:p w14:paraId="1BD2D71B"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Data Protection</w:t>
      </w:r>
      <w:r w:rsidRPr="00254956">
        <w:rPr>
          <w:rFonts w:ascii="Times New Roman" w:eastAsia="Times New Roman" w:hAnsi="Times New Roman" w:cs="Times New Roman"/>
          <w:sz w:val="24"/>
          <w:szCs w:val="24"/>
          <w:lang w:eastAsia="en-CA"/>
        </w:rPr>
        <w:t>: Safeguarding sensitive information. Example: "All personally identifiable information shall be encrypted using AES-256 encryption both at rest and in transit."</w:t>
      </w:r>
    </w:p>
    <w:p w14:paraId="0292E514"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Auditability</w:t>
      </w:r>
      <w:r w:rsidRPr="00254956">
        <w:rPr>
          <w:rFonts w:ascii="Times New Roman" w:eastAsia="Times New Roman" w:hAnsi="Times New Roman" w:cs="Times New Roman"/>
          <w:sz w:val="24"/>
          <w:szCs w:val="24"/>
          <w:lang w:eastAsia="en-CA"/>
        </w:rPr>
        <w:t>: Tracking system activities. Example: "The system shall maintain tamper-proof logs of all data access and modifications, retaining logs for a minimum of 7 years."</w:t>
      </w:r>
    </w:p>
    <w:p w14:paraId="586AE191"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A healthcare records system must meet HIPAA regulations mandating specific security NFRs including encryption standards, audit trails, and access controls—failure isn't just a quality issue but a legal violation.</w:t>
      </w:r>
    </w:p>
    <w:p w14:paraId="48214DBC" w14:textId="77777777" w:rsidR="00254956" w:rsidRDefault="00254956">
      <w:pPr>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27"/>
          <w:szCs w:val="27"/>
          <w:lang w:eastAsia="en-CA"/>
        </w:rPr>
        <w:br w:type="page"/>
      </w:r>
    </w:p>
    <w:p w14:paraId="175C6573" w14:textId="230313F4" w:rsidR="00254956" w:rsidRPr="00254956" w:rsidRDefault="00254956" w:rsidP="0025495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54956">
        <w:rPr>
          <w:rFonts w:ascii="Times New Roman" w:eastAsia="Times New Roman" w:hAnsi="Times New Roman" w:cs="Times New Roman"/>
          <w:b/>
          <w:bCs/>
          <w:sz w:val="27"/>
          <w:szCs w:val="27"/>
          <w:lang w:eastAsia="en-CA"/>
        </w:rPr>
        <w:lastRenderedPageBreak/>
        <w:t>Usability Requirements</w:t>
      </w:r>
    </w:p>
    <w:p w14:paraId="4EACBB3A"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Learnability</w:t>
      </w:r>
      <w:r w:rsidRPr="00254956">
        <w:rPr>
          <w:rFonts w:ascii="Times New Roman" w:eastAsia="Times New Roman" w:hAnsi="Times New Roman" w:cs="Times New Roman"/>
          <w:sz w:val="24"/>
          <w:szCs w:val="24"/>
          <w:lang w:eastAsia="en-CA"/>
        </w:rPr>
        <w:t>: Speed of user proficiency. Example: "A new customer service representative shall be able to process a standard order within 5 minutes after completing a 2-hour training session."</w:t>
      </w:r>
    </w:p>
    <w:p w14:paraId="539780BA"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Efficiency</w:t>
      </w:r>
      <w:r w:rsidRPr="00254956">
        <w:rPr>
          <w:rFonts w:ascii="Times New Roman" w:eastAsia="Times New Roman" w:hAnsi="Times New Roman" w:cs="Times New Roman"/>
          <w:sz w:val="24"/>
          <w:szCs w:val="24"/>
          <w:lang w:eastAsia="en-CA"/>
        </w:rPr>
        <w:t>: Task completion speed for experienced users. Example: "Expert users shall complete the monthly reporting process in less than 15 minutes."</w:t>
      </w:r>
    </w:p>
    <w:p w14:paraId="7632458B"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Accessibility</w:t>
      </w:r>
      <w:r w:rsidRPr="00254956">
        <w:rPr>
          <w:rFonts w:ascii="Times New Roman" w:eastAsia="Times New Roman" w:hAnsi="Times New Roman" w:cs="Times New Roman"/>
          <w:sz w:val="24"/>
          <w:szCs w:val="24"/>
          <w:lang w:eastAsia="en-CA"/>
        </w:rPr>
        <w:t>: Accommodating users with disabilities. Example: "The web interface shall comply with WCAG 2.1 Level AA standards, ensuring compatibility with screen readers and keyboard-only navigation."</w:t>
      </w:r>
    </w:p>
    <w:p w14:paraId="01A2EDDF"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A tax preparation system might specify: "95% of users shall successfully complete a basic tax return without consulting help documentation"—recognizing that tax filing is stressful and software should minimize cognitive burden.</w:t>
      </w:r>
    </w:p>
    <w:p w14:paraId="628C279A" w14:textId="77777777" w:rsidR="00254956" w:rsidRPr="00254956" w:rsidRDefault="00254956" w:rsidP="0025495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54956">
        <w:rPr>
          <w:rFonts w:ascii="Times New Roman" w:eastAsia="Times New Roman" w:hAnsi="Times New Roman" w:cs="Times New Roman"/>
          <w:b/>
          <w:bCs/>
          <w:sz w:val="27"/>
          <w:szCs w:val="27"/>
          <w:lang w:eastAsia="en-CA"/>
        </w:rPr>
        <w:t>Maintainability Requirements</w:t>
      </w:r>
    </w:p>
    <w:p w14:paraId="35D82380"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Maintainability</w:t>
      </w:r>
      <w:r w:rsidRPr="00254956">
        <w:rPr>
          <w:rFonts w:ascii="Times New Roman" w:eastAsia="Times New Roman" w:hAnsi="Times New Roman" w:cs="Times New Roman"/>
          <w:sz w:val="24"/>
          <w:szCs w:val="24"/>
          <w:lang w:eastAsia="en-CA"/>
        </w:rPr>
        <w:t>: Ease of diagnosing and correcting defects. Example: "The system architecture shall support automated unit testing with minimum 80% code coverage."</w:t>
      </w:r>
    </w:p>
    <w:p w14:paraId="3FD6C1AA"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Modifiability</w:t>
      </w:r>
      <w:r w:rsidRPr="00254956">
        <w:rPr>
          <w:rFonts w:ascii="Times New Roman" w:eastAsia="Times New Roman" w:hAnsi="Times New Roman" w:cs="Times New Roman"/>
          <w:sz w:val="24"/>
          <w:szCs w:val="24"/>
          <w:lang w:eastAsia="en-CA"/>
        </w:rPr>
        <w:t>: Ease of making changes. Example: "Adding a new payment method shall require changes to no more than 3 software modules and shall be completable in less than 40 hours."</w:t>
      </w:r>
    </w:p>
    <w:p w14:paraId="2CD05A45"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Testability</w:t>
      </w:r>
      <w:r w:rsidRPr="00254956">
        <w:rPr>
          <w:rFonts w:ascii="Times New Roman" w:eastAsia="Times New Roman" w:hAnsi="Times New Roman" w:cs="Times New Roman"/>
          <w:sz w:val="24"/>
          <w:szCs w:val="24"/>
          <w:lang w:eastAsia="en-CA"/>
        </w:rPr>
        <w:t>: Ease of verification. Example: "All business logic shall be implemented with dependency injection, enabling comprehensive automated testing without external dependencies."</w:t>
      </w:r>
    </w:p>
    <w:p w14:paraId="5023D5CB"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For an ERP system expected to serve 10-15 years, a modifiability requirement might specify: "The system shall support addition of new business modules without requiring modifications to the core framework."</w:t>
      </w:r>
    </w:p>
    <w:p w14:paraId="09CDA697"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The Challenge of Non-Functional Requirements</w:t>
      </w:r>
    </w:p>
    <w:p w14:paraId="317C9A2A"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NFRs present unique challenges that distinguish them from functional requirements:</w:t>
      </w:r>
    </w:p>
    <w:p w14:paraId="143316A6"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Subjectivity and Ambiguity</w:t>
      </w:r>
      <w:r w:rsidRPr="00254956">
        <w:rPr>
          <w:rFonts w:ascii="Times New Roman" w:eastAsia="Times New Roman" w:hAnsi="Times New Roman" w:cs="Times New Roman"/>
          <w:sz w:val="24"/>
          <w:szCs w:val="24"/>
          <w:lang w:eastAsia="en-CA"/>
        </w:rPr>
        <w:t>: Terms like "fast," "reliable," or "user-friendly" mean different things to different stakeholders. Without quantifiable metrics, verification becomes impossible.</w:t>
      </w:r>
    </w:p>
    <w:p w14:paraId="06F8AC89"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Interdependencies and Trade-offs</w:t>
      </w:r>
      <w:r w:rsidRPr="00254956">
        <w:rPr>
          <w:rFonts w:ascii="Times New Roman" w:eastAsia="Times New Roman" w:hAnsi="Times New Roman" w:cs="Times New Roman"/>
          <w:sz w:val="24"/>
          <w:szCs w:val="24"/>
          <w:lang w:eastAsia="en-CA"/>
        </w:rPr>
        <w:t>: NFRs often conflict. Increasing security may reduce usability. Improving performance may compromise maintainability. Higher reliability increases cost. Systems analysts must help stakeholders navigate these trade-offs.</w:t>
      </w:r>
    </w:p>
    <w:p w14:paraId="0CFFA92A"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Late Discovery</w:t>
      </w:r>
      <w:r w:rsidRPr="00254956">
        <w:rPr>
          <w:rFonts w:ascii="Times New Roman" w:eastAsia="Times New Roman" w:hAnsi="Times New Roman" w:cs="Times New Roman"/>
          <w:sz w:val="24"/>
          <w:szCs w:val="24"/>
          <w:lang w:eastAsia="en-CA"/>
        </w:rPr>
        <w:t>: Missing functional requirements are noticed quickly during development. Inadequate NFRs may not become apparent until deployment under real-world conditions—when they're most expensive to address.</w:t>
      </w:r>
    </w:p>
    <w:p w14:paraId="470955DF"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lastRenderedPageBreak/>
        <w:t>Common Pitfalls</w:t>
      </w:r>
      <w:r w:rsidRPr="00254956">
        <w:rPr>
          <w:rFonts w:ascii="Times New Roman" w:eastAsia="Times New Roman" w:hAnsi="Times New Roman" w:cs="Times New Roman"/>
          <w:sz w:val="24"/>
          <w:szCs w:val="24"/>
          <w:lang w:eastAsia="en-CA"/>
        </w:rPr>
        <w:t>: Vague specifications ("the system should be fast"), missing conditions (no specification of load or network conditions), unrealistic requirements (demanding 100% availability), and ignoring context (applying the same response time requirement to all operations regardless of complexity).</w:t>
      </w:r>
    </w:p>
    <w:p w14:paraId="4C302CE5"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Eliciting Non-Functional Requirements</w:t>
      </w:r>
    </w:p>
    <w:p w14:paraId="6F3721B5"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Different stakeholders have different NFR concerns. End users prioritize usability, performance, and reliability from their daily interaction perspective. Business managers focus on cost, regulatory compliance, and competitive advantage. Operations staff emphasize maintainability and operational efficiency. Security teams concentrate on threat protection. Developers understand technical feasibility and architectural implications.</w:t>
      </w:r>
    </w:p>
    <w:p w14:paraId="311518C3"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Effective elicitation techniques include:</w:t>
      </w:r>
    </w:p>
    <w:p w14:paraId="1163BBFF"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Interviews and Workshops</w:t>
      </w:r>
      <w:r w:rsidRPr="00254956">
        <w:rPr>
          <w:rFonts w:ascii="Times New Roman" w:eastAsia="Times New Roman" w:hAnsi="Times New Roman" w:cs="Times New Roman"/>
          <w:sz w:val="24"/>
          <w:szCs w:val="24"/>
          <w:lang w:eastAsia="en-CA"/>
        </w:rPr>
        <w:t>: Direct conversations uncover implicit assumptions. Ask: "What would make this system unusable for you?" or "How much downtime would seriously impact your work?"</w:t>
      </w:r>
    </w:p>
    <w:p w14:paraId="3A2FE03B"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Scenarios</w:t>
      </w:r>
      <w:r w:rsidRPr="00254956">
        <w:rPr>
          <w:rFonts w:ascii="Times New Roman" w:eastAsia="Times New Roman" w:hAnsi="Times New Roman" w:cs="Times New Roman"/>
          <w:sz w:val="24"/>
          <w:szCs w:val="24"/>
          <w:lang w:eastAsia="en-CA"/>
        </w:rPr>
        <w:t>: Walking through realistic situations helps identify NFRs. "Imagine it's Black Friday with 10x normal traffic—what needs to happen?"</w:t>
      </w:r>
    </w:p>
    <w:p w14:paraId="59BA12EB"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Document Analysis</w:t>
      </w:r>
      <w:r w:rsidRPr="00254956">
        <w:rPr>
          <w:rFonts w:ascii="Times New Roman" w:eastAsia="Times New Roman" w:hAnsi="Times New Roman" w:cs="Times New Roman"/>
          <w:sz w:val="24"/>
          <w:szCs w:val="24"/>
          <w:lang w:eastAsia="en-CA"/>
        </w:rPr>
        <w:t>: Existing contracts, regulatory documents, and industry standards provide NFR sources.</w:t>
      </w:r>
    </w:p>
    <w:p w14:paraId="5274B941"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Observation</w:t>
      </w:r>
      <w:r w:rsidRPr="00254956">
        <w:rPr>
          <w:rFonts w:ascii="Times New Roman" w:eastAsia="Times New Roman" w:hAnsi="Times New Roman" w:cs="Times New Roman"/>
          <w:sz w:val="24"/>
          <w:szCs w:val="24"/>
          <w:lang w:eastAsia="en-CA"/>
        </w:rPr>
        <w:t>: Watching users with current systems reveals unstated requirements and workarounds that indicate problems.</w:t>
      </w:r>
    </w:p>
    <w:p w14:paraId="62F3E46D"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The key to effective specification is converting qualitative goals into quantifiable requirements through three steps: identify the quality attribute, define a measurable metric, and specify acceptable values. For example, "The system should be easy to use" becomes "At least 90% of new users shall successfully complete the primary workflow within 10 minutes without assistance."</w:t>
      </w:r>
    </w:p>
    <w:p w14:paraId="418F266E"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Specifying Non-Functional Requirements</w:t>
      </w:r>
    </w:p>
    <w:p w14:paraId="2BC214F7"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Effective NFRs follow the SMART criteria:</w:t>
      </w:r>
    </w:p>
    <w:p w14:paraId="4FAB1AC0"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Specific</w:t>
      </w:r>
      <w:r w:rsidRPr="00254956">
        <w:rPr>
          <w:rFonts w:ascii="Times New Roman" w:eastAsia="Times New Roman" w:hAnsi="Times New Roman" w:cs="Times New Roman"/>
          <w:sz w:val="24"/>
          <w:szCs w:val="24"/>
          <w:lang w:eastAsia="en-CA"/>
        </w:rPr>
        <w:t xml:space="preserve">: Clearly states what quality attribute and component is addressed </w:t>
      </w:r>
      <w:r w:rsidRPr="00254956">
        <w:rPr>
          <w:rFonts w:ascii="Times New Roman" w:eastAsia="Times New Roman" w:hAnsi="Times New Roman" w:cs="Times New Roman"/>
          <w:b/>
          <w:bCs/>
          <w:sz w:val="24"/>
          <w:szCs w:val="24"/>
          <w:lang w:eastAsia="en-CA"/>
        </w:rPr>
        <w:t>Measurable</w:t>
      </w:r>
      <w:r w:rsidRPr="00254956">
        <w:rPr>
          <w:rFonts w:ascii="Times New Roman" w:eastAsia="Times New Roman" w:hAnsi="Times New Roman" w:cs="Times New Roman"/>
          <w:sz w:val="24"/>
          <w:szCs w:val="24"/>
          <w:lang w:eastAsia="en-CA"/>
        </w:rPr>
        <w:t xml:space="preserve">: Includes objective verification criteria </w:t>
      </w:r>
      <w:r w:rsidRPr="00254956">
        <w:rPr>
          <w:rFonts w:ascii="Times New Roman" w:eastAsia="Times New Roman" w:hAnsi="Times New Roman" w:cs="Times New Roman"/>
          <w:b/>
          <w:bCs/>
          <w:sz w:val="24"/>
          <w:szCs w:val="24"/>
          <w:lang w:eastAsia="en-CA"/>
        </w:rPr>
        <w:t>Achievable</w:t>
      </w:r>
      <w:r w:rsidRPr="00254956">
        <w:rPr>
          <w:rFonts w:ascii="Times New Roman" w:eastAsia="Times New Roman" w:hAnsi="Times New Roman" w:cs="Times New Roman"/>
          <w:sz w:val="24"/>
          <w:szCs w:val="24"/>
          <w:lang w:eastAsia="en-CA"/>
        </w:rPr>
        <w:t xml:space="preserve">: Technically and economically feasible </w:t>
      </w:r>
      <w:r w:rsidRPr="00254956">
        <w:rPr>
          <w:rFonts w:ascii="Times New Roman" w:eastAsia="Times New Roman" w:hAnsi="Times New Roman" w:cs="Times New Roman"/>
          <w:b/>
          <w:bCs/>
          <w:sz w:val="24"/>
          <w:szCs w:val="24"/>
          <w:lang w:eastAsia="en-CA"/>
        </w:rPr>
        <w:t>Relevant</w:t>
      </w:r>
      <w:r w:rsidRPr="00254956">
        <w:rPr>
          <w:rFonts w:ascii="Times New Roman" w:eastAsia="Times New Roman" w:hAnsi="Times New Roman" w:cs="Times New Roman"/>
          <w:sz w:val="24"/>
          <w:szCs w:val="24"/>
          <w:lang w:eastAsia="en-CA"/>
        </w:rPr>
        <w:t xml:space="preserve">: Addresses genuine stakeholder concerns </w:t>
      </w:r>
      <w:r w:rsidRPr="00254956">
        <w:rPr>
          <w:rFonts w:ascii="Times New Roman" w:eastAsia="Times New Roman" w:hAnsi="Times New Roman" w:cs="Times New Roman"/>
          <w:b/>
          <w:bCs/>
          <w:sz w:val="24"/>
          <w:szCs w:val="24"/>
          <w:lang w:eastAsia="en-CA"/>
        </w:rPr>
        <w:t>Time-bound</w:t>
      </w:r>
      <w:r w:rsidRPr="00254956">
        <w:rPr>
          <w:rFonts w:ascii="Times New Roman" w:eastAsia="Times New Roman" w:hAnsi="Times New Roman" w:cs="Times New Roman"/>
          <w:sz w:val="24"/>
          <w:szCs w:val="24"/>
          <w:lang w:eastAsia="en-CA"/>
        </w:rPr>
        <w:t>: Specifies when and any temporal aspects</w:t>
      </w:r>
    </w:p>
    <w:p w14:paraId="722E1B7A"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 xml:space="preserve">Example using </w:t>
      </w:r>
      <w:proofErr w:type="spellStart"/>
      <w:r w:rsidRPr="00254956">
        <w:rPr>
          <w:rFonts w:ascii="Times New Roman" w:eastAsia="Times New Roman" w:hAnsi="Times New Roman" w:cs="Times New Roman"/>
          <w:sz w:val="24"/>
          <w:szCs w:val="24"/>
          <w:lang w:eastAsia="en-CA"/>
        </w:rPr>
        <w:t>Gilb's</w:t>
      </w:r>
      <w:proofErr w:type="spellEnd"/>
      <w:r w:rsidRPr="00254956">
        <w:rPr>
          <w:rFonts w:ascii="Times New Roman" w:eastAsia="Times New Roman" w:hAnsi="Times New Roman" w:cs="Times New Roman"/>
          <w:sz w:val="24"/>
          <w:szCs w:val="24"/>
          <w:lang w:eastAsia="en-CA"/>
        </w:rPr>
        <w:t xml:space="preserve"> </w:t>
      </w:r>
      <w:proofErr w:type="spellStart"/>
      <w:r w:rsidRPr="00254956">
        <w:rPr>
          <w:rFonts w:ascii="Times New Roman" w:eastAsia="Times New Roman" w:hAnsi="Times New Roman" w:cs="Times New Roman"/>
          <w:sz w:val="24"/>
          <w:szCs w:val="24"/>
          <w:lang w:eastAsia="en-CA"/>
        </w:rPr>
        <w:t>Planguage</w:t>
      </w:r>
      <w:proofErr w:type="spellEnd"/>
      <w:r w:rsidRPr="00254956">
        <w:rPr>
          <w:rFonts w:ascii="Times New Roman" w:eastAsia="Times New Roman" w:hAnsi="Times New Roman" w:cs="Times New Roman"/>
          <w:sz w:val="24"/>
          <w:szCs w:val="24"/>
          <w:lang w:eastAsia="en-CA"/>
        </w:rPr>
        <w:t xml:space="preserve"> template:</w:t>
      </w:r>
    </w:p>
    <w:p w14:paraId="6DE10E74"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Tag: PERF-SEARCH-01</w:t>
      </w:r>
    </w:p>
    <w:p w14:paraId="6DF47126"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Description: Response time for product search</w:t>
      </w:r>
    </w:p>
    <w:p w14:paraId="55A5A621"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lastRenderedPageBreak/>
        <w:t>Scale: Seconds from query submission to results display</w:t>
      </w:r>
    </w:p>
    <w:p w14:paraId="4EE32C69"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Meter: Automated monitoring during load testing with 1000 concurrent users</w:t>
      </w:r>
    </w:p>
    <w:p w14:paraId="7C2B8B9C"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Must: 5 seconds (95th percentile)</w:t>
      </w:r>
    </w:p>
    <w:p w14:paraId="2D97ED36"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Plan: 2 seconds (95th percentile)</w:t>
      </w:r>
    </w:p>
    <w:p w14:paraId="38740F1A"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Stretch: 1 second (95th percentile)</w:t>
      </w:r>
    </w:p>
    <w:p w14:paraId="57743428"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Common specification patterns include conditional requirements ("When processing high-priority orders, the system shall complete payment authorization within 3 seconds"), scope-limited requirements ("For the mobile application on 4G networks..."), and statistical requirements ("99% of API requests shall receive responses within 500ms").</w:t>
      </w:r>
    </w:p>
    <w:p w14:paraId="2001C8F6"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Analyzing and Validating Non-Functional Requirements</w:t>
      </w:r>
    </w:p>
    <w:p w14:paraId="7F874474"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Quality attribute scenarios provide structured analysis including source, stimulus, environment, artifact, response, and response measure. Example:</w:t>
      </w:r>
    </w:p>
    <w:p w14:paraId="035A1419"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Source: Network hardware failure</w:t>
      </w:r>
    </w:p>
    <w:p w14:paraId="31C1C399"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Stimulus: Server becomes unresponsive</w:t>
      </w:r>
    </w:p>
    <w:p w14:paraId="7179871E"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Environment: Normal operation with 5,000 active users</w:t>
      </w:r>
    </w:p>
    <w:p w14:paraId="5E416F20"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Artifact: Web application server cluster</w:t>
      </w:r>
    </w:p>
    <w:p w14:paraId="0F5107C1"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Response: Automatic failover to redundant server</w:t>
      </w:r>
    </w:p>
    <w:p w14:paraId="32A32485" w14:textId="77777777" w:rsidR="00254956" w:rsidRPr="00254956" w:rsidRDefault="00254956" w:rsidP="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254956">
        <w:rPr>
          <w:rFonts w:ascii="Courier New" w:eastAsia="Times New Roman" w:hAnsi="Courier New" w:cs="Courier New"/>
          <w:sz w:val="20"/>
          <w:szCs w:val="20"/>
          <w:lang w:eastAsia="en-CA"/>
        </w:rPr>
        <w:t>Response Measure: Downtime &lt; 30 seconds, no transactions lost</w:t>
      </w:r>
    </w:p>
    <w:p w14:paraId="37BCDF01"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Trade-off analysis is essential because quality attributes compete for limited resources. A requirement for 99.99% availability might cost 10x more than 99.9% while providing marginal additional benefit. Use cost-benefit analysis, risk assessment, and priority classification to guide decisions.</w:t>
      </w:r>
    </w:p>
    <w:p w14:paraId="63C3F749"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Feasibility analysis verifies achievability through prototyping critical NFRs, benchmarking existing systems, consulting technical experts, and reviewing industry standards before finalizing requirements.</w:t>
      </w:r>
    </w:p>
    <w:p w14:paraId="6FF2A81F"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NFRs and System Architecture</w:t>
      </w:r>
    </w:p>
    <w:p w14:paraId="4B28B016"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Many NFRs are architecturally significant—they require fundamental patterns and structures, not simple implementation decisions. Performance requirements might necessitate caching strategies, distributed architectures, and content delivery networks. Scalability requirements might demand microservices, load balancing, and distributed databases. Security requirements might require multi-tier architectures and encryption key management. Availability requirements might necessitate redundant components and geographic distribution.</w:t>
      </w:r>
    </w:p>
    <w:p w14:paraId="72F81B86"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Identifying architecturally significant NFRs early is crucial because architectural decisions are expensive to change later. The Architecture Trade-off Analysis Method (ATAM) provides systematic evaluation of how architectural decisions support or conflict with NFRs, making explicit the relationship between design choices and quality attribute achievement.</w:t>
      </w:r>
    </w:p>
    <w:p w14:paraId="3929A6EA" w14:textId="77777777" w:rsidR="00254956" w:rsidRDefault="00254956">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3344D439" w14:textId="40AFF3D2"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lastRenderedPageBreak/>
        <w:t>Testing Non-Functional Requirements</w:t>
      </w:r>
    </w:p>
    <w:p w14:paraId="728E61F3"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Different NFR categories require specialized testing:</w:t>
      </w:r>
    </w:p>
    <w:p w14:paraId="5B509FE9"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Performance Testing</w:t>
      </w:r>
      <w:r w:rsidRPr="00254956">
        <w:rPr>
          <w:rFonts w:ascii="Times New Roman" w:eastAsia="Times New Roman" w:hAnsi="Times New Roman" w:cs="Times New Roman"/>
          <w:sz w:val="24"/>
          <w:szCs w:val="24"/>
          <w:lang w:eastAsia="en-CA"/>
        </w:rPr>
        <w:t>: Load testing under expected loads, stress testing to find breaking points, endurance testing over extended periods, and spike testing for sudden load increases.</w:t>
      </w:r>
    </w:p>
    <w:p w14:paraId="3F139891"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Security Testing</w:t>
      </w:r>
      <w:r w:rsidRPr="00254956">
        <w:rPr>
          <w:rFonts w:ascii="Times New Roman" w:eastAsia="Times New Roman" w:hAnsi="Times New Roman" w:cs="Times New Roman"/>
          <w:sz w:val="24"/>
          <w:szCs w:val="24"/>
          <w:lang w:eastAsia="en-CA"/>
        </w:rPr>
        <w:t>: Penetration testing simulating attacks, vulnerability scanning for known flaws, code review for security issues, and compliance auditing.</w:t>
      </w:r>
    </w:p>
    <w:p w14:paraId="6DD0D43B"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Usability Testing</w:t>
      </w:r>
      <w:r w:rsidRPr="00254956">
        <w:rPr>
          <w:rFonts w:ascii="Times New Roman" w:eastAsia="Times New Roman" w:hAnsi="Times New Roman" w:cs="Times New Roman"/>
          <w:sz w:val="24"/>
          <w:szCs w:val="24"/>
          <w:lang w:eastAsia="en-CA"/>
        </w:rPr>
        <w:t>: User testing with representative participants, expert review against established principles, and A/B testing of alternative designs.</w:t>
      </w:r>
    </w:p>
    <w:p w14:paraId="7F6AC84D"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b/>
          <w:bCs/>
          <w:sz w:val="24"/>
          <w:szCs w:val="24"/>
          <w:lang w:eastAsia="en-CA"/>
        </w:rPr>
        <w:t>Reliability Testing</w:t>
      </w:r>
      <w:r w:rsidRPr="00254956">
        <w:rPr>
          <w:rFonts w:ascii="Times New Roman" w:eastAsia="Times New Roman" w:hAnsi="Times New Roman" w:cs="Times New Roman"/>
          <w:sz w:val="24"/>
          <w:szCs w:val="24"/>
          <w:lang w:eastAsia="en-CA"/>
        </w:rPr>
        <w:t>: Fault injection introducing deliberate failures, failover testing verifying redundancy mechanisms, and disaster recovery testing.</w:t>
      </w:r>
    </w:p>
    <w:p w14:paraId="3E932F54"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Best Practices</w:t>
      </w:r>
    </w:p>
    <w:p w14:paraId="2F8B7F03"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Successful NFR management requires starting early and iterating as understanding deepens. Make every requirement testable with clear acceptance criteria. Document context and rationale so future maintainers understand why requirements exist. Prioritize ruthlessly to distinguish must-have from nice-to-have. Consider the full lifecycle including operational concerns. Leverage existing knowledge from similar systems and industry standards. Balance specificity and flexibility—enough precision to guide design without excessive rigidity. Engage technical stakeholders early for input on feasibility and architectural implications.</w:t>
      </w:r>
    </w:p>
    <w:p w14:paraId="1594533C" w14:textId="77777777" w:rsidR="00254956" w:rsidRPr="00254956" w:rsidRDefault="00254956" w:rsidP="0025495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54956">
        <w:rPr>
          <w:rFonts w:ascii="Times New Roman" w:eastAsia="Times New Roman" w:hAnsi="Times New Roman" w:cs="Times New Roman"/>
          <w:b/>
          <w:bCs/>
          <w:sz w:val="36"/>
          <w:szCs w:val="36"/>
          <w:lang w:eastAsia="en-CA"/>
        </w:rPr>
        <w:t>Conclusion</w:t>
      </w:r>
    </w:p>
    <w:p w14:paraId="7649E0A9"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Non-functional requirements fundamentally determine whether systems succeed or fail in real-world use. While functional requirements define what problems a system solves, non-functional requirements define whether users can effectively leverage those solutions, whether the business can operate reliably on the system, and whether the system remains viable over its lifetime.</w:t>
      </w:r>
    </w:p>
    <w:p w14:paraId="0B3CB89F" w14:textId="77777777" w:rsidR="00254956" w:rsidRPr="00254956" w:rsidRDefault="00254956" w:rsidP="00254956">
      <w:pPr>
        <w:spacing w:before="100" w:beforeAutospacing="1" w:after="100" w:afterAutospacing="1" w:line="240" w:lineRule="auto"/>
        <w:rPr>
          <w:rFonts w:ascii="Times New Roman" w:eastAsia="Times New Roman" w:hAnsi="Times New Roman" w:cs="Times New Roman"/>
          <w:sz w:val="24"/>
          <w:szCs w:val="24"/>
          <w:lang w:eastAsia="en-CA"/>
        </w:rPr>
      </w:pPr>
      <w:r w:rsidRPr="00254956">
        <w:rPr>
          <w:rFonts w:ascii="Times New Roman" w:eastAsia="Times New Roman" w:hAnsi="Times New Roman" w:cs="Times New Roman"/>
          <w:sz w:val="24"/>
          <w:szCs w:val="24"/>
          <w:lang w:eastAsia="en-CA"/>
        </w:rPr>
        <w:t>Effective NFR analysis requires systematic elicitation from diverse stakeholders, precise specification using quantifiable metrics, feasibility and trade-off analysis, architectural thinking, comprehensive testing, and ongoing management throughout the system lifecycle. The systems analyst plays a crucial role in bridging the gap between stakeholder expectations and technical reality.</w:t>
      </w:r>
    </w:p>
    <w:p w14:paraId="5A3ED3CB" w14:textId="0DF540DE" w:rsidR="00326A36" w:rsidRDefault="00254956" w:rsidP="00254956">
      <w:pPr>
        <w:spacing w:before="100" w:beforeAutospacing="1" w:after="100" w:afterAutospacing="1" w:line="240" w:lineRule="auto"/>
      </w:pPr>
      <w:r w:rsidRPr="00254956">
        <w:rPr>
          <w:rFonts w:ascii="Times New Roman" w:eastAsia="Times New Roman" w:hAnsi="Times New Roman" w:cs="Times New Roman"/>
          <w:sz w:val="24"/>
          <w:szCs w:val="24"/>
          <w:lang w:eastAsia="en-CA"/>
        </w:rPr>
        <w:t>In an era where users expect responsive, reliable, secure, and intuitive systems, excellence in non-functional requirements analysis is essential to project success. A system that does the right things poorly is ultimately as useless as a system that does the wrong things well. Mastery of NFR analysis techniques ensures that systems not only meet their functional specifications but deliver the quality attributes necessary to truly serve their intended purposes.</w:t>
      </w:r>
    </w:p>
    <w:sectPr w:rsidR="00326A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56"/>
    <w:rsid w:val="00254956"/>
    <w:rsid w:val="00326A36"/>
    <w:rsid w:val="009D520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A3E23"/>
  <w15:chartTrackingRefBased/>
  <w15:docId w15:val="{09FF5117-1A89-4C0F-8ACB-14083D1B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49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254956"/>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254956"/>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56"/>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254956"/>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254956"/>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25495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254956"/>
    <w:rPr>
      <w:b/>
      <w:bCs/>
    </w:rPr>
  </w:style>
  <w:style w:type="paragraph" w:styleId="HTMLPreformatted">
    <w:name w:val="HTML Preformatted"/>
    <w:basedOn w:val="Normal"/>
    <w:link w:val="HTMLPreformattedChar"/>
    <w:uiPriority w:val="99"/>
    <w:semiHidden/>
    <w:unhideWhenUsed/>
    <w:rsid w:val="0025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254956"/>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2549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82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2100</Words>
  <Characters>11974</Characters>
  <Application>Microsoft Office Word</Application>
  <DocSecurity>0</DocSecurity>
  <Lines>99</Lines>
  <Paragraphs>28</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Ebrahim</dc:creator>
  <cp:keywords/>
  <dc:description/>
  <cp:lastModifiedBy>Yasser Ebrahim</cp:lastModifiedBy>
  <cp:revision>2</cp:revision>
  <dcterms:created xsi:type="dcterms:W3CDTF">2026-03-12T12:17:00Z</dcterms:created>
  <dcterms:modified xsi:type="dcterms:W3CDTF">2026-03-12T12:17:00Z</dcterms:modified>
</cp:coreProperties>
</file>