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overflow tables?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the object is wrapped in subform change the content to flowed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256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tables/subform  then in pagination tab select the content area where should it overflow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875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