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72" w:type="dxa"/>
          <w:left w:w="14" w:type="dxa"/>
          <w:bottom w:w="72" w:type="dxa"/>
          <w:right w:w="14" w:type="dxa"/>
        </w:tblCellMar>
        <w:tblLook w:val="04A0" w:firstRow="1" w:lastRow="0" w:firstColumn="1" w:lastColumn="0" w:noHBand="0" w:noVBand="1"/>
      </w:tblPr>
      <w:tblGrid>
        <w:gridCol w:w="1530"/>
        <w:gridCol w:w="795"/>
        <w:gridCol w:w="1185"/>
        <w:gridCol w:w="1138"/>
        <w:gridCol w:w="17"/>
        <w:gridCol w:w="2325"/>
        <w:gridCol w:w="2355"/>
        <w:gridCol w:w="15"/>
      </w:tblGrid>
      <w:tr w:rsidR="00D12AF9" w:rsidRPr="00D12AF9" w14:paraId="0652830F" w14:textId="77777777" w:rsidTr="00BC55E8">
        <w:tc>
          <w:tcPr>
            <w:tcW w:w="936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10541FBE" w14:textId="33A2E7FA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Project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Identification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</w:tr>
      <w:tr w:rsidR="0011337F" w:rsidRPr="00693C66" w14:paraId="47298DD6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7A916B" w14:textId="722BF74B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Name</w:t>
            </w:r>
          </w:p>
        </w:tc>
      </w:tr>
      <w:tr w:rsidR="0011337F" w:rsidRPr="002A58DD" w14:paraId="66796981" w14:textId="77777777" w:rsidTr="00BF3B4C">
        <w:trPr>
          <w:trHeight w:val="372"/>
        </w:trPr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2E06" w14:textId="0B583045" w:rsidR="0011337F" w:rsidRPr="002A58DD" w:rsidRDefault="009D7879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Project </w:t>
            </w:r>
            <w:r w:rsidR="00CC58FC">
              <w:rPr>
                <w:rFonts w:eastAsia="Times New Roman" w:cs="Arial"/>
              </w:rPr>
              <w:t xml:space="preserve">Tatsu: </w:t>
            </w:r>
            <w:r w:rsidR="002A41C2">
              <w:rPr>
                <w:rFonts w:eastAsia="Times New Roman" w:cs="Arial"/>
              </w:rPr>
              <w:t>Toyo Tires</w:t>
            </w:r>
            <w:r w:rsidR="00EC6861">
              <w:rPr>
                <w:rFonts w:eastAsia="Times New Roman" w:cs="Arial"/>
              </w:rPr>
              <w:t xml:space="preserve"> TE + CA</w:t>
            </w:r>
          </w:p>
        </w:tc>
      </w:tr>
      <w:tr w:rsidR="0011337F" w:rsidRPr="00693C66" w14:paraId="2E1FD40F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D16516" w14:textId="00C3CA1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Organization</w:t>
            </w:r>
          </w:p>
        </w:tc>
      </w:tr>
      <w:tr w:rsidR="0011337F" w:rsidRPr="002A58DD" w14:paraId="102D2D29" w14:textId="77777777" w:rsidTr="00BC55E8">
        <w:tc>
          <w:tcPr>
            <w:tcW w:w="9360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71FD7" w14:textId="5AB15C2A" w:rsidR="0011337F" w:rsidRPr="002A58DD" w:rsidRDefault="00EC6861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Toyo Tires</w:t>
            </w:r>
          </w:p>
        </w:tc>
      </w:tr>
      <w:tr w:rsidR="0011337F" w:rsidRPr="00693C66" w14:paraId="159898A9" w14:textId="77777777" w:rsidTr="003D33F0">
        <w:tc>
          <w:tcPr>
            <w:tcW w:w="46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2A3E42" w14:textId="6B6A98A2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7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344F0" w14:textId="736E7F9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Work Stream</w:t>
            </w:r>
          </w:p>
        </w:tc>
      </w:tr>
      <w:tr w:rsidR="0011337F" w:rsidRPr="002A58DD" w14:paraId="42F461DD" w14:textId="77777777" w:rsidTr="00BC55E8">
        <w:tc>
          <w:tcPr>
            <w:tcW w:w="464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254D56" w14:textId="4E58374A" w:rsidR="0011337F" w:rsidRPr="002A58DD" w:rsidRDefault="00EC6861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Ketan Rathor</w:t>
            </w:r>
          </w:p>
        </w:tc>
        <w:tc>
          <w:tcPr>
            <w:tcW w:w="471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1489BA" w14:textId="51F22AF9" w:rsidR="0011337F" w:rsidRPr="002A58DD" w:rsidRDefault="00EC6861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Order to Cash</w:t>
            </w:r>
          </w:p>
        </w:tc>
      </w:tr>
      <w:tr w:rsidR="00D12AF9" w:rsidRPr="00D12AF9" w14:paraId="4AB214D0" w14:textId="77777777" w:rsidTr="00BC55E8">
        <w:trPr>
          <w:gridAfter w:val="1"/>
          <w:wAfter w:w="15" w:type="dxa"/>
          <w:trHeight w:val="502"/>
        </w:trPr>
        <w:tc>
          <w:tcPr>
            <w:tcW w:w="93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BB5DB7D" w14:textId="1032EAAC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Document Identification</w:t>
            </w:r>
          </w:p>
        </w:tc>
      </w:tr>
      <w:tr w:rsidR="0011337F" w:rsidRPr="00693C66" w14:paraId="31516715" w14:textId="77777777" w:rsidTr="00FE112F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4541E9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Name</w:t>
            </w:r>
          </w:p>
          <w:p w14:paraId="2CD55791" w14:textId="33FE4589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&lt;right click file name to update, this instruction will not print&gt;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BEA8A6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Location (repository/path/name)</w:t>
            </w:r>
          </w:p>
          <w:p w14:paraId="0F8D0DA7" w14:textId="4C72D9B3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file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path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 to update, this instruction will not print&gt;</w:t>
            </w:r>
          </w:p>
        </w:tc>
      </w:tr>
      <w:tr w:rsidR="0011337F" w:rsidRPr="0023044F" w14:paraId="7F39F2AD" w14:textId="77777777" w:rsidTr="00BC55E8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EC58F0" w14:textId="70D85330" w:rsidR="0011337F" w:rsidRPr="00213598" w:rsidRDefault="00562A6B" w:rsidP="00181563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</w:rPr>
              <w:t xml:space="preserve">E.588 </w:t>
            </w:r>
            <w:r w:rsidR="004E0FC5" w:rsidRPr="00213598">
              <w:rPr>
                <w:rFonts w:eastAsia="Times New Roman" w:cs="Arial"/>
              </w:rPr>
              <w:fldChar w:fldCharType="begin"/>
            </w:r>
            <w:r w:rsidR="004E0FC5" w:rsidRPr="00213598">
              <w:rPr>
                <w:rFonts w:eastAsia="Times New Roman" w:cs="Arial"/>
              </w:rPr>
              <w:instrText xml:space="preserve"> FILENAME   \* MERGEFORMAT </w:instrText>
            </w:r>
            <w:r w:rsidR="004E0FC5" w:rsidRPr="00213598">
              <w:rPr>
                <w:rFonts w:eastAsia="Times New Roman" w:cs="Arial"/>
              </w:rPr>
              <w:fldChar w:fldCharType="separate"/>
            </w:r>
            <w:r w:rsidR="000106A4">
              <w:rPr>
                <w:rFonts w:eastAsia="Times New Roman" w:cs="Arial"/>
                <w:noProof/>
              </w:rPr>
              <w:t xml:space="preserve">Warranty tire returns LO </w:t>
            </w:r>
            <w:r w:rsidR="004E0FC5" w:rsidRPr="00213598">
              <w:rPr>
                <w:rFonts w:eastAsia="Times New Roman" w:cs="Arial"/>
              </w:rPr>
              <w:fldChar w:fldCharType="end"/>
            </w:r>
            <w:r w:rsidR="00615CBF">
              <w:rPr>
                <w:rFonts w:eastAsia="Times New Roman" w:cs="Arial"/>
              </w:rPr>
              <w:t>process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CAD86" w14:textId="06F959A4" w:rsidR="0011337F" w:rsidRPr="0023044F" w:rsidRDefault="00615CB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</w:rPr>
              <w:t>SharePoint</w:t>
            </w:r>
          </w:p>
        </w:tc>
      </w:tr>
      <w:tr w:rsidR="0011337F" w:rsidRPr="00693C66" w14:paraId="541252A7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1FC092" w14:textId="2DF8975B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B8644" w14:textId="34D355C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406B50" w14:textId="77777777" w:rsidR="00427A16" w:rsidRPr="008646DE" w:rsidRDefault="0011337F" w:rsidP="00427A16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 (YYYY-MM-DD)</w:t>
            </w:r>
          </w:p>
          <w:p w14:paraId="7ECAC7D3" w14:textId="4A50141C" w:rsidR="0011337F" w:rsidRPr="00693C66" w:rsidRDefault="00427A16" w:rsidP="00427A16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date 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to update, instruction will not print&gt;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60E3DC" w14:textId="4C462241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Classification</w:t>
            </w:r>
          </w:p>
        </w:tc>
      </w:tr>
      <w:tr w:rsidR="0011337F" w:rsidRPr="0023044F" w14:paraId="6BFD052E" w14:textId="77777777" w:rsidTr="00427A16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A170" w14:textId="706A0B1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1.0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3E8C" w14:textId="079168B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Initial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5A2D" w14:textId="0D20E867" w:rsidR="00150378" w:rsidRPr="0023044F" w:rsidRDefault="00615CB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2023-05</w:t>
            </w:r>
            <w:r w:rsidR="00997F08">
              <w:rPr>
                <w:rFonts w:eastAsia="Times New Roman" w:cs="Arial"/>
                <w:sz w:val="24"/>
                <w:szCs w:val="24"/>
              </w:rPr>
              <w:t>-24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379B" w14:textId="2F3770EE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Shared</w:t>
            </w:r>
          </w:p>
        </w:tc>
      </w:tr>
      <w:tr w:rsidR="0011337F" w:rsidRPr="0023044F" w14:paraId="34797C54" w14:textId="77777777" w:rsidTr="00FE112F">
        <w:trPr>
          <w:gridAfter w:val="1"/>
          <w:wAfter w:w="15" w:type="dxa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CA7AD" w14:textId="646BF8D9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05C270D6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36C3F" w14:textId="3313542F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Functional Autho</w:t>
            </w:r>
            <w:r w:rsidR="00693C66">
              <w:rPr>
                <w:rFonts w:eastAsia="Times New Roman" w:cs="Arial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C7C8A" w14:textId="277FFA84" w:rsidR="0011337F" w:rsidRPr="0023044F" w:rsidRDefault="00A41138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 Jack</w:t>
            </w:r>
          </w:p>
        </w:tc>
      </w:tr>
      <w:tr w:rsidR="0011337F" w:rsidRPr="0023044F" w14:paraId="0E00B85F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6F65C9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Technical Author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91A8" w14:textId="3C754301" w:rsidR="0011337F" w:rsidRPr="0023044F" w:rsidRDefault="0011337F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12AF9" w:rsidRPr="00D12AF9" w14:paraId="38585AE6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66C320" w14:textId="7C406B87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Revision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138CE78B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A3ECD7" w14:textId="54628248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Revision 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C1D24B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Revised By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AD4715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15CE9E0B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7D2A" w14:textId="71EDDE8B" w:rsidR="0011337F" w:rsidRPr="0023044F" w:rsidRDefault="00AD75B5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</w:t>
            </w:r>
            <w:r w:rsidR="00150378">
              <w:rPr>
                <w:rFonts w:eastAsia="Times New Roman" w:cs="Arial"/>
                <w:sz w:val="24"/>
                <w:szCs w:val="24"/>
              </w:rPr>
              <w:t>3-0</w:t>
            </w:r>
            <w:r w:rsidR="00997F08">
              <w:rPr>
                <w:rFonts w:eastAsia="Times New Roman" w:cs="Arial"/>
                <w:sz w:val="24"/>
                <w:szCs w:val="24"/>
              </w:rPr>
              <w:t>5</w:t>
            </w:r>
            <w:r w:rsidR="00150378">
              <w:rPr>
                <w:rFonts w:eastAsia="Times New Roman" w:cs="Arial"/>
                <w:sz w:val="24"/>
                <w:szCs w:val="24"/>
              </w:rPr>
              <w:t>-</w:t>
            </w:r>
            <w:r w:rsidR="00997F08">
              <w:rPr>
                <w:rFonts w:eastAsia="Times New Roman" w:cs="Arial"/>
                <w:sz w:val="24"/>
                <w:szCs w:val="24"/>
              </w:rPr>
              <w:t>24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7A8B" w14:textId="0DA98DD2" w:rsidR="0011337F" w:rsidRPr="0023044F" w:rsidRDefault="009062DB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E883" w14:textId="0A525EF2" w:rsidR="0011337F" w:rsidRPr="0023044F" w:rsidRDefault="009062DB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Initial draft</w:t>
            </w:r>
          </w:p>
        </w:tc>
      </w:tr>
      <w:tr w:rsidR="0011337F" w:rsidRPr="0023044F" w14:paraId="27FF5060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C52B" w14:textId="4287C917" w:rsidR="0011337F" w:rsidRPr="0023044F" w:rsidRDefault="003A090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2023-06-16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CCCD" w14:textId="2F3AED6D" w:rsidR="0011337F" w:rsidRPr="0023044F" w:rsidRDefault="003A090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A792" w14:textId="694FD1E1" w:rsidR="0011337F" w:rsidRPr="0023044F" w:rsidRDefault="00DE4D46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Submitted for development</w:t>
            </w:r>
          </w:p>
        </w:tc>
      </w:tr>
      <w:tr w:rsidR="0011337F" w:rsidRPr="0023044F" w14:paraId="60228F7C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B3F88" w14:textId="624D5090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F0EB" w14:textId="4B189322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16CC" w14:textId="08D14BA2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12AF9" w:rsidRPr="00D12AF9" w14:paraId="6DB30EF3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5411AEF" w14:textId="653ADEB6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Approval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4BA390DA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516F1A" w14:textId="59FE86E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1FDE7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A525B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29A5B67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D2B6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6FF3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A354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22B17DA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C59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B03C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0E156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5E9FCE8D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F4319" w14:textId="0A608CDC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C31D" w14:textId="59D2E323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0FBE" w14:textId="604F35E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14:paraId="1E94BA57" w14:textId="77777777" w:rsidR="00E8236A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  <w:r w:rsidRPr="0023044F">
        <w:rPr>
          <w:rFonts w:eastAsia="Times New Roman" w:cs="Arial"/>
          <w:color w:val="666666"/>
          <w:sz w:val="18"/>
          <w:szCs w:val="18"/>
          <w:shd w:val="clear" w:color="auto" w:fill="FFFFFF"/>
        </w:rPr>
        <w:br w:type="page"/>
      </w:r>
    </w:p>
    <w:sdt>
      <w:sdtPr>
        <w:rPr>
          <w:rFonts w:cs="Times New Roman"/>
          <w:color w:val="auto"/>
          <w:sz w:val="20"/>
          <w:szCs w:val="20"/>
        </w:rPr>
        <w:id w:val="83842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50C3B" w14:textId="478D7635" w:rsidR="00630C52" w:rsidRPr="00D12AF9" w:rsidRDefault="00630C52" w:rsidP="00D12AF9">
          <w:pPr>
            <w:pStyle w:val="TOCHeading"/>
          </w:pPr>
          <w:r w:rsidRPr="00D12AF9">
            <w:t>Contents</w:t>
          </w:r>
        </w:p>
        <w:p w14:paraId="4DBC18C3" w14:textId="1FFD16C5" w:rsidR="00DE0300" w:rsidRDefault="00630C5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9123" w:history="1">
            <w:r w:rsidR="00DE0300" w:rsidRPr="00165631">
              <w:rPr>
                <w:rStyle w:val="Hyperlink"/>
                <w:noProof/>
              </w:rPr>
              <w:t>1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General Information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_Toc137929123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3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440EDB9D" w14:textId="26A60406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24" w:history="1">
            <w:r w:rsidR="00DE0300" w:rsidRPr="00165631">
              <w:rPr>
                <w:rStyle w:val="Hyperlink"/>
                <w:noProof/>
              </w:rPr>
              <w:t>1.1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Overview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_Toc137929124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3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090BE9A9" w14:textId="3873433E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25" w:history="1">
            <w:r w:rsidR="00DE0300" w:rsidRPr="00165631">
              <w:rPr>
                <w:rStyle w:val="Hyperlink"/>
                <w:noProof/>
              </w:rPr>
              <w:t>1.2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Business Requirements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_Toc137929125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3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290FA0C8" w14:textId="0BB3301F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26" w:history="1">
            <w:r w:rsidR="00DE0300" w:rsidRPr="00165631">
              <w:rPr>
                <w:rStyle w:val="Hyperlink"/>
                <w:noProof/>
              </w:rPr>
              <w:t>1.3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Assumptions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_Toc137929126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3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5797EED3" w14:textId="22CC6464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27" w:history="1">
            <w:r w:rsidR="00DE0300" w:rsidRPr="00165631">
              <w:rPr>
                <w:rStyle w:val="Hyperlink"/>
                <w:noProof/>
              </w:rPr>
              <w:t>1.4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Integration Points and Dependencies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_Toc137929127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3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7AB1EA24" w14:textId="2F103CA5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28" w:history="1">
            <w:r w:rsidR="00DE0300" w:rsidRPr="00165631">
              <w:rPr>
                <w:rStyle w:val="Hyperlink"/>
                <w:noProof/>
              </w:rPr>
              <w:t>1.5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Security and Control Considerations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_Toc137929128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4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167070F3" w14:textId="742E04EB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29" w:history="1">
            <w:r w:rsidR="00DE0300" w:rsidRPr="00165631">
              <w:rPr>
                <w:rStyle w:val="Hyperlink"/>
                <w:noProof/>
              </w:rPr>
              <w:t>1.6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Other Relevant Information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_Toc137929129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4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72A9D624" w14:textId="44C49925" w:rsidR="00DE0300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0" w:history="1">
            <w:r w:rsidR="00DE0300" w:rsidRPr="00165631">
              <w:rPr>
                <w:rStyle w:val="Hyperlink"/>
                <w:noProof/>
              </w:rPr>
              <w:t>2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Functional Unit Test Scenarios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_Toc137929130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5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7889284C" w14:textId="38E3E5F0" w:rsidR="00DE0300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1" w:history="1">
            <w:r w:rsidR="00DE0300" w:rsidRPr="00165631">
              <w:rPr>
                <w:rStyle w:val="Hyperlink"/>
                <w:noProof/>
              </w:rPr>
              <w:t>3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Enhancements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_Toc137929131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6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40DBEA50" w14:textId="117704E0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2" w:history="1">
            <w:r w:rsidR="00DE0300" w:rsidRPr="00165631">
              <w:rPr>
                <w:rStyle w:val="Hyperlink"/>
                <w:noProof/>
              </w:rPr>
              <w:t>3.1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Program Details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_Toc137929132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6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4FB8DEE5" w14:textId="17ED88CE" w:rsidR="00DE030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3" w:history="1">
            <w:r w:rsidR="00DE0300" w:rsidRPr="00165631">
              <w:rPr>
                <w:rStyle w:val="Hyperlink"/>
                <w:noProof/>
              </w:rPr>
              <w:t>3.1.1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SD Configuration Changes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_Toc137929133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6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024BDD3F" w14:textId="6EC8CF97" w:rsidR="00DE030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4" w:history="1">
            <w:r w:rsidR="00DE0300" w:rsidRPr="00165631">
              <w:rPr>
                <w:rStyle w:val="Hyperlink"/>
                <w:noProof/>
              </w:rPr>
              <w:t>3.1.2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MM Configuration Changes &amp; Master Data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_Toc137929134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6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33737C80" w14:textId="7DAB13DB" w:rsidR="00DE030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5" w:history="1">
            <w:r w:rsidR="00DE0300" w:rsidRPr="00165631">
              <w:rPr>
                <w:rStyle w:val="Hyperlink"/>
                <w:noProof/>
              </w:rPr>
              <w:t>3.1.3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Function Modules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_Toc137929135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6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707C0055" w14:textId="4F1CC643" w:rsidR="00DE030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6" w:history="1">
            <w:r w:rsidR="00DE0300" w:rsidRPr="00165631">
              <w:rPr>
                <w:rStyle w:val="Hyperlink"/>
                <w:noProof/>
              </w:rPr>
              <w:t>3.1.4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Import Parameters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_Toc137929136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8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6025B8CF" w14:textId="010A7B00" w:rsidR="00DE030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7" w:history="1">
            <w:r w:rsidR="00DE0300" w:rsidRPr="00165631">
              <w:rPr>
                <w:rStyle w:val="Hyperlink"/>
                <w:noProof/>
              </w:rPr>
              <w:t>3.1.5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Export Parameters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_Toc137929137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8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222FC7D3" w14:textId="207A3B02" w:rsidR="00DE030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8" w:history="1">
            <w:r w:rsidR="00DE0300" w:rsidRPr="00165631">
              <w:rPr>
                <w:rStyle w:val="Hyperlink"/>
                <w:noProof/>
              </w:rPr>
              <w:t>3.1.6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Table Parameters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_Toc137929138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8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1E11AF57" w14:textId="17AD0383" w:rsidR="00DE030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39" w:history="1">
            <w:r w:rsidR="00DE0300" w:rsidRPr="00165631">
              <w:rPr>
                <w:rStyle w:val="Hyperlink"/>
                <w:noProof/>
              </w:rPr>
              <w:t>3.1.7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Exceptions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_Toc137929139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8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27804D3C" w14:textId="6B888414" w:rsidR="00DE030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40" w:history="1">
            <w:r w:rsidR="00DE0300" w:rsidRPr="00165631">
              <w:rPr>
                <w:rStyle w:val="Hyperlink"/>
                <w:noProof/>
              </w:rPr>
              <w:t>3.1.8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Related / Called Objects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_Toc137929140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8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001FCC38" w14:textId="72DC8D8D" w:rsidR="00DE0300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41" w:history="1">
            <w:r w:rsidR="00DE0300" w:rsidRPr="00165631">
              <w:rPr>
                <w:rStyle w:val="Hyperlink"/>
                <w:noProof/>
              </w:rPr>
              <w:t>3.1.9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User Exits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_Toc137929141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9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5EEA3684" w14:textId="2F26E7AB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42" w:history="1">
            <w:r w:rsidR="00DE0300" w:rsidRPr="00165631">
              <w:rPr>
                <w:rStyle w:val="Hyperlink"/>
                <w:noProof/>
              </w:rPr>
              <w:t>3.2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Screen Details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_Toc137929142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9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5A3A4C4E" w14:textId="3C2666B7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43" w:history="1">
            <w:r w:rsidR="00DE0300" w:rsidRPr="00165631">
              <w:rPr>
                <w:rStyle w:val="Hyperlink"/>
                <w:noProof/>
              </w:rPr>
              <w:t>3.3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Detailed Technical Design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_Toc137929143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9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098E3936" w14:textId="7978340E" w:rsidR="00DE030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9144" w:history="1">
            <w:r w:rsidR="00DE0300" w:rsidRPr="00165631">
              <w:rPr>
                <w:rStyle w:val="Hyperlink"/>
                <w:noProof/>
              </w:rPr>
              <w:t>3.4</w:t>
            </w:r>
            <w:r w:rsidR="00DE03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E0300" w:rsidRPr="00165631">
              <w:rPr>
                <w:rStyle w:val="Hyperlink"/>
                <w:noProof/>
              </w:rPr>
              <w:t>Other Details</w:t>
            </w:r>
            <w:r w:rsidR="00DE0300">
              <w:rPr>
                <w:noProof/>
                <w:webHidden/>
              </w:rPr>
              <w:tab/>
            </w:r>
            <w:r w:rsidR="00DE0300">
              <w:rPr>
                <w:noProof/>
                <w:webHidden/>
              </w:rPr>
              <w:fldChar w:fldCharType="begin"/>
            </w:r>
            <w:r w:rsidR="00DE0300">
              <w:rPr>
                <w:noProof/>
                <w:webHidden/>
              </w:rPr>
              <w:instrText xml:space="preserve"> PAGEREF _Toc137929144 \h </w:instrText>
            </w:r>
            <w:r w:rsidR="00DE0300">
              <w:rPr>
                <w:noProof/>
                <w:webHidden/>
              </w:rPr>
            </w:r>
            <w:r w:rsidR="00DE0300">
              <w:rPr>
                <w:noProof/>
                <w:webHidden/>
              </w:rPr>
              <w:fldChar w:fldCharType="separate"/>
            </w:r>
            <w:r w:rsidR="00DE0300">
              <w:rPr>
                <w:noProof/>
                <w:webHidden/>
              </w:rPr>
              <w:t>9</w:t>
            </w:r>
            <w:r w:rsidR="00DE0300">
              <w:rPr>
                <w:noProof/>
                <w:webHidden/>
              </w:rPr>
              <w:fldChar w:fldCharType="end"/>
            </w:r>
          </w:hyperlink>
        </w:p>
        <w:p w14:paraId="4FC324CD" w14:textId="30357D2C" w:rsidR="00630C52" w:rsidRDefault="00630C52">
          <w:r>
            <w:rPr>
              <w:b/>
              <w:bCs/>
              <w:noProof/>
            </w:rPr>
            <w:fldChar w:fldCharType="end"/>
          </w:r>
        </w:p>
      </w:sdtContent>
    </w:sdt>
    <w:p w14:paraId="7AF71709" w14:textId="77777777" w:rsidR="0011337F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</w:p>
    <w:p w14:paraId="5005B96B" w14:textId="49C79E7B" w:rsidR="0011337F" w:rsidRPr="00630C52" w:rsidRDefault="0011337F" w:rsidP="00AC7640">
      <w:pPr>
        <w:pStyle w:val="Heading1"/>
      </w:pPr>
      <w:bookmarkStart w:id="0" w:name="_Toc137929123"/>
      <w:r w:rsidRPr="00630C52">
        <w:lastRenderedPageBreak/>
        <w:t>General Information</w:t>
      </w:r>
      <w:bookmarkEnd w:id="0"/>
    </w:p>
    <w:p w14:paraId="7464D7FA" w14:textId="622E3E16" w:rsidR="0011337F" w:rsidRPr="0026538C" w:rsidRDefault="0011337F" w:rsidP="00AC7640">
      <w:pPr>
        <w:pStyle w:val="Heading2"/>
      </w:pPr>
      <w:bookmarkStart w:id="1" w:name="_Toc137929124"/>
      <w:r w:rsidRPr="0026538C">
        <w:t>Overview</w:t>
      </w:r>
      <w:bookmarkEnd w:id="1"/>
    </w:p>
    <w:p w14:paraId="753D0CC2" w14:textId="15EEE168" w:rsidR="00C47D76" w:rsidRDefault="00EE632D" w:rsidP="00D53F1D">
      <w:pPr>
        <w:spacing w:after="80"/>
        <w:rPr>
          <w:rFonts w:cs="Arial"/>
        </w:rPr>
      </w:pPr>
      <w:r>
        <w:rPr>
          <w:rFonts w:cs="Arial"/>
        </w:rPr>
        <w:t xml:space="preserve">During the </w:t>
      </w:r>
      <w:r w:rsidR="00FD759A">
        <w:rPr>
          <w:rFonts w:cs="Arial"/>
        </w:rPr>
        <w:t>w</w:t>
      </w:r>
      <w:r w:rsidR="00AB7F52">
        <w:rPr>
          <w:rFonts w:cs="Arial"/>
        </w:rPr>
        <w:t xml:space="preserve">arranty </w:t>
      </w:r>
      <w:r w:rsidR="001D187A">
        <w:rPr>
          <w:rFonts w:cs="Arial"/>
        </w:rPr>
        <w:t>c</w:t>
      </w:r>
      <w:r w:rsidR="00AB7F52">
        <w:rPr>
          <w:rFonts w:cs="Arial"/>
        </w:rPr>
        <w:t xml:space="preserve">laim </w:t>
      </w:r>
      <w:r w:rsidR="00FD759A">
        <w:rPr>
          <w:rFonts w:cs="Arial"/>
        </w:rPr>
        <w:t>process</w:t>
      </w:r>
      <w:r w:rsidR="00770220">
        <w:rPr>
          <w:rFonts w:cs="Arial"/>
        </w:rPr>
        <w:t xml:space="preserve"> it is possible (CA) or necessary (US) that the some or all the tires claimed </w:t>
      </w:r>
      <w:r w:rsidR="00C47D76">
        <w:rPr>
          <w:rFonts w:cs="Arial"/>
        </w:rPr>
        <w:t xml:space="preserve">be requested to be returned to Toyo for inspection.  </w:t>
      </w:r>
      <w:r w:rsidR="00032E4C">
        <w:rPr>
          <w:rFonts w:cs="Arial"/>
        </w:rPr>
        <w:t xml:space="preserve">When this happens, Toyo is responsible for arranging and paying the cost </w:t>
      </w:r>
      <w:r w:rsidR="001A228C">
        <w:rPr>
          <w:rFonts w:cs="Arial"/>
        </w:rPr>
        <w:t>for shipment from the dealer-customer to Toyo’s plant.</w:t>
      </w:r>
    </w:p>
    <w:p w14:paraId="7640DD65" w14:textId="77777777" w:rsidR="00D103B4" w:rsidRDefault="00494C87" w:rsidP="00D53F1D">
      <w:pPr>
        <w:spacing w:after="80"/>
        <w:rPr>
          <w:rFonts w:cs="Arial"/>
        </w:rPr>
      </w:pPr>
      <w:r>
        <w:rPr>
          <w:rFonts w:cs="Arial"/>
        </w:rPr>
        <w:t>The Warranty module does not directly support the logistics of the tire return</w:t>
      </w:r>
      <w:r w:rsidR="00AB6A49">
        <w:rPr>
          <w:rFonts w:cs="Arial"/>
        </w:rPr>
        <w:t>, only the request that they be returned and acknow</w:t>
      </w:r>
      <w:r w:rsidR="00B35D78">
        <w:rPr>
          <w:rFonts w:cs="Arial"/>
        </w:rPr>
        <w:t xml:space="preserve">ledgment of the return when it occurs.  </w:t>
      </w:r>
      <w:r w:rsidR="00C80440">
        <w:rPr>
          <w:rFonts w:cs="Arial"/>
        </w:rPr>
        <w:t xml:space="preserve">Nor is </w:t>
      </w:r>
      <w:r w:rsidR="009E1315">
        <w:rPr>
          <w:rFonts w:cs="Arial"/>
        </w:rPr>
        <w:t>Warranty</w:t>
      </w:r>
      <w:r w:rsidR="00C80440">
        <w:rPr>
          <w:rFonts w:cs="Arial"/>
        </w:rPr>
        <w:t xml:space="preserve"> involved in the subsequent disposition decision as to what to do with the tires once they are inspected</w:t>
      </w:r>
      <w:r w:rsidR="00D640A4">
        <w:rPr>
          <w:rFonts w:cs="Arial"/>
        </w:rPr>
        <w:t>.</w:t>
      </w:r>
      <w:r w:rsidR="00040BC7">
        <w:rPr>
          <w:rFonts w:cs="Arial"/>
        </w:rPr>
        <w:t xml:space="preserve">  </w:t>
      </w:r>
    </w:p>
    <w:p w14:paraId="26914A1B" w14:textId="1B0AB889" w:rsidR="001D187A" w:rsidRPr="00910DB8" w:rsidRDefault="00040BC7" w:rsidP="00D53F1D">
      <w:pPr>
        <w:spacing w:after="80"/>
        <w:rPr>
          <w:rFonts w:cs="Arial"/>
        </w:rPr>
      </w:pPr>
      <w:r>
        <w:rPr>
          <w:rFonts w:cs="Arial"/>
        </w:rPr>
        <w:t xml:space="preserve">From the Warranty module’s perspective, the tires belong to the end consumer </w:t>
      </w:r>
      <w:r w:rsidR="00860502">
        <w:rPr>
          <w:rFonts w:cs="Arial"/>
        </w:rPr>
        <w:t>throughout</w:t>
      </w:r>
      <w:r w:rsidR="00D103B4">
        <w:rPr>
          <w:rFonts w:cs="Arial"/>
        </w:rPr>
        <w:t xml:space="preserve"> the transaction.  Toyo’s granting of a </w:t>
      </w:r>
      <w:r w:rsidR="002A0E61">
        <w:rPr>
          <w:rFonts w:cs="Arial"/>
        </w:rPr>
        <w:t xml:space="preserve">credit with regards to the tires is acknowledgement of </w:t>
      </w:r>
      <w:r w:rsidR="00910DB8">
        <w:rPr>
          <w:rFonts w:cs="Arial"/>
        </w:rPr>
        <w:t xml:space="preserve">a manufacturing defect or that the tires did not live up to expectations.  It is </w:t>
      </w:r>
      <w:r w:rsidR="00910DB8">
        <w:rPr>
          <w:rFonts w:cs="Arial"/>
          <w:b/>
          <w:bCs/>
        </w:rPr>
        <w:t>not</w:t>
      </w:r>
      <w:r w:rsidR="00910DB8">
        <w:rPr>
          <w:rFonts w:cs="Arial"/>
        </w:rPr>
        <w:t xml:space="preserve"> a </w:t>
      </w:r>
      <w:r w:rsidR="00480FAC">
        <w:rPr>
          <w:rFonts w:cs="Arial"/>
        </w:rPr>
        <w:t>re-</w:t>
      </w:r>
      <w:r w:rsidR="00910DB8">
        <w:rPr>
          <w:rFonts w:cs="Arial"/>
        </w:rPr>
        <w:t xml:space="preserve">purchase of the tires </w:t>
      </w:r>
      <w:r w:rsidR="00860502">
        <w:rPr>
          <w:rFonts w:cs="Arial"/>
        </w:rPr>
        <w:t>back from the consumer.</w:t>
      </w:r>
    </w:p>
    <w:p w14:paraId="455D129B" w14:textId="56E64C1B" w:rsidR="00476953" w:rsidRPr="0023044F" w:rsidRDefault="00476953" w:rsidP="00AC7640">
      <w:pPr>
        <w:pStyle w:val="Heading2"/>
      </w:pPr>
      <w:bookmarkStart w:id="2" w:name="_Toc137929125"/>
      <w:r w:rsidRPr="0023044F">
        <w:t>Business Requirements</w:t>
      </w:r>
      <w:bookmarkEnd w:id="2"/>
    </w:p>
    <w:p w14:paraId="1B9DC703" w14:textId="47C576D0" w:rsidR="0059470E" w:rsidRDefault="00A7256D" w:rsidP="00767BB7">
      <w:pPr>
        <w:spacing w:after="80"/>
        <w:rPr>
          <w:rFonts w:cs="Arial"/>
        </w:rPr>
      </w:pPr>
      <w:r>
        <w:rPr>
          <w:rFonts w:cs="Arial"/>
        </w:rPr>
        <w:t xml:space="preserve">Toyo’s Logistics Dept requires </w:t>
      </w:r>
      <w:r w:rsidR="000B1F38">
        <w:rPr>
          <w:rFonts w:cs="Arial"/>
        </w:rPr>
        <w:t>an S/4H document to</w:t>
      </w:r>
      <w:r w:rsidR="00C37F61">
        <w:rPr>
          <w:rFonts w:cs="Arial"/>
        </w:rPr>
        <w:t xml:space="preserve"> – </w:t>
      </w:r>
    </w:p>
    <w:p w14:paraId="47F622DB" w14:textId="77777777" w:rsidR="00F3132E" w:rsidRDefault="000B1F38" w:rsidP="00767BB7">
      <w:pPr>
        <w:pStyle w:val="ListParagraph"/>
        <w:numPr>
          <w:ilvl w:val="0"/>
          <w:numId w:val="2"/>
        </w:numPr>
        <w:spacing w:after="80"/>
        <w:contextualSpacing w:val="0"/>
        <w:rPr>
          <w:rFonts w:cs="Arial"/>
        </w:rPr>
      </w:pPr>
      <w:r w:rsidRPr="0059470E">
        <w:rPr>
          <w:rFonts w:cs="Arial"/>
        </w:rPr>
        <w:t xml:space="preserve">advise them </w:t>
      </w:r>
      <w:r w:rsidR="00101377" w:rsidRPr="0059470E">
        <w:rPr>
          <w:rFonts w:cs="Arial"/>
        </w:rPr>
        <w:t xml:space="preserve">of the need to pick the warranty tires up from the dealer, </w:t>
      </w:r>
    </w:p>
    <w:p w14:paraId="1AABDF37" w14:textId="7E882BC7" w:rsidR="00A7256D" w:rsidRDefault="00101377" w:rsidP="00767BB7">
      <w:pPr>
        <w:pStyle w:val="ListParagraph"/>
        <w:numPr>
          <w:ilvl w:val="0"/>
          <w:numId w:val="2"/>
        </w:numPr>
        <w:spacing w:after="80"/>
        <w:contextualSpacing w:val="0"/>
        <w:rPr>
          <w:rFonts w:cs="Arial"/>
        </w:rPr>
      </w:pPr>
      <w:r w:rsidRPr="0059470E">
        <w:rPr>
          <w:rFonts w:cs="Arial"/>
        </w:rPr>
        <w:t xml:space="preserve">a process to </w:t>
      </w:r>
      <w:r w:rsidR="00000BB6" w:rsidRPr="0059470E">
        <w:rPr>
          <w:rFonts w:cs="Arial"/>
        </w:rPr>
        <w:t>control the procuring of a carrier to exe</w:t>
      </w:r>
      <w:r w:rsidR="00F3132E">
        <w:rPr>
          <w:rFonts w:cs="Arial"/>
        </w:rPr>
        <w:t>cute the pickup,</w:t>
      </w:r>
    </w:p>
    <w:p w14:paraId="4B93FAAC" w14:textId="22344F0B" w:rsidR="00F3132E" w:rsidRDefault="002D123D" w:rsidP="00767BB7">
      <w:pPr>
        <w:pStyle w:val="ListParagraph"/>
        <w:numPr>
          <w:ilvl w:val="0"/>
          <w:numId w:val="2"/>
        </w:numPr>
        <w:spacing w:after="80"/>
        <w:contextualSpacing w:val="0"/>
        <w:rPr>
          <w:rFonts w:cs="Arial"/>
        </w:rPr>
      </w:pPr>
      <w:r>
        <w:rPr>
          <w:rFonts w:cs="Arial"/>
        </w:rPr>
        <w:t>a p</w:t>
      </w:r>
      <w:r w:rsidR="00D11CB4">
        <w:rPr>
          <w:rFonts w:cs="Arial"/>
        </w:rPr>
        <w:t>rocess to receive the tires into “DNI” non-valuated, inventoried stock</w:t>
      </w:r>
      <w:r w:rsidR="00466033">
        <w:rPr>
          <w:rFonts w:cs="Arial"/>
        </w:rPr>
        <w:t>, and</w:t>
      </w:r>
    </w:p>
    <w:p w14:paraId="7B326CA7" w14:textId="704DF899" w:rsidR="00466033" w:rsidRDefault="00466033" w:rsidP="00767BB7">
      <w:pPr>
        <w:pStyle w:val="ListParagraph"/>
        <w:numPr>
          <w:ilvl w:val="0"/>
          <w:numId w:val="2"/>
        </w:numPr>
        <w:spacing w:after="80"/>
        <w:contextualSpacing w:val="0"/>
        <w:rPr>
          <w:rFonts w:cs="Arial"/>
        </w:rPr>
      </w:pPr>
      <w:r>
        <w:rPr>
          <w:rFonts w:cs="Arial"/>
        </w:rPr>
        <w:t xml:space="preserve">a process for the final disposition of the tires after Technical inspection to </w:t>
      </w:r>
      <w:r w:rsidR="001A1C16">
        <w:rPr>
          <w:rFonts w:cs="Arial"/>
        </w:rPr>
        <w:t>either</w:t>
      </w:r>
    </w:p>
    <w:p w14:paraId="113187B8" w14:textId="2CC4E59A" w:rsidR="001A1C16" w:rsidRDefault="001A1C16" w:rsidP="001A1C16">
      <w:pPr>
        <w:pStyle w:val="ListParagraph"/>
        <w:numPr>
          <w:ilvl w:val="1"/>
          <w:numId w:val="2"/>
        </w:numPr>
        <w:spacing w:after="80"/>
        <w:contextualSpacing w:val="0"/>
        <w:rPr>
          <w:rFonts w:cs="Arial"/>
        </w:rPr>
      </w:pPr>
      <w:r>
        <w:rPr>
          <w:rFonts w:cs="Arial"/>
        </w:rPr>
        <w:t>execute the put-away into</w:t>
      </w:r>
      <w:r w:rsidR="00716010">
        <w:rPr>
          <w:rFonts w:cs="Arial"/>
        </w:rPr>
        <w:t xml:space="preserve"> a</w:t>
      </w:r>
      <w:r>
        <w:rPr>
          <w:rFonts w:cs="Arial"/>
        </w:rPr>
        <w:t xml:space="preserve"> non-valuated inventory SLoc </w:t>
      </w:r>
      <w:r w:rsidR="0028793D">
        <w:rPr>
          <w:rFonts w:cs="Arial"/>
        </w:rPr>
        <w:t>for future sale, or</w:t>
      </w:r>
    </w:p>
    <w:p w14:paraId="4526A2D5" w14:textId="050F769B" w:rsidR="0028793D" w:rsidRDefault="0028793D" w:rsidP="001A1C16">
      <w:pPr>
        <w:pStyle w:val="ListParagraph"/>
        <w:numPr>
          <w:ilvl w:val="1"/>
          <w:numId w:val="2"/>
        </w:numPr>
        <w:spacing w:after="80"/>
        <w:contextualSpacing w:val="0"/>
        <w:rPr>
          <w:rFonts w:cs="Arial"/>
        </w:rPr>
      </w:pPr>
      <w:r>
        <w:rPr>
          <w:rFonts w:cs="Arial"/>
        </w:rPr>
        <w:t xml:space="preserve">write off </w:t>
      </w:r>
      <w:r w:rsidR="00E73C37">
        <w:rPr>
          <w:rFonts w:cs="Arial"/>
        </w:rPr>
        <w:t>to scrap (at zero value)</w:t>
      </w:r>
    </w:p>
    <w:p w14:paraId="03DE2C07" w14:textId="6F4A4F7F" w:rsidR="00476953" w:rsidRPr="0023044F" w:rsidRDefault="00DD3C29" w:rsidP="00767BB7">
      <w:pPr>
        <w:spacing w:after="80"/>
        <w:rPr>
          <w:rFonts w:cs="Arial"/>
        </w:rPr>
      </w:pPr>
      <w:r>
        <w:rPr>
          <w:rFonts w:cs="Arial"/>
        </w:rPr>
        <w:t>During the goods receipt of the warranted tires</w:t>
      </w:r>
      <w:r w:rsidR="0026753D">
        <w:rPr>
          <w:rFonts w:cs="Arial"/>
        </w:rPr>
        <w:t xml:space="preserve">, Warranty Dept also needs the acknowledgement of the goods being in-plant to flow </w:t>
      </w:r>
      <w:r w:rsidR="00D1619E">
        <w:rPr>
          <w:rFonts w:cs="Arial"/>
        </w:rPr>
        <w:t xml:space="preserve">back to the warranty claim, which is the notification to the adjudicator that the tires have arrived and to perform the </w:t>
      </w:r>
      <w:r w:rsidR="004F6205">
        <w:rPr>
          <w:rFonts w:cs="Arial"/>
        </w:rPr>
        <w:t xml:space="preserve">technical </w:t>
      </w:r>
      <w:r w:rsidR="00D1619E">
        <w:rPr>
          <w:rFonts w:cs="Arial"/>
        </w:rPr>
        <w:t>inspection.</w:t>
      </w:r>
    </w:p>
    <w:p w14:paraId="5CDAC49A" w14:textId="21A99AA9" w:rsidR="00476953" w:rsidRPr="0023044F" w:rsidRDefault="00476953" w:rsidP="00AC7640">
      <w:pPr>
        <w:pStyle w:val="Heading2"/>
      </w:pPr>
      <w:bookmarkStart w:id="3" w:name="_Toc137929126"/>
      <w:r w:rsidRPr="0023044F">
        <w:t>Assumptions</w:t>
      </w:r>
      <w:bookmarkEnd w:id="3"/>
    </w:p>
    <w:p w14:paraId="3DE60B04" w14:textId="250B7601" w:rsidR="00476953" w:rsidRDefault="00202FBF" w:rsidP="00F520A3">
      <w:pPr>
        <w:spacing w:after="8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There is an SAP-delivered function module in warranty claims</w:t>
      </w:r>
      <w:r w:rsidR="002614EB">
        <w:rPr>
          <w:rStyle w:val="Emphasis"/>
          <w:i w:val="0"/>
          <w:iCs w:val="0"/>
        </w:rPr>
        <w:t xml:space="preserve"> connected to action code A100: WTY04_D</w:t>
      </w:r>
      <w:r w:rsidR="006C175E">
        <w:rPr>
          <w:rStyle w:val="Emphasis"/>
          <w:i w:val="0"/>
          <w:iCs w:val="0"/>
        </w:rPr>
        <w:t>ELIV_</w:t>
      </w:r>
      <w:r w:rsidR="002614EB">
        <w:rPr>
          <w:rStyle w:val="Emphasis"/>
          <w:i w:val="0"/>
          <w:iCs w:val="0"/>
        </w:rPr>
        <w:t>FREE-OF_CHARGE</w:t>
      </w:r>
      <w:r w:rsidR="006C175E">
        <w:rPr>
          <w:rStyle w:val="Emphasis"/>
          <w:i w:val="0"/>
          <w:iCs w:val="0"/>
        </w:rPr>
        <w:t xml:space="preserve">.  This FM creates a sales order from the claim based on a </w:t>
      </w:r>
      <w:r w:rsidR="00F520A3">
        <w:rPr>
          <w:rStyle w:val="Emphasis"/>
          <w:i w:val="0"/>
          <w:iCs w:val="0"/>
        </w:rPr>
        <w:t>user-performed action.</w:t>
      </w:r>
      <w:r w:rsidR="001F31C0">
        <w:rPr>
          <w:rStyle w:val="Emphasis"/>
          <w:i w:val="0"/>
          <w:iCs w:val="0"/>
        </w:rPr>
        <w:t xml:space="preserve">  The purpose of this is to </w:t>
      </w:r>
      <w:r w:rsidR="00E818A4">
        <w:rPr>
          <w:rStyle w:val="Emphasis"/>
          <w:i w:val="0"/>
          <w:iCs w:val="0"/>
        </w:rPr>
        <w:t>issue</w:t>
      </w:r>
      <w:r w:rsidR="001F31C0">
        <w:rPr>
          <w:rStyle w:val="Emphasis"/>
          <w:i w:val="0"/>
          <w:iCs w:val="0"/>
        </w:rPr>
        <w:t xml:space="preserve"> a free-of-charge</w:t>
      </w:r>
      <w:r w:rsidR="00E818A4">
        <w:rPr>
          <w:rStyle w:val="Emphasis"/>
          <w:i w:val="0"/>
          <w:iCs w:val="0"/>
        </w:rPr>
        <w:t xml:space="preserve"> replacement for the warranted item.</w:t>
      </w:r>
    </w:p>
    <w:p w14:paraId="5114236C" w14:textId="51C3B646" w:rsidR="00F520A3" w:rsidRDefault="00FC5A06" w:rsidP="00F520A3">
      <w:pPr>
        <w:spacing w:after="8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We assume that this FM can be copied and adapted to create a Return sales order that can be used to </w:t>
      </w:r>
      <w:r w:rsidR="00900297">
        <w:rPr>
          <w:rStyle w:val="Emphasis"/>
          <w:i w:val="0"/>
          <w:iCs w:val="0"/>
        </w:rPr>
        <w:t>anchor the logistics processes</w:t>
      </w:r>
      <w:r w:rsidR="00E818A4">
        <w:rPr>
          <w:rStyle w:val="Emphasis"/>
          <w:i w:val="0"/>
          <w:iCs w:val="0"/>
        </w:rPr>
        <w:t xml:space="preserve"> required by Toyo</w:t>
      </w:r>
      <w:r w:rsidR="00900297">
        <w:rPr>
          <w:rStyle w:val="Emphasis"/>
          <w:i w:val="0"/>
          <w:iCs w:val="0"/>
        </w:rPr>
        <w:t>.</w:t>
      </w:r>
    </w:p>
    <w:p w14:paraId="4CCDCB8E" w14:textId="454A6D4B" w:rsidR="00B1489C" w:rsidRPr="00CB068C" w:rsidRDefault="00BB0BEB" w:rsidP="00F520A3">
      <w:pPr>
        <w:spacing w:after="80"/>
      </w:pPr>
      <w:r>
        <w:rPr>
          <w:rStyle w:val="Emphasis"/>
          <w:i w:val="0"/>
          <w:iCs w:val="0"/>
        </w:rPr>
        <w:t>We further assume that there is a user exit that can be utilized in the</w:t>
      </w:r>
      <w:r w:rsidR="00974C49">
        <w:rPr>
          <w:rStyle w:val="Emphasis"/>
          <w:i w:val="0"/>
          <w:iCs w:val="0"/>
        </w:rPr>
        <w:t xml:space="preserve"> return delivery GR process that can trigger the </w:t>
      </w:r>
      <w:r w:rsidR="00096641">
        <w:rPr>
          <w:rStyle w:val="Emphasis"/>
          <w:i w:val="0"/>
          <w:iCs w:val="0"/>
        </w:rPr>
        <w:t xml:space="preserve">warranty claim update to notify that the tires have </w:t>
      </w:r>
      <w:r w:rsidR="00CB068C">
        <w:rPr>
          <w:rStyle w:val="Emphasis"/>
          <w:i w:val="0"/>
          <w:iCs w:val="0"/>
        </w:rPr>
        <w:t>been received in-plant, which will trigger the Technical inspection.</w:t>
      </w:r>
      <w:r w:rsidR="008D6286">
        <w:rPr>
          <w:rStyle w:val="Emphasis"/>
          <w:i w:val="0"/>
          <w:iCs w:val="0"/>
        </w:rPr>
        <w:t xml:space="preserve">  This is usually accomplished with t-code WTYRP</w:t>
      </w:r>
      <w:r w:rsidR="00856C12">
        <w:rPr>
          <w:rStyle w:val="Emphasis"/>
          <w:i w:val="0"/>
          <w:iCs w:val="0"/>
        </w:rPr>
        <w:t>.</w:t>
      </w:r>
    </w:p>
    <w:p w14:paraId="1129ABAC" w14:textId="2C394116" w:rsidR="00476953" w:rsidRPr="0023044F" w:rsidRDefault="00476953" w:rsidP="00AC7640">
      <w:pPr>
        <w:pStyle w:val="Heading2"/>
      </w:pPr>
      <w:bookmarkStart w:id="4" w:name="_Toc137929127"/>
      <w:r w:rsidRPr="0023044F">
        <w:t>Integration Points and Dependencies</w:t>
      </w:r>
      <w:bookmarkEnd w:id="4"/>
    </w:p>
    <w:p w14:paraId="0405A371" w14:textId="273D7477" w:rsidR="00B1489C" w:rsidRDefault="00F35E6F" w:rsidP="0040682E">
      <w:pPr>
        <w:pStyle w:val="ListParagraph"/>
        <w:numPr>
          <w:ilvl w:val="0"/>
          <w:numId w:val="3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 copy of WTY04_DELIV_FREE-OF_CHARGE </w:t>
      </w:r>
      <w:r w:rsidR="00B329C3">
        <w:rPr>
          <w:rStyle w:val="Emphasis"/>
          <w:i w:val="0"/>
          <w:iCs w:val="0"/>
        </w:rPr>
        <w:t>integration point between Warranty module and Sales to generate a customer return</w:t>
      </w:r>
      <w:r w:rsidR="002B3C18">
        <w:rPr>
          <w:rStyle w:val="Emphasis"/>
          <w:i w:val="0"/>
          <w:iCs w:val="0"/>
        </w:rPr>
        <w:t xml:space="preserve"> sales order.</w:t>
      </w:r>
    </w:p>
    <w:p w14:paraId="2146612A" w14:textId="40F0B5DF" w:rsidR="007C2E3D" w:rsidRDefault="002B3C18" w:rsidP="007C2E3D">
      <w:pPr>
        <w:pStyle w:val="ListParagraph"/>
        <w:numPr>
          <w:ilvl w:val="0"/>
          <w:numId w:val="3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 user </w:t>
      </w:r>
      <w:proofErr w:type="gramStart"/>
      <w:r>
        <w:rPr>
          <w:rStyle w:val="Emphasis"/>
          <w:i w:val="0"/>
          <w:iCs w:val="0"/>
        </w:rPr>
        <w:t>exit</w:t>
      </w:r>
      <w:proofErr w:type="gramEnd"/>
      <w:r>
        <w:rPr>
          <w:rStyle w:val="Emphasis"/>
          <w:i w:val="0"/>
          <w:iCs w:val="0"/>
        </w:rPr>
        <w:t xml:space="preserve"> in the PGR process of the customer return in-bound delivery </w:t>
      </w:r>
      <w:r w:rsidR="001C6B3E">
        <w:rPr>
          <w:rStyle w:val="Emphasis"/>
          <w:i w:val="0"/>
          <w:iCs w:val="0"/>
        </w:rPr>
        <w:t xml:space="preserve">that triggers </w:t>
      </w:r>
      <w:r w:rsidR="00C954A3">
        <w:rPr>
          <w:rStyle w:val="Emphasis"/>
          <w:i w:val="0"/>
          <w:iCs w:val="0"/>
        </w:rPr>
        <w:t>the program SAPLWTY11 associated with the warranty transaction WTYRP</w:t>
      </w:r>
      <w:r w:rsidR="0040682E">
        <w:rPr>
          <w:rStyle w:val="Emphasis"/>
          <w:i w:val="0"/>
          <w:iCs w:val="0"/>
        </w:rPr>
        <w:t>-Warranty Part to be Returned.</w:t>
      </w:r>
    </w:p>
    <w:p w14:paraId="10B78926" w14:textId="01C59311" w:rsidR="00C4544B" w:rsidRDefault="00C4544B" w:rsidP="007C2E3D">
      <w:pPr>
        <w:pStyle w:val="ListParagraph"/>
        <w:numPr>
          <w:ilvl w:val="0"/>
          <w:numId w:val="3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Configuration of a </w:t>
      </w:r>
      <w:r w:rsidR="00B51BEB">
        <w:rPr>
          <w:rStyle w:val="Emphasis"/>
          <w:i w:val="0"/>
          <w:iCs w:val="0"/>
        </w:rPr>
        <w:t>new Return sales order that is non</w:t>
      </w:r>
      <w:r w:rsidR="00FB0917">
        <w:rPr>
          <w:rStyle w:val="Emphasis"/>
          <w:i w:val="0"/>
          <w:iCs w:val="0"/>
        </w:rPr>
        <w:t>-billable and is complete after the delivery.</w:t>
      </w:r>
    </w:p>
    <w:p w14:paraId="22C519EE" w14:textId="31DD6228" w:rsidR="00FB0917" w:rsidRDefault="00FB0917" w:rsidP="007C2E3D">
      <w:pPr>
        <w:pStyle w:val="ListParagraph"/>
        <w:numPr>
          <w:ilvl w:val="0"/>
          <w:numId w:val="3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Configuration of </w:t>
      </w:r>
      <w:r w:rsidR="00A337FF">
        <w:rPr>
          <w:rStyle w:val="Emphasis"/>
          <w:i w:val="0"/>
          <w:iCs w:val="0"/>
        </w:rPr>
        <w:t xml:space="preserve">a </w:t>
      </w:r>
      <w:r w:rsidR="0034297F">
        <w:rPr>
          <w:rStyle w:val="Emphasis"/>
          <w:i w:val="0"/>
          <w:iCs w:val="0"/>
        </w:rPr>
        <w:t>M</w:t>
      </w:r>
      <w:r w:rsidR="00A337FF">
        <w:rPr>
          <w:rStyle w:val="Emphasis"/>
          <w:i w:val="0"/>
          <w:iCs w:val="0"/>
        </w:rPr>
        <w:t xml:space="preserve">aterial </w:t>
      </w:r>
      <w:r w:rsidR="0034297F">
        <w:rPr>
          <w:rStyle w:val="Emphasis"/>
          <w:i w:val="0"/>
          <w:iCs w:val="0"/>
        </w:rPr>
        <w:t>T</w:t>
      </w:r>
      <w:r w:rsidR="00A337FF">
        <w:rPr>
          <w:rStyle w:val="Emphasis"/>
          <w:i w:val="0"/>
          <w:iCs w:val="0"/>
        </w:rPr>
        <w:t>ype</w:t>
      </w:r>
      <w:r w:rsidR="0034297F">
        <w:rPr>
          <w:rStyle w:val="Emphasis"/>
          <w:i w:val="0"/>
          <w:iCs w:val="0"/>
        </w:rPr>
        <w:t xml:space="preserve"> like ZNVA-</w:t>
      </w:r>
      <w:r w:rsidR="0053054E">
        <w:rPr>
          <w:rStyle w:val="Emphasis"/>
          <w:i w:val="0"/>
          <w:iCs w:val="0"/>
        </w:rPr>
        <w:t>Marketing-Stock &amp; Non Val but with Sales views activated</w:t>
      </w:r>
      <w:r w:rsidR="00546B97">
        <w:rPr>
          <w:rStyle w:val="Emphasis"/>
          <w:i w:val="0"/>
          <w:iCs w:val="0"/>
        </w:rPr>
        <w:t>, or modification to ZNVA to activate the Sales views.</w:t>
      </w:r>
    </w:p>
    <w:p w14:paraId="73DBF06C" w14:textId="5904428C" w:rsidR="00546B97" w:rsidRDefault="00546B97" w:rsidP="007C2E3D">
      <w:pPr>
        <w:pStyle w:val="ListParagraph"/>
        <w:numPr>
          <w:ilvl w:val="0"/>
          <w:numId w:val="3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 xml:space="preserve">Creation of </w:t>
      </w:r>
      <w:r w:rsidR="002E4CD9">
        <w:rPr>
          <w:rStyle w:val="Emphasis"/>
          <w:i w:val="0"/>
          <w:iCs w:val="0"/>
        </w:rPr>
        <w:t xml:space="preserve">six materials based on the new ZNVA material type that </w:t>
      </w:r>
      <w:r w:rsidR="005331C3">
        <w:rPr>
          <w:rStyle w:val="Emphasis"/>
          <w:i w:val="0"/>
          <w:iCs w:val="0"/>
        </w:rPr>
        <w:t xml:space="preserve">will be generic tires, differentiated only by the Brand and Category of the assigned product hierarchy, and the associated </w:t>
      </w:r>
      <w:r w:rsidR="000904F7">
        <w:rPr>
          <w:rStyle w:val="Emphasis"/>
          <w:i w:val="0"/>
          <w:iCs w:val="0"/>
        </w:rPr>
        <w:t>Profit Center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430"/>
        <w:gridCol w:w="1170"/>
        <w:gridCol w:w="2070"/>
      </w:tblGrid>
      <w:tr w:rsidR="00B1283A" w14:paraId="20355482" w14:textId="77777777" w:rsidTr="00D82E91">
        <w:tc>
          <w:tcPr>
            <w:tcW w:w="1345" w:type="dxa"/>
            <w:shd w:val="clear" w:color="auto" w:fill="D9D9D9" w:themeFill="background1" w:themeFillShade="D9"/>
          </w:tcPr>
          <w:p w14:paraId="0206DC95" w14:textId="65EB7795" w:rsidR="0060425B" w:rsidRDefault="0060425B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PRODHA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C48FBEC" w14:textId="35F7D684" w:rsidR="0060425B" w:rsidRDefault="0060425B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6F564A0" w14:textId="33FF4EED" w:rsidR="0060425B" w:rsidRDefault="00370AC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PRCTR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F224171" w14:textId="41A2037F" w:rsidR="0060425B" w:rsidRDefault="00B1283A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Description</w:t>
            </w:r>
          </w:p>
        </w:tc>
      </w:tr>
      <w:tr w:rsidR="00B1283A" w14:paraId="6DEA16C9" w14:textId="77777777" w:rsidTr="00370AC2">
        <w:tc>
          <w:tcPr>
            <w:tcW w:w="1345" w:type="dxa"/>
          </w:tcPr>
          <w:p w14:paraId="38F7CB81" w14:textId="6EDE2E33" w:rsidR="0060425B" w:rsidRDefault="003D5D7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NL</w:t>
            </w:r>
          </w:p>
        </w:tc>
        <w:tc>
          <w:tcPr>
            <w:tcW w:w="2430" w:type="dxa"/>
          </w:tcPr>
          <w:p w14:paraId="1546EA42" w14:textId="3BB24403" w:rsidR="0060425B" w:rsidRDefault="00600A9E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Nitto Light Truck</w:t>
            </w:r>
          </w:p>
        </w:tc>
        <w:tc>
          <w:tcPr>
            <w:tcW w:w="1170" w:type="dxa"/>
          </w:tcPr>
          <w:p w14:paraId="5C95AA03" w14:textId="246378A8" w:rsidR="0060425B" w:rsidRDefault="00911077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NLTR</w:t>
            </w:r>
          </w:p>
        </w:tc>
        <w:tc>
          <w:tcPr>
            <w:tcW w:w="2070" w:type="dxa"/>
          </w:tcPr>
          <w:p w14:paraId="74A80C3B" w14:textId="3E3F24AF" w:rsidR="0060425B" w:rsidRDefault="00025F0B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NITTO – LTR</w:t>
            </w:r>
          </w:p>
        </w:tc>
      </w:tr>
      <w:tr w:rsidR="00B1283A" w14:paraId="47A6D6DE" w14:textId="77777777" w:rsidTr="00370AC2">
        <w:tc>
          <w:tcPr>
            <w:tcW w:w="1345" w:type="dxa"/>
          </w:tcPr>
          <w:p w14:paraId="487917D4" w14:textId="65212F71" w:rsidR="0060425B" w:rsidRDefault="003D5D7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NP</w:t>
            </w:r>
          </w:p>
        </w:tc>
        <w:tc>
          <w:tcPr>
            <w:tcW w:w="2430" w:type="dxa"/>
          </w:tcPr>
          <w:p w14:paraId="6893EEC3" w14:textId="7E942562" w:rsidR="0060425B" w:rsidRDefault="00600A9E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Nitto Passenger</w:t>
            </w:r>
          </w:p>
        </w:tc>
        <w:tc>
          <w:tcPr>
            <w:tcW w:w="1170" w:type="dxa"/>
          </w:tcPr>
          <w:p w14:paraId="0E3BAB60" w14:textId="498334C6" w:rsidR="0060425B" w:rsidRDefault="00911077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NPCR</w:t>
            </w:r>
          </w:p>
        </w:tc>
        <w:tc>
          <w:tcPr>
            <w:tcW w:w="2070" w:type="dxa"/>
          </w:tcPr>
          <w:p w14:paraId="222A3102" w14:textId="365401C5" w:rsidR="0060425B" w:rsidRDefault="00025F0B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NITTO – PCR</w:t>
            </w:r>
          </w:p>
        </w:tc>
      </w:tr>
      <w:tr w:rsidR="00B1283A" w14:paraId="5A5CB4F2" w14:textId="77777777" w:rsidTr="00370AC2">
        <w:tc>
          <w:tcPr>
            <w:tcW w:w="1345" w:type="dxa"/>
          </w:tcPr>
          <w:p w14:paraId="668DE4E1" w14:textId="5B8807EF" w:rsidR="0060425B" w:rsidRDefault="003D5D7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NT</w:t>
            </w:r>
          </w:p>
        </w:tc>
        <w:tc>
          <w:tcPr>
            <w:tcW w:w="2430" w:type="dxa"/>
          </w:tcPr>
          <w:p w14:paraId="6C926A98" w14:textId="32642595" w:rsidR="0060425B" w:rsidRDefault="00600A9E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Nitto Truck/Bus</w:t>
            </w:r>
          </w:p>
        </w:tc>
        <w:tc>
          <w:tcPr>
            <w:tcW w:w="1170" w:type="dxa"/>
          </w:tcPr>
          <w:p w14:paraId="481047C6" w14:textId="4F378A62" w:rsidR="0060425B" w:rsidRDefault="00911077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NTBR</w:t>
            </w:r>
          </w:p>
        </w:tc>
        <w:tc>
          <w:tcPr>
            <w:tcW w:w="2070" w:type="dxa"/>
          </w:tcPr>
          <w:p w14:paraId="339E48D4" w14:textId="45307694" w:rsidR="0060425B" w:rsidRDefault="00025F0B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NITTO – TBR</w:t>
            </w:r>
          </w:p>
        </w:tc>
      </w:tr>
      <w:tr w:rsidR="00B1283A" w14:paraId="53AD4AFB" w14:textId="77777777" w:rsidTr="00370AC2">
        <w:tc>
          <w:tcPr>
            <w:tcW w:w="1345" w:type="dxa"/>
          </w:tcPr>
          <w:p w14:paraId="31969024" w14:textId="3B9ACED1" w:rsidR="0060425B" w:rsidRDefault="003D5D7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TL</w:t>
            </w:r>
          </w:p>
        </w:tc>
        <w:tc>
          <w:tcPr>
            <w:tcW w:w="2430" w:type="dxa"/>
          </w:tcPr>
          <w:p w14:paraId="782481F4" w14:textId="2C6F36C0" w:rsidR="0060425B" w:rsidRDefault="00600A9E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Toyo Light Truck</w:t>
            </w:r>
          </w:p>
        </w:tc>
        <w:tc>
          <w:tcPr>
            <w:tcW w:w="1170" w:type="dxa"/>
          </w:tcPr>
          <w:p w14:paraId="2B9A556B" w14:textId="4CF74F99" w:rsidR="0060425B" w:rsidRDefault="00B1283A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TLTR</w:t>
            </w:r>
          </w:p>
        </w:tc>
        <w:tc>
          <w:tcPr>
            <w:tcW w:w="2070" w:type="dxa"/>
          </w:tcPr>
          <w:p w14:paraId="5ACBB360" w14:textId="78D08D18" w:rsidR="0060425B" w:rsidRDefault="003D5D7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TOYO – LTR</w:t>
            </w:r>
          </w:p>
        </w:tc>
      </w:tr>
      <w:tr w:rsidR="00B1283A" w14:paraId="7E9F6358" w14:textId="77777777" w:rsidTr="00370AC2">
        <w:tc>
          <w:tcPr>
            <w:tcW w:w="1345" w:type="dxa"/>
          </w:tcPr>
          <w:p w14:paraId="3A22689C" w14:textId="4DB5D65A" w:rsidR="0060425B" w:rsidRDefault="003D5D7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TP</w:t>
            </w:r>
          </w:p>
        </w:tc>
        <w:tc>
          <w:tcPr>
            <w:tcW w:w="2430" w:type="dxa"/>
          </w:tcPr>
          <w:p w14:paraId="5513F1F3" w14:textId="667A0C2A" w:rsidR="0060425B" w:rsidRDefault="00600A9E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Toyo Passenger</w:t>
            </w:r>
          </w:p>
        </w:tc>
        <w:tc>
          <w:tcPr>
            <w:tcW w:w="1170" w:type="dxa"/>
          </w:tcPr>
          <w:p w14:paraId="7935E9D7" w14:textId="4ECD3D47" w:rsidR="0060425B" w:rsidRDefault="00B1283A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TPCR</w:t>
            </w:r>
          </w:p>
        </w:tc>
        <w:tc>
          <w:tcPr>
            <w:tcW w:w="2070" w:type="dxa"/>
          </w:tcPr>
          <w:p w14:paraId="2458D2E5" w14:textId="293DC855" w:rsidR="0060425B" w:rsidRDefault="003D5D7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TOYO – PCR</w:t>
            </w:r>
          </w:p>
        </w:tc>
      </w:tr>
      <w:tr w:rsidR="00B1283A" w14:paraId="0CB01FE6" w14:textId="77777777" w:rsidTr="00370AC2">
        <w:tc>
          <w:tcPr>
            <w:tcW w:w="1345" w:type="dxa"/>
          </w:tcPr>
          <w:p w14:paraId="43B32419" w14:textId="4CBD54F6" w:rsidR="0060425B" w:rsidRDefault="003D5D7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TT</w:t>
            </w:r>
          </w:p>
        </w:tc>
        <w:tc>
          <w:tcPr>
            <w:tcW w:w="2430" w:type="dxa"/>
          </w:tcPr>
          <w:p w14:paraId="4A7CBA1C" w14:textId="1279554A" w:rsidR="0060425B" w:rsidRDefault="00600A9E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Toyo Truck/Bus</w:t>
            </w:r>
          </w:p>
        </w:tc>
        <w:tc>
          <w:tcPr>
            <w:tcW w:w="1170" w:type="dxa"/>
          </w:tcPr>
          <w:p w14:paraId="2DFC94A5" w14:textId="24DE7131" w:rsidR="0060425B" w:rsidRDefault="00B1283A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TTBR</w:t>
            </w:r>
          </w:p>
        </w:tc>
        <w:tc>
          <w:tcPr>
            <w:tcW w:w="2070" w:type="dxa"/>
          </w:tcPr>
          <w:p w14:paraId="4DDF5AED" w14:textId="7C04EEA3" w:rsidR="0060425B" w:rsidRDefault="003D5D72" w:rsidP="0060425B">
            <w:pPr>
              <w:pStyle w:val="ListParagraph"/>
              <w:spacing w:after="80"/>
              <w:ind w:left="0"/>
              <w:contextualSpacing w:val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TOYO – TBR</w:t>
            </w:r>
          </w:p>
        </w:tc>
      </w:tr>
    </w:tbl>
    <w:p w14:paraId="5FAA4411" w14:textId="26D7C572" w:rsidR="003C33D9" w:rsidRPr="0040682E" w:rsidRDefault="003C33D9" w:rsidP="00DE4D46">
      <w:pPr>
        <w:spacing w:after="80"/>
      </w:pPr>
    </w:p>
    <w:p w14:paraId="4228CB1D" w14:textId="1E80470C" w:rsidR="00476953" w:rsidRPr="0023044F" w:rsidRDefault="00476953" w:rsidP="00AC7640">
      <w:pPr>
        <w:pStyle w:val="Heading2"/>
      </w:pPr>
      <w:bookmarkStart w:id="5" w:name="_Toc137929128"/>
      <w:r w:rsidRPr="0023044F">
        <w:t>Security and Control Considerations</w:t>
      </w:r>
      <w:bookmarkEnd w:id="5"/>
    </w:p>
    <w:p w14:paraId="0C2F8CD2" w14:textId="77777777" w:rsidR="007C2E3D" w:rsidRPr="0023044F" w:rsidRDefault="007C2E3D" w:rsidP="00476953">
      <w:pPr>
        <w:rPr>
          <w:rFonts w:cs="Arial"/>
        </w:rPr>
      </w:pPr>
    </w:p>
    <w:p w14:paraId="43C8AC4E" w14:textId="2FB40F58" w:rsidR="00476953" w:rsidRPr="0023044F" w:rsidRDefault="00476953" w:rsidP="00AC7640">
      <w:pPr>
        <w:pStyle w:val="Heading2"/>
      </w:pPr>
      <w:bookmarkStart w:id="6" w:name="_Toc137929129"/>
      <w:r w:rsidRPr="0023044F">
        <w:t>Other Relevant Information</w:t>
      </w:r>
      <w:bookmarkEnd w:id="6"/>
    </w:p>
    <w:p w14:paraId="29BD67FB" w14:textId="173A0572" w:rsidR="00476953" w:rsidRDefault="00476953" w:rsidP="00476953">
      <w:pPr>
        <w:rPr>
          <w:rFonts w:cs="Arial"/>
        </w:rPr>
      </w:pPr>
    </w:p>
    <w:p w14:paraId="27EF9FE3" w14:textId="77777777" w:rsidR="007C2E3D" w:rsidRPr="0023044F" w:rsidRDefault="007C2E3D" w:rsidP="00476953">
      <w:pPr>
        <w:rPr>
          <w:rFonts w:cs="Arial"/>
        </w:rPr>
      </w:pPr>
    </w:p>
    <w:p w14:paraId="27F49C1D" w14:textId="64E8ACBE" w:rsidR="00476953" w:rsidRPr="00845478" w:rsidRDefault="00476953" w:rsidP="00AC7640">
      <w:pPr>
        <w:pStyle w:val="Heading1"/>
      </w:pPr>
      <w:bookmarkStart w:id="7" w:name="_Toc137929130"/>
      <w:r w:rsidRPr="00845478">
        <w:lastRenderedPageBreak/>
        <w:t>Functional Unit Test Scenarios</w:t>
      </w:r>
      <w:bookmarkEnd w:id="7"/>
    </w:p>
    <w:p w14:paraId="4D37EBDC" w14:textId="5223DCB8" w:rsidR="00476953" w:rsidRPr="0023044F" w:rsidRDefault="00476953" w:rsidP="00476953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489C" w:rsidRPr="0023044F" w14:paraId="0611A1C2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B58E86" w14:textId="5051F792" w:rsidR="00B1489C" w:rsidRPr="0023044F" w:rsidRDefault="00B1489C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Test Case</w:t>
            </w:r>
          </w:p>
        </w:tc>
        <w:tc>
          <w:tcPr>
            <w:tcW w:w="2337" w:type="dxa"/>
          </w:tcPr>
          <w:p w14:paraId="7D295802" w14:textId="37781541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14:paraId="362240CF" w14:textId="02387456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Fiori Tile / Navigation</w:t>
            </w:r>
          </w:p>
        </w:tc>
        <w:tc>
          <w:tcPr>
            <w:tcW w:w="2338" w:type="dxa"/>
          </w:tcPr>
          <w:p w14:paraId="5B1D173F" w14:textId="6AAE3DDB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Expected Results</w:t>
            </w:r>
          </w:p>
        </w:tc>
      </w:tr>
      <w:tr w:rsidR="00B1489C" w:rsidRPr="0023044F" w14:paraId="52A72028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774918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43C11B6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F802D7C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35DDAFE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4744CEB1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898F39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68485EB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B675B31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7223B2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5EF9CCFC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BA2F9F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42C1C000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DEFA6A7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DD928AA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3D09A6E5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39C779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3A64453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C97F60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3CC718A8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624BCB64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546C12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5FC2AFF3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AE4ED12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B67A5AD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6308FF7C" w14:textId="77777777" w:rsidTr="00B1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C6AA9A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08B7F4F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29FB75D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744A576E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2748539B" w14:textId="77777777" w:rsidTr="00B1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3E20DF" w14:textId="77777777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497FE945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B24E963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21A5554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4D752C3" w14:textId="138EED77" w:rsidR="00216C85" w:rsidRPr="0023044F" w:rsidRDefault="00216C85" w:rsidP="00476953">
      <w:pPr>
        <w:rPr>
          <w:rFonts w:cs="Arial"/>
        </w:rPr>
      </w:pPr>
    </w:p>
    <w:p w14:paraId="4D508041" w14:textId="7AF82660" w:rsidR="00C77DC6" w:rsidRPr="0023044F" w:rsidRDefault="00C77DC6" w:rsidP="00AC7640">
      <w:pPr>
        <w:pStyle w:val="Heading1"/>
      </w:pPr>
      <w:bookmarkStart w:id="8" w:name="_Toc137929131"/>
      <w:r w:rsidRPr="0023044F">
        <w:lastRenderedPageBreak/>
        <w:t>Enhancements</w:t>
      </w:r>
      <w:bookmarkEnd w:id="8"/>
      <w:r w:rsidRPr="0023044F">
        <w:t xml:space="preserve"> </w:t>
      </w:r>
    </w:p>
    <w:p w14:paraId="24551295" w14:textId="77777777" w:rsidR="00C77DC6" w:rsidRPr="0023044F" w:rsidRDefault="00C77DC6" w:rsidP="00437CD1">
      <w:pPr>
        <w:rPr>
          <w:rFonts w:cs="Arial"/>
        </w:rPr>
      </w:pPr>
    </w:p>
    <w:tbl>
      <w:tblPr>
        <w:tblW w:w="505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1"/>
        <w:gridCol w:w="5758"/>
      </w:tblGrid>
      <w:tr w:rsidR="00C77DC6" w:rsidRPr="0023044F" w14:paraId="19E1BE98" w14:textId="77777777" w:rsidTr="003D33F0">
        <w:tc>
          <w:tcPr>
            <w:tcW w:w="1953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B6B737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Enhancement Type</w:t>
            </w:r>
          </w:p>
        </w:tc>
        <w:tc>
          <w:tcPr>
            <w:tcW w:w="3047" w:type="pct"/>
            <w:vAlign w:val="center"/>
          </w:tcPr>
          <w:p w14:paraId="70D44180" w14:textId="0A46321C" w:rsidR="00C77DC6" w:rsidRPr="00AC7640" w:rsidRDefault="00C77DC6" w:rsidP="00AD1CE2">
            <w:pPr>
              <w:pStyle w:val="Table-Text"/>
            </w:pPr>
            <w:r w:rsidRPr="00AC7640">
              <w:t>Routine / Formula</w:t>
            </w:r>
          </w:p>
        </w:tc>
      </w:tr>
      <w:tr w:rsidR="00C77DC6" w:rsidRPr="0023044F" w14:paraId="52EC02A1" w14:textId="77777777" w:rsidTr="003D33F0">
        <w:tc>
          <w:tcPr>
            <w:tcW w:w="1953" w:type="pct"/>
            <w:shd w:val="clear" w:color="auto" w:fill="BFBFBF" w:themeFill="background1" w:themeFillShade="BF"/>
            <w:vAlign w:val="center"/>
          </w:tcPr>
          <w:p w14:paraId="045980B3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Is this a Core Modification or copy of SAP program?</w:t>
            </w:r>
          </w:p>
        </w:tc>
        <w:tc>
          <w:tcPr>
            <w:tcW w:w="3047" w:type="pct"/>
            <w:vAlign w:val="center"/>
          </w:tcPr>
          <w:p w14:paraId="78AAFE55" w14:textId="2EE6B97D" w:rsidR="00C77DC6" w:rsidRPr="00AC7640" w:rsidRDefault="00000000" w:rsidP="00AD1CE2">
            <w:pPr>
              <w:pStyle w:val="Table-Text"/>
            </w:pPr>
            <w:sdt>
              <w:sdtPr>
                <w:id w:val="-843860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7DC6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7DC6" w:rsidRPr="00AC7640">
              <w:t xml:space="preserve"> Yes</w:t>
            </w:r>
            <w:r w:rsidR="00C77DC6" w:rsidRPr="00AC7640">
              <w:tab/>
              <w:t xml:space="preserve"> </w:t>
            </w:r>
            <w:sdt>
              <w:sdtPr>
                <w:id w:val="-5435976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342D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7DC6" w:rsidRPr="00AC7640">
              <w:t xml:space="preserve"> No</w:t>
            </w:r>
          </w:p>
        </w:tc>
      </w:tr>
      <w:tr w:rsidR="00C77DC6" w:rsidRPr="0023044F" w14:paraId="37FD3BAF" w14:textId="77777777" w:rsidTr="003D33F0">
        <w:tc>
          <w:tcPr>
            <w:tcW w:w="1953" w:type="pct"/>
            <w:shd w:val="clear" w:color="auto" w:fill="BFBFBF" w:themeFill="background1" w:themeFillShade="BF"/>
            <w:vAlign w:val="center"/>
          </w:tcPr>
          <w:p w14:paraId="432DCF27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If Yes, Decision Record # for Approval</w:t>
            </w:r>
          </w:p>
        </w:tc>
        <w:tc>
          <w:tcPr>
            <w:tcW w:w="3047" w:type="pct"/>
            <w:vAlign w:val="center"/>
          </w:tcPr>
          <w:p w14:paraId="4F70DDE3" w14:textId="77777777" w:rsidR="00C77DC6" w:rsidRPr="00AC7640" w:rsidRDefault="00C77DC6" w:rsidP="00AD1CE2">
            <w:pPr>
              <w:pStyle w:val="Table-Text"/>
            </w:pPr>
          </w:p>
        </w:tc>
      </w:tr>
      <w:tr w:rsidR="00C77DC6" w:rsidRPr="0023044F" w14:paraId="43332747" w14:textId="77777777" w:rsidTr="003D33F0">
        <w:tc>
          <w:tcPr>
            <w:tcW w:w="1953" w:type="pct"/>
            <w:shd w:val="clear" w:color="auto" w:fill="BFBFBF" w:themeFill="background1" w:themeFillShade="BF"/>
            <w:vAlign w:val="center"/>
          </w:tcPr>
          <w:p w14:paraId="08E789D6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Name of User Exit / BAdI, Transaction, Screen, or Search Help</w:t>
            </w:r>
          </w:p>
        </w:tc>
        <w:tc>
          <w:tcPr>
            <w:tcW w:w="3047" w:type="pct"/>
            <w:vAlign w:val="center"/>
          </w:tcPr>
          <w:p w14:paraId="629F8B75" w14:textId="56BAED01" w:rsidR="00C77DC6" w:rsidRDefault="005770DF" w:rsidP="00AD1CE2">
            <w:pPr>
              <w:pStyle w:val="Table-Text"/>
              <w:rPr>
                <w:rStyle w:val="Emphasis"/>
              </w:rPr>
            </w:pPr>
            <w:r>
              <w:rPr>
                <w:rStyle w:val="Emphasis"/>
              </w:rPr>
              <w:t>C</w:t>
            </w:r>
            <w:r w:rsidR="00381687" w:rsidRPr="005770DF">
              <w:rPr>
                <w:rStyle w:val="Emphasis"/>
              </w:rPr>
              <w:t xml:space="preserve">opy of </w:t>
            </w:r>
            <w:r w:rsidR="00381687">
              <w:rPr>
                <w:rStyle w:val="Emphasis"/>
                <w:i w:val="0"/>
                <w:iCs w:val="0"/>
              </w:rPr>
              <w:t>WTY04_DELIV_FREE-OF_CHARGE</w:t>
            </w:r>
            <w:r>
              <w:rPr>
                <w:rStyle w:val="Emphasis"/>
                <w:i w:val="0"/>
                <w:iCs w:val="0"/>
              </w:rPr>
              <w:t xml:space="preserve"> f</w:t>
            </w:r>
            <w:r>
              <w:rPr>
                <w:rStyle w:val="Emphasis"/>
              </w:rPr>
              <w:t>or SD return</w:t>
            </w:r>
          </w:p>
          <w:p w14:paraId="359F8161" w14:textId="7CF9894A" w:rsidR="005770DF" w:rsidRPr="005770DF" w:rsidRDefault="005770DF" w:rsidP="00AD1CE2">
            <w:pPr>
              <w:pStyle w:val="Table-Text"/>
            </w:pPr>
            <w:r>
              <w:rPr>
                <w:rStyle w:val="Emphasis"/>
              </w:rPr>
              <w:t xml:space="preserve">User exit </w:t>
            </w:r>
            <w:r w:rsidR="005A64FA">
              <w:rPr>
                <w:rStyle w:val="Emphasis"/>
              </w:rPr>
              <w:t>in PGR of SD return delivery</w:t>
            </w:r>
          </w:p>
        </w:tc>
      </w:tr>
      <w:tr w:rsidR="00C77DC6" w:rsidRPr="0023044F" w14:paraId="2D0D68E0" w14:textId="77777777" w:rsidTr="003D33F0">
        <w:tc>
          <w:tcPr>
            <w:tcW w:w="1953" w:type="pct"/>
            <w:shd w:val="clear" w:color="auto" w:fill="BFBFBF" w:themeFill="background1" w:themeFillShade="BF"/>
            <w:vAlign w:val="center"/>
          </w:tcPr>
          <w:p w14:paraId="1C769BBF" w14:textId="77777777" w:rsidR="00C77DC6" w:rsidRPr="0023044F" w:rsidRDefault="00C77DC6" w:rsidP="00830FA7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Source Object if Copying</w:t>
            </w:r>
          </w:p>
        </w:tc>
        <w:tc>
          <w:tcPr>
            <w:tcW w:w="3047" w:type="pct"/>
            <w:vAlign w:val="center"/>
          </w:tcPr>
          <w:p w14:paraId="0D41B6C5" w14:textId="77777777" w:rsidR="00C77DC6" w:rsidRPr="00AC7640" w:rsidRDefault="00C77DC6" w:rsidP="00AD1CE2">
            <w:pPr>
              <w:pStyle w:val="Table-Text"/>
            </w:pPr>
          </w:p>
        </w:tc>
      </w:tr>
    </w:tbl>
    <w:p w14:paraId="767D33E3" w14:textId="77777777" w:rsidR="00C77DC6" w:rsidRPr="0023044F" w:rsidRDefault="00C77DC6" w:rsidP="00437CD1">
      <w:pPr>
        <w:rPr>
          <w:rFonts w:cs="Arial"/>
        </w:rPr>
      </w:pPr>
    </w:p>
    <w:p w14:paraId="3C3C757D" w14:textId="77777777" w:rsidR="00C77DC6" w:rsidRPr="0023044F" w:rsidRDefault="00C77DC6" w:rsidP="00AC7640">
      <w:pPr>
        <w:pStyle w:val="Heading2"/>
      </w:pPr>
      <w:bookmarkStart w:id="9" w:name="_Toc137929132"/>
      <w:r w:rsidRPr="0023044F">
        <w:t>Program Details</w:t>
      </w:r>
      <w:bookmarkEnd w:id="9"/>
    </w:p>
    <w:p w14:paraId="0163CA09" w14:textId="7F2001B4" w:rsidR="00811B9A" w:rsidRDefault="00B2610A" w:rsidP="00312A5D">
      <w:pPr>
        <w:pStyle w:val="Heading3"/>
      </w:pPr>
      <w:bookmarkStart w:id="10" w:name="_Toc137929133"/>
      <w:r>
        <w:t xml:space="preserve">SD </w:t>
      </w:r>
      <w:r w:rsidR="00312A5D">
        <w:t>Configuration Changes</w:t>
      </w:r>
      <w:bookmarkEnd w:id="10"/>
    </w:p>
    <w:p w14:paraId="045845A8" w14:textId="607A8370" w:rsidR="006C1E87" w:rsidRDefault="006C1E87" w:rsidP="002B6043">
      <w:pPr>
        <w:spacing w:after="80"/>
      </w:pPr>
      <w:r>
        <w:t xml:space="preserve">Create a new SD Return Order sales doc type </w:t>
      </w:r>
      <w:r w:rsidRPr="005C0C7B">
        <w:rPr>
          <w:b/>
          <w:bCs/>
        </w:rPr>
        <w:t>ZREW-Warranty Return</w:t>
      </w:r>
      <w:r w:rsidR="0066364E">
        <w:t xml:space="preserve"> that is LR-Returns Delivery relevant but not </w:t>
      </w:r>
      <w:r w:rsidR="00165A0D">
        <w:t>relevant for invoicing</w:t>
      </w:r>
      <w:r w:rsidR="002E0A3E">
        <w:t xml:space="preserve"> using elements from </w:t>
      </w:r>
      <w:r w:rsidR="00EF15FF">
        <w:t>RE-Returns Order and SD-Subs</w:t>
      </w:r>
      <w:r w:rsidR="00D03E9A">
        <w:t>.</w:t>
      </w:r>
      <w:r w:rsidR="00EF15FF">
        <w:t>Dlv</w:t>
      </w:r>
      <w:r w:rsidR="00D03E9A">
        <w:t>.</w:t>
      </w:r>
      <w:r w:rsidR="00EF15FF">
        <w:t>Free of Ch.</w:t>
      </w:r>
      <w:r w:rsidR="00165A0D">
        <w:t>.</w:t>
      </w:r>
    </w:p>
    <w:p w14:paraId="6DD6545F" w14:textId="59F6EB86" w:rsidR="00D7255E" w:rsidRDefault="005B6EC9" w:rsidP="002B6043">
      <w:pPr>
        <w:spacing w:after="80"/>
      </w:pPr>
      <w:r>
        <w:t xml:space="preserve">Assign an item category </w:t>
      </w:r>
      <w:r w:rsidR="00DF3924">
        <w:t>(</w:t>
      </w:r>
      <w:r w:rsidR="00DF3924" w:rsidRPr="005C0C7B">
        <w:rPr>
          <w:b/>
          <w:bCs/>
        </w:rPr>
        <w:t>RENN</w:t>
      </w:r>
      <w:r w:rsidR="00DF3924">
        <w:t xml:space="preserve">) </w:t>
      </w:r>
      <w:r>
        <w:t xml:space="preserve">that is not relevant for pricing </w:t>
      </w:r>
      <w:r w:rsidR="007D580D">
        <w:t>or billing to the new return order type.</w:t>
      </w:r>
    </w:p>
    <w:p w14:paraId="1E528746" w14:textId="7734C1F9" w:rsidR="007D580D" w:rsidRDefault="007D580D" w:rsidP="002B6043">
      <w:pPr>
        <w:spacing w:after="80"/>
      </w:pPr>
      <w:r>
        <w:t xml:space="preserve">Confirm the copy control </w:t>
      </w:r>
      <w:r w:rsidR="002B6043">
        <w:t xml:space="preserve">for order </w:t>
      </w:r>
      <w:r w:rsidR="002B6043">
        <w:sym w:font="Wingdings" w:char="F0E0"/>
      </w:r>
      <w:r w:rsidR="002B6043">
        <w:t xml:space="preserve"> delivery and confirm </w:t>
      </w:r>
      <w:r w:rsidR="002B6043">
        <w:rPr>
          <w:u w:val="single"/>
        </w:rPr>
        <w:t>no</w:t>
      </w:r>
      <w:r w:rsidR="002B6043">
        <w:t xml:space="preserve"> copy control for order or delivery </w:t>
      </w:r>
      <w:r w:rsidR="002B6043">
        <w:sym w:font="Wingdings" w:char="F0E0"/>
      </w:r>
      <w:r w:rsidR="002B6043">
        <w:t xml:space="preserve"> billing.</w:t>
      </w:r>
    </w:p>
    <w:p w14:paraId="7AA4AE81" w14:textId="6C7FE4DA" w:rsidR="00144A37" w:rsidRDefault="00144A37" w:rsidP="00144A37">
      <w:pPr>
        <w:pStyle w:val="Heading3"/>
      </w:pPr>
      <w:bookmarkStart w:id="11" w:name="_Toc137929134"/>
      <w:r>
        <w:t>MM Configuration Changes &amp; Master Data</w:t>
      </w:r>
      <w:bookmarkEnd w:id="11"/>
    </w:p>
    <w:p w14:paraId="041E4F26" w14:textId="77777777" w:rsidR="00A07B2E" w:rsidRDefault="001A3F08" w:rsidP="002B6043">
      <w:pPr>
        <w:spacing w:after="80"/>
      </w:pPr>
      <w:r>
        <w:t>New ‘generic’ material masters t</w:t>
      </w:r>
      <w:r w:rsidR="00FA610A">
        <w:t>o be created</w:t>
      </w:r>
      <w:r w:rsidR="000A0AED">
        <w:t xml:space="preserve"> using material type</w:t>
      </w:r>
      <w:r w:rsidR="00FA610A">
        <w:t xml:space="preserve"> </w:t>
      </w:r>
      <w:r w:rsidR="001B4EBA" w:rsidRPr="001116E8">
        <w:rPr>
          <w:b/>
          <w:bCs/>
        </w:rPr>
        <w:t>ZNVA-Mar</w:t>
      </w:r>
      <w:r w:rsidR="008412A0" w:rsidRPr="001116E8">
        <w:rPr>
          <w:b/>
          <w:bCs/>
        </w:rPr>
        <w:t>k</w:t>
      </w:r>
      <w:r w:rsidR="001B4EBA" w:rsidRPr="001116E8">
        <w:rPr>
          <w:b/>
          <w:bCs/>
        </w:rPr>
        <w:t>eting</w:t>
      </w:r>
      <w:r w:rsidR="008412A0" w:rsidRPr="001116E8">
        <w:rPr>
          <w:b/>
          <w:bCs/>
        </w:rPr>
        <w:t>-Stock &amp; Non Val</w:t>
      </w:r>
      <w:r w:rsidR="00305122">
        <w:t xml:space="preserve"> </w:t>
      </w:r>
      <w:r w:rsidR="00CB3473">
        <w:t xml:space="preserve">or equivalent.  Currently ZNVA is not configured with </w:t>
      </w:r>
      <w:r w:rsidR="0043402E">
        <w:t>Sales views, which will be required.  Either a new material type will need to be created or ZNVA extended to include the sales views.</w:t>
      </w:r>
      <w:r w:rsidR="001116E8">
        <w:t xml:space="preserve">  </w:t>
      </w:r>
    </w:p>
    <w:p w14:paraId="60319784" w14:textId="5D904E72" w:rsidR="00563AB6" w:rsidRDefault="001116E8" w:rsidP="002B6043">
      <w:pPr>
        <w:spacing w:after="80"/>
      </w:pPr>
      <w:r>
        <w:t>For accounting purposes, ther</w:t>
      </w:r>
      <w:r w:rsidR="001E6CFC">
        <w:t>e must be one generic material master</w:t>
      </w:r>
      <w:r w:rsidR="000A0AED">
        <w:t xml:space="preserve"> </w:t>
      </w:r>
      <w:r w:rsidR="001E6CFC">
        <w:t>for each profit center</w:t>
      </w:r>
      <w:r w:rsidR="00825F67">
        <w:t>.</w:t>
      </w:r>
      <w:r w:rsidR="00D76014">
        <w:t xml:space="preserve">  </w:t>
      </w:r>
      <w:r w:rsidR="00577652">
        <w:t>To achieve this</w:t>
      </w:r>
      <w:r w:rsidR="0009093E">
        <w:t>, there must be on</w:t>
      </w:r>
      <w:r w:rsidR="009F505F">
        <w:t>e</w:t>
      </w:r>
      <w:r w:rsidR="0009093E">
        <w:t xml:space="preserve"> generic material </w:t>
      </w:r>
      <w:r w:rsidR="00AF56AB">
        <w:t>for each valid combination</w:t>
      </w:r>
      <w:r w:rsidR="00B20FCF">
        <w:t xml:space="preserve"> of PH1-Brand and PH2-Category</w:t>
      </w:r>
      <w:r w:rsidR="00CD1955">
        <w:t>, as follows: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25"/>
        <w:gridCol w:w="810"/>
        <w:gridCol w:w="1260"/>
        <w:gridCol w:w="810"/>
        <w:gridCol w:w="1339"/>
        <w:gridCol w:w="1721"/>
      </w:tblGrid>
      <w:tr w:rsidR="00250827" w:rsidRPr="0023044F" w14:paraId="4A2FC3CE" w14:textId="77777777" w:rsidTr="007C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034994" w14:textId="6FB8269E" w:rsidR="00250827" w:rsidRDefault="00250827" w:rsidP="00337B15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MATNR</w:t>
            </w:r>
          </w:p>
        </w:tc>
        <w:tc>
          <w:tcPr>
            <w:tcW w:w="810" w:type="dxa"/>
          </w:tcPr>
          <w:p w14:paraId="7D4278A3" w14:textId="547E5803" w:rsidR="00250827" w:rsidRPr="0023044F" w:rsidRDefault="00250827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PH1</w:t>
            </w:r>
          </w:p>
        </w:tc>
        <w:tc>
          <w:tcPr>
            <w:tcW w:w="1260" w:type="dxa"/>
          </w:tcPr>
          <w:p w14:paraId="7A1B0903" w14:textId="4E1E630B" w:rsidR="00250827" w:rsidRPr="0023044F" w:rsidRDefault="00250827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</w:t>
            </w:r>
          </w:p>
        </w:tc>
        <w:tc>
          <w:tcPr>
            <w:tcW w:w="810" w:type="dxa"/>
          </w:tcPr>
          <w:p w14:paraId="7A35A568" w14:textId="7373F568" w:rsidR="00250827" w:rsidRPr="0023044F" w:rsidRDefault="00250827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PH2</w:t>
            </w:r>
          </w:p>
        </w:tc>
        <w:tc>
          <w:tcPr>
            <w:tcW w:w="1339" w:type="dxa"/>
          </w:tcPr>
          <w:p w14:paraId="77178794" w14:textId="4270462F" w:rsidR="00250827" w:rsidRPr="0023044F" w:rsidRDefault="00250827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</w:t>
            </w:r>
          </w:p>
        </w:tc>
        <w:tc>
          <w:tcPr>
            <w:tcW w:w="1721" w:type="dxa"/>
          </w:tcPr>
          <w:p w14:paraId="5CB94242" w14:textId="3112C246" w:rsidR="00250827" w:rsidRDefault="00250827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Profit Ctr</w:t>
            </w:r>
          </w:p>
        </w:tc>
      </w:tr>
      <w:tr w:rsidR="00250827" w:rsidRPr="0023044F" w14:paraId="2865C43E" w14:textId="77777777" w:rsidTr="007C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16F7FE1" w14:textId="73BB4129" w:rsidR="00250827" w:rsidRPr="004A23F7" w:rsidRDefault="00250827" w:rsidP="00337B1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WTY_NLTR</w:t>
            </w:r>
          </w:p>
        </w:tc>
        <w:tc>
          <w:tcPr>
            <w:tcW w:w="810" w:type="dxa"/>
          </w:tcPr>
          <w:p w14:paraId="257789E8" w14:textId="6EBCF0D1" w:rsidR="00250827" w:rsidRPr="007C17C8" w:rsidRDefault="00250827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C17C8">
              <w:rPr>
                <w:rFonts w:cs="Arial"/>
              </w:rPr>
              <w:t>N</w:t>
            </w:r>
          </w:p>
        </w:tc>
        <w:tc>
          <w:tcPr>
            <w:tcW w:w="1260" w:type="dxa"/>
          </w:tcPr>
          <w:p w14:paraId="75F25B7A" w14:textId="1A9652E3" w:rsidR="00250827" w:rsidRPr="0023044F" w:rsidRDefault="00250827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Nitto</w:t>
            </w:r>
          </w:p>
        </w:tc>
        <w:tc>
          <w:tcPr>
            <w:tcW w:w="810" w:type="dxa"/>
          </w:tcPr>
          <w:p w14:paraId="6DAC3B1F" w14:textId="2C50D2BD" w:rsidR="00250827" w:rsidRPr="0023044F" w:rsidRDefault="00250827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</w:t>
            </w:r>
          </w:p>
        </w:tc>
        <w:tc>
          <w:tcPr>
            <w:tcW w:w="1339" w:type="dxa"/>
          </w:tcPr>
          <w:p w14:paraId="0365125F" w14:textId="52E18147" w:rsidR="00250827" w:rsidRPr="0023044F" w:rsidRDefault="00250827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LTR</w:t>
            </w:r>
          </w:p>
        </w:tc>
        <w:tc>
          <w:tcPr>
            <w:tcW w:w="1721" w:type="dxa"/>
          </w:tcPr>
          <w:p w14:paraId="577E6E99" w14:textId="2F4EC339" w:rsidR="00250827" w:rsidRPr="0023044F" w:rsidRDefault="00250827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NLTR</w:t>
            </w:r>
          </w:p>
        </w:tc>
      </w:tr>
      <w:tr w:rsidR="00250827" w:rsidRPr="0023044F" w14:paraId="012C5598" w14:textId="77777777" w:rsidTr="007C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2CBE5D9" w14:textId="60020774" w:rsidR="00250827" w:rsidRPr="004A23F7" w:rsidRDefault="00250827" w:rsidP="00337B1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WTY_NP</w:t>
            </w:r>
            <w:r w:rsidR="003E7506">
              <w:rPr>
                <w:rFonts w:cs="Arial"/>
                <w:b w:val="0"/>
                <w:bCs w:val="0"/>
              </w:rPr>
              <w:t>CR</w:t>
            </w:r>
          </w:p>
        </w:tc>
        <w:tc>
          <w:tcPr>
            <w:tcW w:w="810" w:type="dxa"/>
          </w:tcPr>
          <w:p w14:paraId="63263E23" w14:textId="338C920E" w:rsidR="00250827" w:rsidRPr="007C17C8" w:rsidRDefault="00250827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C17C8">
              <w:rPr>
                <w:rFonts w:cs="Arial"/>
              </w:rPr>
              <w:t>N</w:t>
            </w:r>
          </w:p>
        </w:tc>
        <w:tc>
          <w:tcPr>
            <w:tcW w:w="1260" w:type="dxa"/>
          </w:tcPr>
          <w:p w14:paraId="4D2AA6B8" w14:textId="58400D73" w:rsidR="00250827" w:rsidRPr="0023044F" w:rsidRDefault="00250827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Nitto</w:t>
            </w:r>
          </w:p>
        </w:tc>
        <w:tc>
          <w:tcPr>
            <w:tcW w:w="810" w:type="dxa"/>
          </w:tcPr>
          <w:p w14:paraId="784AD128" w14:textId="33B16DF5" w:rsidR="00250827" w:rsidRPr="0023044F" w:rsidRDefault="00250827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339" w:type="dxa"/>
          </w:tcPr>
          <w:p w14:paraId="6946F672" w14:textId="675B2A6A" w:rsidR="00250827" w:rsidRPr="0023044F" w:rsidRDefault="00250827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PCR</w:t>
            </w:r>
          </w:p>
        </w:tc>
        <w:tc>
          <w:tcPr>
            <w:tcW w:w="1721" w:type="dxa"/>
          </w:tcPr>
          <w:p w14:paraId="62696AA0" w14:textId="27B7838D" w:rsidR="00250827" w:rsidRPr="0023044F" w:rsidRDefault="00250827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NPCR</w:t>
            </w:r>
          </w:p>
        </w:tc>
      </w:tr>
      <w:tr w:rsidR="00250827" w:rsidRPr="0023044F" w14:paraId="16D9BDAF" w14:textId="77777777" w:rsidTr="007C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E3E0988" w14:textId="69ABA1EB" w:rsidR="00250827" w:rsidRPr="004A23F7" w:rsidRDefault="003E7506" w:rsidP="001B504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WTY_NTBR</w:t>
            </w:r>
          </w:p>
        </w:tc>
        <w:tc>
          <w:tcPr>
            <w:tcW w:w="810" w:type="dxa"/>
          </w:tcPr>
          <w:p w14:paraId="29B20924" w14:textId="4D48D5C7" w:rsidR="00250827" w:rsidRPr="007C17C8" w:rsidRDefault="00250827" w:rsidP="001B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C17C8">
              <w:rPr>
                <w:rFonts w:cs="Arial"/>
              </w:rPr>
              <w:t>N</w:t>
            </w:r>
          </w:p>
        </w:tc>
        <w:tc>
          <w:tcPr>
            <w:tcW w:w="1260" w:type="dxa"/>
          </w:tcPr>
          <w:p w14:paraId="2E1564AC" w14:textId="49FFC906" w:rsidR="00250827" w:rsidRDefault="00250827" w:rsidP="001B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Nitto</w:t>
            </w:r>
          </w:p>
        </w:tc>
        <w:tc>
          <w:tcPr>
            <w:tcW w:w="810" w:type="dxa"/>
          </w:tcPr>
          <w:p w14:paraId="05C3F5FA" w14:textId="3A4EADBA" w:rsidR="00250827" w:rsidRDefault="00250827" w:rsidP="001B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339" w:type="dxa"/>
          </w:tcPr>
          <w:p w14:paraId="49C022FB" w14:textId="39DA5201" w:rsidR="00250827" w:rsidRPr="0023044F" w:rsidRDefault="00250827" w:rsidP="001B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TBR</w:t>
            </w:r>
          </w:p>
        </w:tc>
        <w:tc>
          <w:tcPr>
            <w:tcW w:w="1721" w:type="dxa"/>
          </w:tcPr>
          <w:p w14:paraId="6B0AC2A2" w14:textId="3F937238" w:rsidR="00250827" w:rsidRPr="0023044F" w:rsidRDefault="00250827" w:rsidP="001B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NTBR</w:t>
            </w:r>
          </w:p>
        </w:tc>
      </w:tr>
      <w:tr w:rsidR="00250827" w:rsidRPr="0023044F" w14:paraId="5650A8AA" w14:textId="77777777" w:rsidTr="007C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BEA2787" w14:textId="5DFE3CB0" w:rsidR="00250827" w:rsidRPr="004A23F7" w:rsidRDefault="003E7506" w:rsidP="005C784C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WTY_TLTR</w:t>
            </w:r>
          </w:p>
        </w:tc>
        <w:tc>
          <w:tcPr>
            <w:tcW w:w="810" w:type="dxa"/>
          </w:tcPr>
          <w:p w14:paraId="1CDC570D" w14:textId="1462C347" w:rsidR="00250827" w:rsidRPr="007C17C8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C17C8">
              <w:rPr>
                <w:rFonts w:cs="Arial"/>
              </w:rPr>
              <w:t>T</w:t>
            </w:r>
          </w:p>
        </w:tc>
        <w:tc>
          <w:tcPr>
            <w:tcW w:w="1260" w:type="dxa"/>
          </w:tcPr>
          <w:p w14:paraId="4C04555B" w14:textId="6BD8D4A6" w:rsidR="00250827" w:rsidRPr="0023044F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Toyo</w:t>
            </w:r>
          </w:p>
        </w:tc>
        <w:tc>
          <w:tcPr>
            <w:tcW w:w="810" w:type="dxa"/>
          </w:tcPr>
          <w:p w14:paraId="5D4B5BE9" w14:textId="236342B9" w:rsidR="00250827" w:rsidRPr="0023044F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</w:t>
            </w:r>
          </w:p>
        </w:tc>
        <w:tc>
          <w:tcPr>
            <w:tcW w:w="1339" w:type="dxa"/>
          </w:tcPr>
          <w:p w14:paraId="2F11E5B1" w14:textId="3203712D" w:rsidR="00250827" w:rsidRPr="0023044F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LTR</w:t>
            </w:r>
          </w:p>
        </w:tc>
        <w:tc>
          <w:tcPr>
            <w:tcW w:w="1721" w:type="dxa"/>
          </w:tcPr>
          <w:p w14:paraId="5CA58E4B" w14:textId="280B9B51" w:rsidR="00250827" w:rsidRPr="0023044F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TLTR</w:t>
            </w:r>
          </w:p>
        </w:tc>
      </w:tr>
      <w:tr w:rsidR="00250827" w:rsidRPr="0023044F" w14:paraId="4399E66E" w14:textId="77777777" w:rsidTr="007C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B620D2" w14:textId="15F800E0" w:rsidR="00250827" w:rsidRPr="004A23F7" w:rsidRDefault="003E7506" w:rsidP="005C784C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WTY_TPCR</w:t>
            </w:r>
          </w:p>
        </w:tc>
        <w:tc>
          <w:tcPr>
            <w:tcW w:w="810" w:type="dxa"/>
          </w:tcPr>
          <w:p w14:paraId="6F635E4B" w14:textId="5BF0D8B3" w:rsidR="00250827" w:rsidRPr="007C17C8" w:rsidRDefault="00250827" w:rsidP="005C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C17C8">
              <w:rPr>
                <w:rFonts w:cs="Arial"/>
              </w:rPr>
              <w:t>T</w:t>
            </w:r>
          </w:p>
        </w:tc>
        <w:tc>
          <w:tcPr>
            <w:tcW w:w="1260" w:type="dxa"/>
          </w:tcPr>
          <w:p w14:paraId="52254999" w14:textId="52D83617" w:rsidR="00250827" w:rsidRPr="0023044F" w:rsidRDefault="00250827" w:rsidP="005C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Toyo</w:t>
            </w:r>
          </w:p>
        </w:tc>
        <w:tc>
          <w:tcPr>
            <w:tcW w:w="810" w:type="dxa"/>
          </w:tcPr>
          <w:p w14:paraId="7B855137" w14:textId="49198724" w:rsidR="00250827" w:rsidRPr="0023044F" w:rsidRDefault="00250827" w:rsidP="005C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</w:t>
            </w:r>
          </w:p>
        </w:tc>
        <w:tc>
          <w:tcPr>
            <w:tcW w:w="1339" w:type="dxa"/>
          </w:tcPr>
          <w:p w14:paraId="448994A1" w14:textId="736247F7" w:rsidR="00250827" w:rsidRPr="0023044F" w:rsidRDefault="00250827" w:rsidP="005C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PCR</w:t>
            </w:r>
          </w:p>
        </w:tc>
        <w:tc>
          <w:tcPr>
            <w:tcW w:w="1721" w:type="dxa"/>
          </w:tcPr>
          <w:p w14:paraId="6D17C2D2" w14:textId="14E5C9E0" w:rsidR="00250827" w:rsidRPr="0023044F" w:rsidRDefault="00250827" w:rsidP="005C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TPCR</w:t>
            </w:r>
          </w:p>
        </w:tc>
      </w:tr>
      <w:tr w:rsidR="00250827" w:rsidRPr="0023044F" w14:paraId="47A7561E" w14:textId="77777777" w:rsidTr="007C1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3B06319" w14:textId="7A25F2B7" w:rsidR="00250827" w:rsidRPr="004A23F7" w:rsidRDefault="003E7506" w:rsidP="005C784C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WTY_TTBR</w:t>
            </w:r>
          </w:p>
        </w:tc>
        <w:tc>
          <w:tcPr>
            <w:tcW w:w="810" w:type="dxa"/>
          </w:tcPr>
          <w:p w14:paraId="43D60874" w14:textId="046A78FE" w:rsidR="00250827" w:rsidRPr="007C17C8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C17C8">
              <w:rPr>
                <w:rFonts w:cs="Arial"/>
              </w:rPr>
              <w:t>T</w:t>
            </w:r>
          </w:p>
        </w:tc>
        <w:tc>
          <w:tcPr>
            <w:tcW w:w="1260" w:type="dxa"/>
          </w:tcPr>
          <w:p w14:paraId="050F20D6" w14:textId="4B9FF8A8" w:rsidR="00250827" w:rsidRPr="0023044F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Toyo</w:t>
            </w:r>
          </w:p>
        </w:tc>
        <w:tc>
          <w:tcPr>
            <w:tcW w:w="810" w:type="dxa"/>
          </w:tcPr>
          <w:p w14:paraId="306B6B4A" w14:textId="1C6FD168" w:rsidR="00250827" w:rsidRPr="0023044F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1339" w:type="dxa"/>
          </w:tcPr>
          <w:p w14:paraId="23FFBC8B" w14:textId="08C1543B" w:rsidR="00250827" w:rsidRPr="0023044F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TBR</w:t>
            </w:r>
          </w:p>
        </w:tc>
        <w:tc>
          <w:tcPr>
            <w:tcW w:w="1721" w:type="dxa"/>
          </w:tcPr>
          <w:p w14:paraId="24F0DEFD" w14:textId="172C5646" w:rsidR="00250827" w:rsidRPr="0023044F" w:rsidRDefault="00250827" w:rsidP="005C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TTBR</w:t>
            </w:r>
          </w:p>
        </w:tc>
      </w:tr>
    </w:tbl>
    <w:p w14:paraId="26C54CD2" w14:textId="4CE98DCB" w:rsidR="00A63478" w:rsidRPr="000A0AED" w:rsidRDefault="00A63478" w:rsidP="00DF38B4">
      <w:pPr>
        <w:spacing w:after="80"/>
      </w:pPr>
    </w:p>
    <w:p w14:paraId="59DC618B" w14:textId="77777777" w:rsidR="00C77DC6" w:rsidRDefault="00C77DC6" w:rsidP="009A7A06">
      <w:pPr>
        <w:pStyle w:val="Heading3"/>
        <w:spacing w:before="120"/>
      </w:pPr>
      <w:bookmarkStart w:id="12" w:name="_Toc137929135"/>
      <w:r w:rsidRPr="0023044F">
        <w:t>Function Modules</w:t>
      </w:r>
      <w:bookmarkEnd w:id="12"/>
    </w:p>
    <w:p w14:paraId="29EAF161" w14:textId="4E3ED3E0" w:rsidR="005317AB" w:rsidRPr="00E04F76" w:rsidRDefault="00EB32C5" w:rsidP="00E04F76">
      <w:pPr>
        <w:pStyle w:val="ListParagraph"/>
        <w:numPr>
          <w:ilvl w:val="0"/>
          <w:numId w:val="5"/>
        </w:numPr>
        <w:spacing w:after="80"/>
        <w:rPr>
          <w:b/>
          <w:bCs/>
          <w:sz w:val="22"/>
          <w:szCs w:val="22"/>
          <w:u w:val="single"/>
        </w:rPr>
      </w:pPr>
      <w:r w:rsidRPr="00E04F76">
        <w:rPr>
          <w:b/>
          <w:bCs/>
          <w:sz w:val="22"/>
          <w:szCs w:val="22"/>
          <w:u w:val="single"/>
        </w:rPr>
        <w:t>WTY04_RETURN_FOC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61"/>
        <w:gridCol w:w="2329"/>
        <w:gridCol w:w="2328"/>
        <w:gridCol w:w="2332"/>
      </w:tblGrid>
      <w:tr w:rsidR="00C77DC6" w:rsidRPr="0023044F" w14:paraId="52D0A67C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9708B4" w14:textId="77777777" w:rsidR="00C77DC6" w:rsidRPr="0023044F" w:rsidRDefault="00C77DC6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Name</w:t>
            </w:r>
          </w:p>
        </w:tc>
        <w:tc>
          <w:tcPr>
            <w:tcW w:w="2337" w:type="dxa"/>
          </w:tcPr>
          <w:p w14:paraId="1B35E139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Func Group</w:t>
            </w:r>
          </w:p>
        </w:tc>
        <w:tc>
          <w:tcPr>
            <w:tcW w:w="2338" w:type="dxa"/>
          </w:tcPr>
          <w:p w14:paraId="7D0DF6AF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Appl Area</w:t>
            </w:r>
          </w:p>
        </w:tc>
        <w:tc>
          <w:tcPr>
            <w:tcW w:w="2338" w:type="dxa"/>
          </w:tcPr>
          <w:p w14:paraId="1BBD9382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</w:tr>
      <w:tr w:rsidR="00C77DC6" w:rsidRPr="0023044F" w14:paraId="043947B1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8FCF18" w14:textId="6E0EB923" w:rsidR="00C77DC6" w:rsidRPr="0023044F" w:rsidRDefault="00202375" w:rsidP="00830FA7">
            <w:pPr>
              <w:rPr>
                <w:rFonts w:cs="Arial"/>
              </w:rPr>
            </w:pPr>
            <w:r>
              <w:rPr>
                <w:rFonts w:cs="Arial"/>
              </w:rPr>
              <w:t>WTY04_</w:t>
            </w:r>
            <w:r w:rsidR="00101305">
              <w:rPr>
                <w:rFonts w:cs="Arial"/>
              </w:rPr>
              <w:t>RETURN_FOC</w:t>
            </w:r>
          </w:p>
        </w:tc>
        <w:tc>
          <w:tcPr>
            <w:tcW w:w="2337" w:type="dxa"/>
          </w:tcPr>
          <w:p w14:paraId="0D08A2B7" w14:textId="729D4697" w:rsidR="00C77DC6" w:rsidRPr="0023044F" w:rsidRDefault="009802AC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WTY04</w:t>
            </w:r>
          </w:p>
        </w:tc>
        <w:tc>
          <w:tcPr>
            <w:tcW w:w="2338" w:type="dxa"/>
          </w:tcPr>
          <w:p w14:paraId="1F56F58A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616654E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2E186F0B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80096D" w14:textId="77777777" w:rsidR="00C77DC6" w:rsidRPr="0023044F" w:rsidRDefault="00C77DC6" w:rsidP="00830FA7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5EF64FF2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A65DD58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0E93810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39C5C136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68B96E" w14:textId="77777777" w:rsidR="00C77DC6" w:rsidRPr="0023044F" w:rsidRDefault="00C77DC6" w:rsidP="00830FA7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1E9EB942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A35DC09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F4734EA" w14:textId="77777777" w:rsidR="00C77DC6" w:rsidRPr="0023044F" w:rsidRDefault="00C77DC6" w:rsidP="0083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4374A8D1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92040A" w14:textId="77777777" w:rsidR="00C77DC6" w:rsidRPr="0023044F" w:rsidRDefault="00C77DC6" w:rsidP="00830FA7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66B1E226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13DC902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A553F92" w14:textId="77777777" w:rsidR="00C77DC6" w:rsidRPr="0023044F" w:rsidRDefault="00C77DC6" w:rsidP="0083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D7D3F87" w14:textId="26E1364E" w:rsidR="00C77DC6" w:rsidRDefault="004807C9" w:rsidP="00417CF4">
      <w:pPr>
        <w:spacing w:before="80" w:after="80"/>
        <w:rPr>
          <w:rFonts w:cs="Arial"/>
          <w:bCs/>
          <w:color w:val="000000"/>
        </w:rPr>
      </w:pPr>
      <w:r w:rsidRPr="003208AF">
        <w:rPr>
          <w:rFonts w:cs="Arial"/>
          <w:bCs/>
          <w:color w:val="000000"/>
        </w:rPr>
        <w:t xml:space="preserve">Using project naming standards, copy function module </w:t>
      </w:r>
      <w:r w:rsidR="003208AF" w:rsidRPr="003208AF">
        <w:rPr>
          <w:rFonts w:cs="Arial"/>
          <w:bCs/>
          <w:color w:val="000000"/>
        </w:rPr>
        <w:t>WTY04_DELIV_FREE_OF_CHARGE</w:t>
      </w:r>
      <w:r w:rsidR="003208AF">
        <w:rPr>
          <w:rFonts w:cs="Arial"/>
          <w:bCs/>
          <w:color w:val="000000"/>
        </w:rPr>
        <w:t xml:space="preserve"> to </w:t>
      </w:r>
      <w:r w:rsidR="00C56779">
        <w:rPr>
          <w:rFonts w:cs="Arial"/>
          <w:bCs/>
          <w:color w:val="000000"/>
        </w:rPr>
        <w:t xml:space="preserve">WTY04_RETURN_FOC </w:t>
      </w:r>
      <w:r w:rsidR="0046757B">
        <w:rPr>
          <w:rFonts w:cs="Arial"/>
          <w:bCs/>
          <w:color w:val="000000"/>
        </w:rPr>
        <w:t>or similar.</w:t>
      </w:r>
    </w:p>
    <w:p w14:paraId="485FA6C0" w14:textId="47A7F923" w:rsidR="0046757B" w:rsidRDefault="00A2064E" w:rsidP="00417CF4">
      <w:pPr>
        <w:spacing w:before="80" w:after="8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The FM will create a sales return sales </w:t>
      </w:r>
      <w:r w:rsidR="00566BC3">
        <w:rPr>
          <w:rFonts w:cs="Arial"/>
          <w:bCs/>
          <w:color w:val="000000"/>
        </w:rPr>
        <w:t xml:space="preserve">order of doc type ZREW.  </w:t>
      </w:r>
      <w:r w:rsidR="009C2CFB">
        <w:rPr>
          <w:rFonts w:cs="Arial"/>
          <w:bCs/>
          <w:color w:val="000000"/>
        </w:rPr>
        <w:t xml:space="preserve">The </w:t>
      </w:r>
      <w:r w:rsidR="00593C63">
        <w:rPr>
          <w:rFonts w:cs="Arial"/>
          <w:bCs/>
          <w:color w:val="000000"/>
        </w:rPr>
        <w:t>source FM appears to deal with the mapping of the most critical fields</w:t>
      </w:r>
      <w:r w:rsidR="002B407C">
        <w:rPr>
          <w:rFonts w:cs="Arial"/>
          <w:bCs/>
          <w:color w:val="000000"/>
        </w:rPr>
        <w:t xml:space="preserve">, so the following </w:t>
      </w:r>
      <w:r w:rsidR="00561D3A">
        <w:rPr>
          <w:rFonts w:cs="Arial"/>
          <w:bCs/>
          <w:color w:val="000000"/>
        </w:rPr>
        <w:t>only addresses th</w:t>
      </w:r>
      <w:r w:rsidR="00973DD4">
        <w:rPr>
          <w:rFonts w:cs="Arial"/>
          <w:bCs/>
          <w:color w:val="000000"/>
        </w:rPr>
        <w:t xml:space="preserve">e integration </w:t>
      </w:r>
      <w:r w:rsidR="003E6C53">
        <w:rPr>
          <w:rFonts w:cs="Arial"/>
          <w:bCs/>
          <w:color w:val="000000"/>
        </w:rPr>
        <w:t>of the warranty claim to the return order</w:t>
      </w:r>
      <w:r w:rsidR="00A32353">
        <w:rPr>
          <w:rFonts w:cs="Arial"/>
          <w:bCs/>
          <w:color w:val="000000"/>
        </w:rPr>
        <w:t xml:space="preserve"> for those fields that may be in addition to or an exception to what is </w:t>
      </w:r>
      <w:r w:rsidR="001A1FF7">
        <w:rPr>
          <w:rFonts w:cs="Arial"/>
          <w:bCs/>
          <w:color w:val="000000"/>
        </w:rPr>
        <w:t xml:space="preserve">done by ‘default’ in </w:t>
      </w:r>
      <w:r w:rsidR="001A1FF7">
        <w:rPr>
          <w:rFonts w:cs="Arial"/>
          <w:bCs/>
          <w:color w:val="000000"/>
        </w:rPr>
        <w:lastRenderedPageBreak/>
        <w:t>the FM.</w:t>
      </w:r>
      <w:r w:rsidR="00C25B6C">
        <w:rPr>
          <w:rFonts w:cs="Arial"/>
          <w:bCs/>
          <w:color w:val="000000"/>
        </w:rPr>
        <w:t xml:space="preserve">  </w:t>
      </w:r>
      <w:r w:rsidR="00FA1870">
        <w:rPr>
          <w:rFonts w:cs="Arial"/>
          <w:bCs/>
          <w:color w:val="000000"/>
        </w:rPr>
        <w:t>The assumption is that the relationship between the claim and the order is captured in document flow</w:t>
      </w:r>
      <w:r w:rsidR="00721CA3">
        <w:rPr>
          <w:rFonts w:cs="Arial"/>
          <w:bCs/>
          <w:color w:val="000000"/>
        </w:rPr>
        <w:t xml:space="preserve"> in either or both the claim </w:t>
      </w:r>
      <w:r w:rsidR="0032126D">
        <w:rPr>
          <w:rFonts w:cs="Arial"/>
          <w:bCs/>
          <w:color w:val="000000"/>
        </w:rPr>
        <w:t>and</w:t>
      </w:r>
      <w:r w:rsidR="00721CA3">
        <w:rPr>
          <w:rFonts w:cs="Arial"/>
          <w:bCs/>
          <w:color w:val="000000"/>
        </w:rPr>
        <w:t xml:space="preserve"> the </w:t>
      </w:r>
      <w:r w:rsidR="00403AF3">
        <w:rPr>
          <w:rFonts w:cs="Arial"/>
          <w:bCs/>
          <w:color w:val="000000"/>
        </w:rPr>
        <w:t xml:space="preserve">return </w:t>
      </w:r>
      <w:r w:rsidR="00721CA3">
        <w:rPr>
          <w:rFonts w:cs="Arial"/>
          <w:bCs/>
          <w:color w:val="000000"/>
        </w:rPr>
        <w:t>order</w:t>
      </w:r>
      <w:r w:rsidR="00FA1870">
        <w:rPr>
          <w:rFonts w:cs="Arial"/>
          <w:bCs/>
          <w:color w:val="000000"/>
        </w:rPr>
        <w:t>.</w:t>
      </w:r>
    </w:p>
    <w:p w14:paraId="3E274091" w14:textId="77777777" w:rsidR="00382D51" w:rsidRDefault="00595A96" w:rsidP="00417CF4">
      <w:pPr>
        <w:spacing w:before="80" w:after="8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The end user will perform </w:t>
      </w:r>
      <w:r w:rsidR="00856257">
        <w:rPr>
          <w:rFonts w:cs="Arial"/>
          <w:bCs/>
          <w:color w:val="000000"/>
        </w:rPr>
        <w:t>elementary a</w:t>
      </w:r>
      <w:r>
        <w:rPr>
          <w:rFonts w:cs="Arial"/>
          <w:bCs/>
          <w:color w:val="000000"/>
        </w:rPr>
        <w:t xml:space="preserve">ction </w:t>
      </w:r>
      <w:r w:rsidR="007A215A">
        <w:rPr>
          <w:rFonts w:cs="Arial"/>
          <w:bCs/>
          <w:color w:val="000000"/>
        </w:rPr>
        <w:t xml:space="preserve">A090 – Check for Parts that </w:t>
      </w:r>
      <w:proofErr w:type="gramStart"/>
      <w:r w:rsidR="007A215A">
        <w:rPr>
          <w:rFonts w:cs="Arial"/>
          <w:bCs/>
          <w:color w:val="000000"/>
        </w:rPr>
        <w:t>have to</w:t>
      </w:r>
      <w:proofErr w:type="gramEnd"/>
      <w:r w:rsidR="007A215A">
        <w:rPr>
          <w:rFonts w:cs="Arial"/>
          <w:bCs/>
          <w:color w:val="000000"/>
        </w:rPr>
        <w:t xml:space="preserve"> be Returned</w:t>
      </w:r>
      <w:r w:rsidR="00126DB2">
        <w:rPr>
          <w:rFonts w:cs="Arial"/>
          <w:bCs/>
          <w:color w:val="000000"/>
        </w:rPr>
        <w:t xml:space="preserve"> in the warranty claim</w:t>
      </w:r>
      <w:r w:rsidR="007A215A">
        <w:rPr>
          <w:rFonts w:cs="Arial"/>
          <w:bCs/>
          <w:color w:val="000000"/>
        </w:rPr>
        <w:t>.</w:t>
      </w:r>
      <w:r w:rsidR="003A569A">
        <w:rPr>
          <w:rFonts w:cs="Arial"/>
          <w:bCs/>
          <w:color w:val="000000"/>
        </w:rPr>
        <w:t xml:space="preserve">  This will trigger </w:t>
      </w:r>
      <w:r w:rsidR="00726E67">
        <w:rPr>
          <w:rFonts w:cs="Arial"/>
          <w:bCs/>
          <w:color w:val="000000"/>
        </w:rPr>
        <w:t xml:space="preserve">function module </w:t>
      </w:r>
      <w:r w:rsidR="00726E67" w:rsidRPr="00726E67">
        <w:rPr>
          <w:rFonts w:cs="Arial"/>
          <w:bCs/>
          <w:color w:val="000000"/>
        </w:rPr>
        <w:t>ZOTC_WTY_CHECK_FOR_RETURN_PRTS</w:t>
      </w:r>
      <w:r w:rsidR="00ED67AB">
        <w:rPr>
          <w:rFonts w:cs="Arial"/>
          <w:bCs/>
          <w:color w:val="000000"/>
        </w:rPr>
        <w:t xml:space="preserve"> which performs some</w:t>
      </w:r>
      <w:r w:rsidR="009C7FDF">
        <w:rPr>
          <w:rFonts w:cs="Arial"/>
          <w:bCs/>
          <w:color w:val="000000"/>
        </w:rPr>
        <w:t xml:space="preserve"> maintenance to the claim</w:t>
      </w:r>
      <w:r w:rsidR="00726E67">
        <w:rPr>
          <w:rFonts w:cs="Arial"/>
          <w:bCs/>
          <w:color w:val="000000"/>
        </w:rPr>
        <w:t>.</w:t>
      </w:r>
      <w:r w:rsidR="009C7FDF">
        <w:rPr>
          <w:rFonts w:cs="Arial"/>
          <w:bCs/>
          <w:color w:val="000000"/>
        </w:rPr>
        <w:t xml:space="preserve">  </w:t>
      </w:r>
      <w:r w:rsidR="00E043B0">
        <w:rPr>
          <w:rFonts w:cs="Arial"/>
          <w:bCs/>
          <w:color w:val="000000"/>
        </w:rPr>
        <w:t>It may be</w:t>
      </w:r>
      <w:r w:rsidR="00856257">
        <w:rPr>
          <w:rFonts w:cs="Arial"/>
          <w:bCs/>
          <w:color w:val="000000"/>
        </w:rPr>
        <w:t xml:space="preserve"> necessary to create a new interlinked action to</w:t>
      </w:r>
      <w:r w:rsidR="002F59DF">
        <w:rPr>
          <w:rFonts w:cs="Arial"/>
          <w:bCs/>
          <w:color w:val="000000"/>
        </w:rPr>
        <w:t xml:space="preserve"> perform the </w:t>
      </w:r>
      <w:r w:rsidR="002F59DF" w:rsidRPr="002F59DF">
        <w:rPr>
          <w:rFonts w:cs="Arial"/>
          <w:bCs/>
          <w:color w:val="000000"/>
        </w:rPr>
        <w:t>ZOTC_WTY_CHECK_FOR_RETURN_PRTS</w:t>
      </w:r>
      <w:r w:rsidR="002F59DF">
        <w:rPr>
          <w:rFonts w:cs="Arial"/>
          <w:bCs/>
          <w:color w:val="000000"/>
        </w:rPr>
        <w:t xml:space="preserve"> FM </w:t>
      </w:r>
      <w:r w:rsidR="00282E23">
        <w:rPr>
          <w:rFonts w:cs="Arial"/>
          <w:bCs/>
          <w:color w:val="000000"/>
        </w:rPr>
        <w:t>functions and then the new functions described in this spec.</w:t>
      </w:r>
      <w:r w:rsidR="00726E67">
        <w:rPr>
          <w:rFonts w:cs="Arial"/>
          <w:bCs/>
          <w:color w:val="000000"/>
        </w:rPr>
        <w:t xml:space="preserve"> </w:t>
      </w:r>
    </w:p>
    <w:p w14:paraId="121CEF48" w14:textId="0FD7AD2B" w:rsidR="0032126D" w:rsidRDefault="002A6381" w:rsidP="00417CF4">
      <w:pPr>
        <w:spacing w:before="80" w:after="8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The return order should only be created for those tires which have been specifically requested to be returned.  </w:t>
      </w:r>
      <w:r w:rsidR="00763B7C">
        <w:rPr>
          <w:rFonts w:cs="Arial"/>
          <w:bCs/>
          <w:color w:val="000000"/>
        </w:rPr>
        <w:t xml:space="preserve">This will be identified </w:t>
      </w:r>
      <w:r w:rsidR="00CC212B">
        <w:rPr>
          <w:rFonts w:cs="Arial"/>
          <w:bCs/>
          <w:color w:val="000000"/>
        </w:rPr>
        <w:t>where</w:t>
      </w:r>
      <w:r w:rsidR="00763B7C">
        <w:rPr>
          <w:rFonts w:cs="Arial"/>
          <w:bCs/>
          <w:color w:val="000000"/>
        </w:rPr>
        <w:t xml:space="preserve"> </w:t>
      </w:r>
      <w:r w:rsidR="00F15F47">
        <w:rPr>
          <w:rFonts w:cs="Arial"/>
          <w:bCs/>
          <w:color w:val="000000"/>
        </w:rPr>
        <w:t>PVWTY-RETPA</w:t>
      </w:r>
      <w:r w:rsidR="00564FCD">
        <w:rPr>
          <w:rFonts w:cs="Arial"/>
          <w:bCs/>
          <w:color w:val="000000"/>
        </w:rPr>
        <w:t xml:space="preserve"> = </w:t>
      </w:r>
      <w:r w:rsidR="00DB3573">
        <w:rPr>
          <w:rFonts w:cs="Arial"/>
          <w:bCs/>
          <w:color w:val="000000"/>
        </w:rPr>
        <w:t>1</w:t>
      </w:r>
      <w:r w:rsidR="005F63E0">
        <w:rPr>
          <w:rFonts w:cs="Arial"/>
          <w:bCs/>
          <w:color w:val="000000"/>
        </w:rPr>
        <w:t xml:space="preserve"> – Status for Parts that Have to Be Returned from Claimant</w:t>
      </w:r>
      <w:r w:rsidR="0030116F">
        <w:rPr>
          <w:rFonts w:cs="Arial"/>
          <w:bCs/>
          <w:color w:val="000000"/>
        </w:rPr>
        <w:t xml:space="preserve"> on the IC version of the claim (</w:t>
      </w:r>
      <w:r w:rsidR="00255838">
        <w:rPr>
          <w:rFonts w:cs="Arial"/>
          <w:bCs/>
          <w:color w:val="000000"/>
        </w:rPr>
        <w:t>PVWTYV-KATEG</w:t>
      </w:r>
      <w:r w:rsidR="00756FCE">
        <w:rPr>
          <w:rFonts w:cs="Arial"/>
          <w:bCs/>
          <w:color w:val="000000"/>
        </w:rPr>
        <w:t xml:space="preserve"> </w:t>
      </w:r>
      <w:r w:rsidR="00255838">
        <w:rPr>
          <w:rFonts w:cs="Arial"/>
          <w:bCs/>
          <w:color w:val="000000"/>
        </w:rPr>
        <w:t>=</w:t>
      </w:r>
      <w:r w:rsidR="00756FCE">
        <w:rPr>
          <w:rFonts w:cs="Arial"/>
          <w:bCs/>
          <w:color w:val="000000"/>
        </w:rPr>
        <w:t xml:space="preserve"> IC)</w:t>
      </w:r>
      <w:r w:rsidR="005E1377">
        <w:rPr>
          <w:rFonts w:cs="Arial"/>
          <w:bCs/>
          <w:color w:val="000000"/>
        </w:rPr>
        <w:t>.</w:t>
      </w:r>
      <w:r w:rsidR="007A377C">
        <w:rPr>
          <w:rFonts w:cs="Arial"/>
          <w:bCs/>
          <w:color w:val="000000"/>
        </w:rPr>
        <w:t xml:space="preserve">  A claim may have up to eight line items (a restriction from the </w:t>
      </w:r>
      <w:r w:rsidR="007516B2">
        <w:rPr>
          <w:rFonts w:cs="Arial"/>
          <w:bCs/>
          <w:color w:val="000000"/>
        </w:rPr>
        <w:t xml:space="preserve">Canadian </w:t>
      </w:r>
      <w:r w:rsidR="007A377C">
        <w:rPr>
          <w:rFonts w:cs="Arial"/>
          <w:bCs/>
          <w:color w:val="000000"/>
        </w:rPr>
        <w:t>Hybris</w:t>
      </w:r>
      <w:r w:rsidR="007516B2">
        <w:rPr>
          <w:rFonts w:cs="Arial"/>
          <w:bCs/>
          <w:color w:val="000000"/>
        </w:rPr>
        <w:t xml:space="preserve"> portal</w:t>
      </w:r>
      <w:r w:rsidR="00EE271B">
        <w:rPr>
          <w:rFonts w:cs="Arial"/>
          <w:bCs/>
          <w:color w:val="000000"/>
        </w:rPr>
        <w:t xml:space="preserve"> interface).  One or more of those tire items may be required to be returned.</w:t>
      </w:r>
    </w:p>
    <w:p w14:paraId="4FEB37DE" w14:textId="2627DBC7" w:rsidR="00C26F4E" w:rsidRPr="00C26F4E" w:rsidRDefault="00C26F4E" w:rsidP="00417CF4">
      <w:pPr>
        <w:spacing w:before="80" w:after="80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Return Order Header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15"/>
        <w:gridCol w:w="1181"/>
        <w:gridCol w:w="1074"/>
        <w:gridCol w:w="968"/>
        <w:gridCol w:w="3890"/>
      </w:tblGrid>
      <w:tr w:rsidR="00F42C6D" w:rsidRPr="0023044F" w14:paraId="1A4ADF6F" w14:textId="1F074A9B" w:rsidTr="0090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B8E3D8C" w14:textId="28EB5DFC" w:rsidR="00F42C6D" w:rsidRPr="0023044F" w:rsidRDefault="00F42C6D" w:rsidP="00337B15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WTY table</w:t>
            </w:r>
          </w:p>
        </w:tc>
        <w:tc>
          <w:tcPr>
            <w:tcW w:w="1181" w:type="dxa"/>
          </w:tcPr>
          <w:p w14:paraId="6ADBCB32" w14:textId="4C56C2F9" w:rsidR="00F42C6D" w:rsidRPr="0023044F" w:rsidRDefault="00F42C6D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WTY field</w:t>
            </w:r>
          </w:p>
        </w:tc>
        <w:tc>
          <w:tcPr>
            <w:tcW w:w="1074" w:type="dxa"/>
          </w:tcPr>
          <w:p w14:paraId="0D0F24DE" w14:textId="2C179740" w:rsidR="00F42C6D" w:rsidRPr="0023044F" w:rsidRDefault="00F42C6D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SD table</w:t>
            </w:r>
          </w:p>
        </w:tc>
        <w:tc>
          <w:tcPr>
            <w:tcW w:w="968" w:type="dxa"/>
          </w:tcPr>
          <w:p w14:paraId="19061B1D" w14:textId="0814AB53" w:rsidR="00F42C6D" w:rsidRPr="0023044F" w:rsidRDefault="00F42C6D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SD field</w:t>
            </w:r>
          </w:p>
        </w:tc>
        <w:tc>
          <w:tcPr>
            <w:tcW w:w="3890" w:type="dxa"/>
          </w:tcPr>
          <w:p w14:paraId="75C5F146" w14:textId="442D61BE" w:rsidR="00F42C6D" w:rsidRDefault="00F42C6D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Descr/Expl</w:t>
            </w:r>
          </w:p>
        </w:tc>
      </w:tr>
      <w:tr w:rsidR="00F42C6D" w:rsidRPr="0023044F" w14:paraId="7C1A5642" w14:textId="1E4D3D09" w:rsidTr="0090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56A6C22" w14:textId="180AC53E" w:rsidR="00F42C6D" w:rsidRPr="000D1086" w:rsidRDefault="00F42C6D" w:rsidP="00337B15">
            <w:pPr>
              <w:rPr>
                <w:rFonts w:cs="Arial"/>
                <w:b w:val="0"/>
                <w:bCs w:val="0"/>
              </w:rPr>
            </w:pPr>
          </w:p>
        </w:tc>
        <w:tc>
          <w:tcPr>
            <w:tcW w:w="1181" w:type="dxa"/>
          </w:tcPr>
          <w:p w14:paraId="1EC320C8" w14:textId="58DFC698" w:rsidR="00F42C6D" w:rsidRPr="0023044F" w:rsidRDefault="00F42C6D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74" w:type="dxa"/>
          </w:tcPr>
          <w:p w14:paraId="3ECD569F" w14:textId="15158072" w:rsidR="00F42C6D" w:rsidRPr="0023044F" w:rsidRDefault="00F42C6D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VBAK</w:t>
            </w:r>
          </w:p>
        </w:tc>
        <w:tc>
          <w:tcPr>
            <w:tcW w:w="968" w:type="dxa"/>
          </w:tcPr>
          <w:p w14:paraId="6680F3EA" w14:textId="2F1B5623" w:rsidR="00F42C6D" w:rsidRPr="0023044F" w:rsidRDefault="00F42C6D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AUART</w:t>
            </w:r>
          </w:p>
        </w:tc>
        <w:tc>
          <w:tcPr>
            <w:tcW w:w="3890" w:type="dxa"/>
          </w:tcPr>
          <w:p w14:paraId="142B48A1" w14:textId="793138FD" w:rsidR="00F42C6D" w:rsidRPr="0023044F" w:rsidRDefault="00F42C6D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ZREW – Warranty Return</w:t>
            </w:r>
          </w:p>
        </w:tc>
      </w:tr>
      <w:tr w:rsidR="00F42C6D" w:rsidRPr="0023044F" w14:paraId="6AD87B6D" w14:textId="7C8E736D" w:rsidTr="0090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96C24A7" w14:textId="3F323491" w:rsidR="00F42C6D" w:rsidRPr="0023044F" w:rsidRDefault="00F42C6D" w:rsidP="000D1086">
            <w:pPr>
              <w:rPr>
                <w:rFonts w:cs="Arial"/>
              </w:rPr>
            </w:pPr>
            <w:r w:rsidRPr="000D1086">
              <w:rPr>
                <w:rFonts w:cs="Arial"/>
                <w:b w:val="0"/>
                <w:bCs w:val="0"/>
              </w:rPr>
              <w:t>PNWTYH</w:t>
            </w:r>
          </w:p>
        </w:tc>
        <w:tc>
          <w:tcPr>
            <w:tcW w:w="1181" w:type="dxa"/>
          </w:tcPr>
          <w:p w14:paraId="64C6EC1D" w14:textId="48AF1290" w:rsidR="00F42C6D" w:rsidRPr="0023044F" w:rsidRDefault="00F42C6D" w:rsidP="000D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REFNO</w:t>
            </w:r>
          </w:p>
        </w:tc>
        <w:tc>
          <w:tcPr>
            <w:tcW w:w="1074" w:type="dxa"/>
          </w:tcPr>
          <w:p w14:paraId="3E5CFF62" w14:textId="15222BA4" w:rsidR="00F42C6D" w:rsidRPr="0023044F" w:rsidRDefault="00F42C6D" w:rsidP="000D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VBAK</w:t>
            </w:r>
          </w:p>
        </w:tc>
        <w:tc>
          <w:tcPr>
            <w:tcW w:w="968" w:type="dxa"/>
          </w:tcPr>
          <w:p w14:paraId="10BE2D31" w14:textId="1C5CAACE" w:rsidR="00F42C6D" w:rsidRPr="0023044F" w:rsidRDefault="00F42C6D" w:rsidP="000D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BSTNK</w:t>
            </w:r>
          </w:p>
        </w:tc>
        <w:tc>
          <w:tcPr>
            <w:tcW w:w="3890" w:type="dxa"/>
          </w:tcPr>
          <w:p w14:paraId="7FEF099D" w14:textId="04A1BE02" w:rsidR="00F42C6D" w:rsidRPr="0023044F" w:rsidRDefault="00F42C6D" w:rsidP="000D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Hybris Claim No / Customer PO</w:t>
            </w:r>
          </w:p>
        </w:tc>
      </w:tr>
      <w:tr w:rsidR="00F42C6D" w:rsidRPr="0023044F" w14:paraId="4752011A" w14:textId="1F490976" w:rsidTr="0090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E040182" w14:textId="7D29B268" w:rsidR="00F42C6D" w:rsidRPr="0023044F" w:rsidRDefault="00F42C6D" w:rsidP="000D1086">
            <w:pPr>
              <w:rPr>
                <w:rFonts w:cs="Arial"/>
              </w:rPr>
            </w:pPr>
            <w:r w:rsidRPr="000D1086">
              <w:rPr>
                <w:rFonts w:cs="Arial"/>
                <w:b w:val="0"/>
                <w:bCs w:val="0"/>
              </w:rPr>
              <w:t>PNWTYH</w:t>
            </w:r>
          </w:p>
        </w:tc>
        <w:tc>
          <w:tcPr>
            <w:tcW w:w="1181" w:type="dxa"/>
          </w:tcPr>
          <w:p w14:paraId="4ABA83E9" w14:textId="3B8408A4" w:rsidR="00F42C6D" w:rsidRPr="0023044F" w:rsidRDefault="00F42C6D" w:rsidP="000D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REFDT</w:t>
            </w:r>
          </w:p>
        </w:tc>
        <w:tc>
          <w:tcPr>
            <w:tcW w:w="1074" w:type="dxa"/>
          </w:tcPr>
          <w:p w14:paraId="70635782" w14:textId="5AF0F27E" w:rsidR="00F42C6D" w:rsidRPr="0023044F" w:rsidRDefault="00F42C6D" w:rsidP="000D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VBAK</w:t>
            </w:r>
          </w:p>
        </w:tc>
        <w:tc>
          <w:tcPr>
            <w:tcW w:w="968" w:type="dxa"/>
          </w:tcPr>
          <w:p w14:paraId="2E211C93" w14:textId="171E1D6B" w:rsidR="00F42C6D" w:rsidRPr="0023044F" w:rsidRDefault="00F42C6D" w:rsidP="000D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BSTDK</w:t>
            </w:r>
          </w:p>
        </w:tc>
        <w:tc>
          <w:tcPr>
            <w:tcW w:w="3890" w:type="dxa"/>
          </w:tcPr>
          <w:p w14:paraId="4FFCA8B1" w14:textId="21132752" w:rsidR="00F42C6D" w:rsidRPr="0023044F" w:rsidRDefault="00F42C6D" w:rsidP="000D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Claim Date / Cust PO Date</w:t>
            </w:r>
          </w:p>
        </w:tc>
      </w:tr>
    </w:tbl>
    <w:p w14:paraId="18C3C3C9" w14:textId="7A70859B" w:rsidR="00D81574" w:rsidRDefault="0031241A" w:rsidP="00417CF4">
      <w:pPr>
        <w:spacing w:before="80" w:after="8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The line items on the return order will be determined based on the </w:t>
      </w:r>
      <w:r w:rsidR="00713BCC">
        <w:rPr>
          <w:rFonts w:cs="Arial"/>
          <w:bCs/>
          <w:color w:val="000000"/>
        </w:rPr>
        <w:t>PH1 + PH2 values of the warranted tires on the claim.</w:t>
      </w:r>
      <w:r w:rsidR="00462325">
        <w:rPr>
          <w:rFonts w:cs="Arial"/>
          <w:bCs/>
          <w:color w:val="000000"/>
        </w:rPr>
        <w:t xml:space="preserve">  Using PVWTY-MATNR, </w:t>
      </w:r>
      <w:r w:rsidR="00BE6CE6">
        <w:rPr>
          <w:rFonts w:cs="Arial"/>
          <w:bCs/>
          <w:color w:val="000000"/>
        </w:rPr>
        <w:t xml:space="preserve">select </w:t>
      </w:r>
      <w:r w:rsidR="00286669">
        <w:rPr>
          <w:rFonts w:cs="Arial"/>
          <w:bCs/>
          <w:color w:val="000000"/>
        </w:rPr>
        <w:t>PRODH1 and PRODH2 from MARA-PRODHA</w:t>
      </w:r>
      <w:r w:rsidR="00C05DC6">
        <w:rPr>
          <w:rFonts w:cs="Arial"/>
          <w:bCs/>
          <w:color w:val="000000"/>
        </w:rPr>
        <w:t>.</w:t>
      </w:r>
    </w:p>
    <w:p w14:paraId="4712F67A" w14:textId="0C1599F1" w:rsidR="00C05DC6" w:rsidRDefault="00C05DC6" w:rsidP="00417CF4">
      <w:pPr>
        <w:spacing w:before="80" w:after="8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Use t</w:t>
      </w:r>
      <w:r w:rsidR="00517A1B">
        <w:rPr>
          <w:rFonts w:cs="Arial"/>
          <w:bCs/>
          <w:color w:val="000000"/>
        </w:rPr>
        <w:t xml:space="preserve">he PRODH1 and PRODH2 returned to </w:t>
      </w:r>
      <w:r w:rsidR="00990DF5">
        <w:rPr>
          <w:rFonts w:cs="Arial"/>
          <w:bCs/>
          <w:color w:val="000000"/>
        </w:rPr>
        <w:t xml:space="preserve">find the ZNVA material type product with matching </w:t>
      </w:r>
      <w:r w:rsidR="009B60FF">
        <w:rPr>
          <w:rFonts w:cs="Arial"/>
          <w:bCs/>
          <w:color w:val="000000"/>
        </w:rPr>
        <w:t>PRODH values.  Use that material as the MATNR on the return order.</w:t>
      </w:r>
      <w:r w:rsidR="000B45AD">
        <w:rPr>
          <w:rFonts w:cs="Arial"/>
          <w:bCs/>
          <w:color w:val="000000"/>
        </w:rPr>
        <w:t xml:space="preserve">  </w:t>
      </w:r>
      <w:r w:rsidR="001522B4">
        <w:rPr>
          <w:rFonts w:cs="Arial"/>
          <w:bCs/>
          <w:color w:val="000000"/>
        </w:rPr>
        <w:t>Then we want to enhance the material</w:t>
      </w:r>
      <w:r w:rsidR="004505AC">
        <w:rPr>
          <w:rFonts w:cs="Arial"/>
          <w:bCs/>
          <w:color w:val="000000"/>
        </w:rPr>
        <w:t xml:space="preserve"> on the return order with information from either the warranty claim</w:t>
      </w:r>
      <w:r w:rsidR="005A53ED">
        <w:rPr>
          <w:rFonts w:cs="Arial"/>
          <w:bCs/>
          <w:color w:val="000000"/>
        </w:rPr>
        <w:t xml:space="preserve"> line-item</w:t>
      </w:r>
      <w:r w:rsidR="004505AC">
        <w:rPr>
          <w:rFonts w:cs="Arial"/>
          <w:bCs/>
          <w:color w:val="000000"/>
        </w:rPr>
        <w:t xml:space="preserve"> or f</w:t>
      </w:r>
      <w:r w:rsidR="005A53ED">
        <w:rPr>
          <w:rFonts w:cs="Arial"/>
          <w:bCs/>
          <w:color w:val="000000"/>
        </w:rPr>
        <w:t xml:space="preserve">rom MARA of the </w:t>
      </w:r>
      <w:r w:rsidR="0090240C">
        <w:rPr>
          <w:rFonts w:cs="Arial"/>
          <w:bCs/>
          <w:color w:val="000000"/>
        </w:rPr>
        <w:t xml:space="preserve">warranty tire. </w:t>
      </w:r>
      <w:r w:rsidR="009C773F">
        <w:rPr>
          <w:rFonts w:cs="Arial"/>
          <w:bCs/>
          <w:i/>
          <w:iCs/>
          <w:color w:val="000000"/>
        </w:rPr>
        <w:t xml:space="preserve">Note that </w:t>
      </w:r>
      <w:r w:rsidR="00CF0F24">
        <w:rPr>
          <w:rFonts w:cs="Arial"/>
          <w:bCs/>
          <w:i/>
          <w:iCs/>
          <w:color w:val="000000"/>
        </w:rPr>
        <w:t xml:space="preserve">in most situations, </w:t>
      </w:r>
      <w:r w:rsidR="00981E4C">
        <w:rPr>
          <w:rFonts w:cs="Arial"/>
          <w:bCs/>
          <w:i/>
          <w:iCs/>
          <w:color w:val="000000"/>
        </w:rPr>
        <w:t>all</w:t>
      </w:r>
      <w:r w:rsidR="00CF0F24">
        <w:rPr>
          <w:rFonts w:cs="Arial"/>
          <w:bCs/>
          <w:i/>
          <w:iCs/>
          <w:color w:val="000000"/>
        </w:rPr>
        <w:t xml:space="preserve"> the tires on the claim will be the same MATNR</w:t>
      </w:r>
      <w:r w:rsidR="0069079C">
        <w:rPr>
          <w:rFonts w:cs="Arial"/>
          <w:bCs/>
          <w:i/>
          <w:iCs/>
          <w:color w:val="000000"/>
        </w:rPr>
        <w:t>.</w:t>
      </w:r>
      <w:r w:rsidR="00216DE4">
        <w:rPr>
          <w:rFonts w:cs="Arial"/>
          <w:bCs/>
          <w:color w:val="000000"/>
        </w:rPr>
        <w:t xml:space="preserve">  </w:t>
      </w:r>
    </w:p>
    <w:p w14:paraId="4F6B7E83" w14:textId="4D14DA5A" w:rsidR="00C26F4E" w:rsidRPr="00C26F4E" w:rsidRDefault="00C26F4E" w:rsidP="00417CF4">
      <w:pPr>
        <w:spacing w:before="80" w:after="80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Return </w:t>
      </w:r>
      <w:r w:rsidR="00211B95">
        <w:rPr>
          <w:rFonts w:cs="Arial"/>
          <w:b/>
          <w:color w:val="000000"/>
        </w:rPr>
        <w:t>O</w:t>
      </w:r>
      <w:r>
        <w:rPr>
          <w:rFonts w:cs="Arial"/>
          <w:b/>
          <w:color w:val="000000"/>
        </w:rPr>
        <w:t xml:space="preserve">rder </w:t>
      </w:r>
      <w:r w:rsidR="00211B95">
        <w:rPr>
          <w:rFonts w:cs="Arial"/>
          <w:b/>
          <w:color w:val="000000"/>
        </w:rPr>
        <w:t>Items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1316"/>
        <w:gridCol w:w="1180"/>
        <w:gridCol w:w="1074"/>
        <w:gridCol w:w="972"/>
        <w:gridCol w:w="4813"/>
      </w:tblGrid>
      <w:tr w:rsidR="00806883" w:rsidRPr="0023044F" w14:paraId="2FFECE10" w14:textId="77777777" w:rsidTr="00670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ECD6CA2" w14:textId="08CD950C" w:rsidR="00806883" w:rsidRPr="0023044F" w:rsidRDefault="00806883" w:rsidP="00337B15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WTY</w:t>
            </w:r>
            <w:r w:rsidR="00B72215">
              <w:rPr>
                <w:rFonts w:cs="Arial"/>
              </w:rPr>
              <w:t>/MARA</w:t>
            </w:r>
            <w:r>
              <w:rPr>
                <w:rFonts w:cs="Arial"/>
              </w:rPr>
              <w:t xml:space="preserve"> table</w:t>
            </w:r>
          </w:p>
        </w:tc>
        <w:tc>
          <w:tcPr>
            <w:tcW w:w="1180" w:type="dxa"/>
          </w:tcPr>
          <w:p w14:paraId="3CF598BA" w14:textId="77777777" w:rsidR="00806883" w:rsidRPr="0023044F" w:rsidRDefault="00806883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WTY field</w:t>
            </w:r>
          </w:p>
        </w:tc>
        <w:tc>
          <w:tcPr>
            <w:tcW w:w="1074" w:type="dxa"/>
          </w:tcPr>
          <w:p w14:paraId="34F0E6D8" w14:textId="77777777" w:rsidR="00806883" w:rsidRPr="0023044F" w:rsidRDefault="00806883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SD table</w:t>
            </w:r>
          </w:p>
        </w:tc>
        <w:tc>
          <w:tcPr>
            <w:tcW w:w="972" w:type="dxa"/>
          </w:tcPr>
          <w:p w14:paraId="18D4CD0E" w14:textId="77777777" w:rsidR="00806883" w:rsidRPr="0023044F" w:rsidRDefault="00806883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SD field</w:t>
            </w:r>
          </w:p>
        </w:tc>
        <w:tc>
          <w:tcPr>
            <w:tcW w:w="4813" w:type="dxa"/>
          </w:tcPr>
          <w:p w14:paraId="36CB4ABC" w14:textId="77777777" w:rsidR="00806883" w:rsidRDefault="00806883" w:rsidP="00337B1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Descr/Expl</w:t>
            </w:r>
          </w:p>
        </w:tc>
      </w:tr>
      <w:tr w:rsidR="00806883" w:rsidRPr="0023044F" w14:paraId="16ACF40A" w14:textId="77777777" w:rsidTr="00670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5D340564" w14:textId="701A74A5" w:rsidR="00806883" w:rsidRPr="000D1086" w:rsidRDefault="00806883" w:rsidP="00337B1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PVWTY</w:t>
            </w:r>
          </w:p>
        </w:tc>
        <w:tc>
          <w:tcPr>
            <w:tcW w:w="1180" w:type="dxa"/>
          </w:tcPr>
          <w:p w14:paraId="689F15B8" w14:textId="3E0335BE" w:rsidR="00806883" w:rsidRPr="0023044F" w:rsidRDefault="00806883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MATNR</w:t>
            </w:r>
          </w:p>
        </w:tc>
        <w:tc>
          <w:tcPr>
            <w:tcW w:w="1074" w:type="dxa"/>
          </w:tcPr>
          <w:p w14:paraId="3A1123DD" w14:textId="73A12CF3" w:rsidR="00806883" w:rsidRPr="0023044F" w:rsidRDefault="00806883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</w:t>
            </w:r>
            <w:r w:rsidR="00F42C6D">
              <w:rPr>
                <w:rFonts w:cs="Arial"/>
              </w:rPr>
              <w:t>P</w:t>
            </w:r>
          </w:p>
        </w:tc>
        <w:tc>
          <w:tcPr>
            <w:tcW w:w="972" w:type="dxa"/>
          </w:tcPr>
          <w:p w14:paraId="3E999DF7" w14:textId="0A4C02C6" w:rsidR="00806883" w:rsidRPr="0023044F" w:rsidRDefault="00F42C6D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KDMAT</w:t>
            </w:r>
          </w:p>
        </w:tc>
        <w:tc>
          <w:tcPr>
            <w:tcW w:w="4813" w:type="dxa"/>
          </w:tcPr>
          <w:p w14:paraId="264DEDEA" w14:textId="0EC2D263" w:rsidR="00806883" w:rsidRPr="0023044F" w:rsidRDefault="00E87D7F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Mat</w:t>
            </w:r>
            <w:r w:rsidR="007C5F7F">
              <w:rPr>
                <w:rFonts w:cs="Arial"/>
              </w:rPr>
              <w:t>erial N</w:t>
            </w:r>
            <w:r w:rsidR="00452F68">
              <w:rPr>
                <w:rFonts w:cs="Arial"/>
              </w:rPr>
              <w:t>umber / Cust Material No.</w:t>
            </w:r>
          </w:p>
        </w:tc>
      </w:tr>
      <w:tr w:rsidR="00806883" w:rsidRPr="0023044F" w14:paraId="69E5EE94" w14:textId="77777777" w:rsidTr="00670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041AE8CC" w14:textId="4673EBAD" w:rsidR="00806883" w:rsidRPr="0023044F" w:rsidRDefault="00B72215" w:rsidP="00337B15">
            <w:pPr>
              <w:rPr>
                <w:rFonts w:cs="Arial"/>
              </w:rPr>
            </w:pPr>
            <w:r>
              <w:rPr>
                <w:rFonts w:cs="Arial"/>
                <w:b w:val="0"/>
                <w:bCs w:val="0"/>
              </w:rPr>
              <w:t>MARA</w:t>
            </w:r>
          </w:p>
        </w:tc>
        <w:tc>
          <w:tcPr>
            <w:tcW w:w="1180" w:type="dxa"/>
          </w:tcPr>
          <w:p w14:paraId="1284BC0F" w14:textId="55470BEF" w:rsidR="00806883" w:rsidRPr="0023044F" w:rsidRDefault="006235E0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MAKTX</w:t>
            </w:r>
          </w:p>
        </w:tc>
        <w:tc>
          <w:tcPr>
            <w:tcW w:w="1074" w:type="dxa"/>
          </w:tcPr>
          <w:p w14:paraId="092F3F01" w14:textId="25092A83" w:rsidR="00806883" w:rsidRPr="0023044F" w:rsidRDefault="00806883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</w:t>
            </w:r>
            <w:r w:rsidR="001358B0">
              <w:rPr>
                <w:rFonts w:cs="Arial"/>
              </w:rPr>
              <w:t>P</w:t>
            </w:r>
          </w:p>
        </w:tc>
        <w:tc>
          <w:tcPr>
            <w:tcW w:w="972" w:type="dxa"/>
          </w:tcPr>
          <w:p w14:paraId="7490BBA3" w14:textId="01131806" w:rsidR="00806883" w:rsidRPr="0023044F" w:rsidRDefault="001358B0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ARKTX</w:t>
            </w:r>
          </w:p>
        </w:tc>
        <w:tc>
          <w:tcPr>
            <w:tcW w:w="4813" w:type="dxa"/>
          </w:tcPr>
          <w:p w14:paraId="6F7B57D8" w14:textId="5A8E4F99" w:rsidR="00806883" w:rsidRPr="0023044F" w:rsidRDefault="00AC2C0C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Item Description</w:t>
            </w:r>
            <w:r w:rsidR="00A9598A">
              <w:rPr>
                <w:rFonts w:cs="Arial"/>
              </w:rPr>
              <w:t xml:space="preserve"> of warranty tire no.</w:t>
            </w:r>
          </w:p>
        </w:tc>
      </w:tr>
      <w:tr w:rsidR="00806883" w:rsidRPr="0023044F" w14:paraId="79E163EB" w14:textId="77777777" w:rsidTr="00670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4FEA05F" w14:textId="23CF246E" w:rsidR="00806883" w:rsidRPr="0023044F" w:rsidRDefault="002B566F" w:rsidP="00337B15">
            <w:pPr>
              <w:rPr>
                <w:rFonts w:cs="Arial"/>
              </w:rPr>
            </w:pPr>
            <w:r>
              <w:rPr>
                <w:rFonts w:cs="Arial"/>
                <w:b w:val="0"/>
                <w:bCs w:val="0"/>
              </w:rPr>
              <w:t>MARA</w:t>
            </w:r>
          </w:p>
        </w:tc>
        <w:tc>
          <w:tcPr>
            <w:tcW w:w="1180" w:type="dxa"/>
          </w:tcPr>
          <w:p w14:paraId="71A587D7" w14:textId="5CB54F6C" w:rsidR="00806883" w:rsidRPr="0023044F" w:rsidRDefault="00806883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74" w:type="dxa"/>
          </w:tcPr>
          <w:p w14:paraId="765925B5" w14:textId="54BB74B9" w:rsidR="00806883" w:rsidRPr="0023044F" w:rsidRDefault="002B566F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VBAP</w:t>
            </w:r>
          </w:p>
        </w:tc>
        <w:tc>
          <w:tcPr>
            <w:tcW w:w="972" w:type="dxa"/>
          </w:tcPr>
          <w:p w14:paraId="55089274" w14:textId="57D24B99" w:rsidR="00806883" w:rsidRPr="0023044F" w:rsidRDefault="00D54265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BRGEW</w:t>
            </w:r>
          </w:p>
        </w:tc>
        <w:tc>
          <w:tcPr>
            <w:tcW w:w="4813" w:type="dxa"/>
          </w:tcPr>
          <w:p w14:paraId="44E7562A" w14:textId="176161C6" w:rsidR="00806883" w:rsidRPr="0023044F" w:rsidRDefault="00D54265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Gross Weight</w:t>
            </w:r>
            <w:r w:rsidR="00FA46ED">
              <w:rPr>
                <w:rFonts w:cs="Arial"/>
              </w:rPr>
              <w:t xml:space="preserve"> of warranty tire no.</w:t>
            </w:r>
          </w:p>
        </w:tc>
      </w:tr>
      <w:tr w:rsidR="00D54265" w:rsidRPr="0023044F" w14:paraId="56056376" w14:textId="77777777" w:rsidTr="00670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7C8DE27" w14:textId="46B7D459" w:rsidR="00D54265" w:rsidRDefault="00D54265" w:rsidP="00337B1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MARA</w:t>
            </w:r>
          </w:p>
        </w:tc>
        <w:tc>
          <w:tcPr>
            <w:tcW w:w="1180" w:type="dxa"/>
          </w:tcPr>
          <w:p w14:paraId="7FFF5621" w14:textId="77777777" w:rsidR="00D54265" w:rsidRPr="0023044F" w:rsidRDefault="00D54265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74" w:type="dxa"/>
          </w:tcPr>
          <w:p w14:paraId="019839A3" w14:textId="76E2937B" w:rsidR="00D54265" w:rsidRDefault="00D54265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VBAP</w:t>
            </w:r>
          </w:p>
        </w:tc>
        <w:tc>
          <w:tcPr>
            <w:tcW w:w="972" w:type="dxa"/>
          </w:tcPr>
          <w:p w14:paraId="47E7C941" w14:textId="496FFB47" w:rsidR="00D54265" w:rsidRDefault="00D54265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NTGEW</w:t>
            </w:r>
          </w:p>
        </w:tc>
        <w:tc>
          <w:tcPr>
            <w:tcW w:w="4813" w:type="dxa"/>
          </w:tcPr>
          <w:p w14:paraId="22208E72" w14:textId="0DF0AA32" w:rsidR="00D54265" w:rsidRDefault="00D54265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Net Weight</w:t>
            </w:r>
            <w:r w:rsidR="00FA46ED">
              <w:rPr>
                <w:rFonts w:cs="Arial"/>
              </w:rPr>
              <w:t xml:space="preserve"> of warranty tire no.</w:t>
            </w:r>
          </w:p>
        </w:tc>
      </w:tr>
      <w:tr w:rsidR="00D54265" w:rsidRPr="0023044F" w14:paraId="0C27F2DA" w14:textId="77777777" w:rsidTr="00670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5B37611" w14:textId="3A8EE82D" w:rsidR="00D54265" w:rsidRDefault="00D54265" w:rsidP="00337B1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MARA</w:t>
            </w:r>
          </w:p>
        </w:tc>
        <w:tc>
          <w:tcPr>
            <w:tcW w:w="1180" w:type="dxa"/>
          </w:tcPr>
          <w:p w14:paraId="20C52E10" w14:textId="77777777" w:rsidR="00D54265" w:rsidRPr="0023044F" w:rsidRDefault="00D54265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74" w:type="dxa"/>
          </w:tcPr>
          <w:p w14:paraId="4784E504" w14:textId="348D4521" w:rsidR="00D54265" w:rsidRDefault="00D54265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VBAP</w:t>
            </w:r>
          </w:p>
        </w:tc>
        <w:tc>
          <w:tcPr>
            <w:tcW w:w="972" w:type="dxa"/>
          </w:tcPr>
          <w:p w14:paraId="5052B60D" w14:textId="19EB792F" w:rsidR="00D54265" w:rsidRDefault="00832A0E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GEWEI</w:t>
            </w:r>
          </w:p>
        </w:tc>
        <w:tc>
          <w:tcPr>
            <w:tcW w:w="4813" w:type="dxa"/>
          </w:tcPr>
          <w:p w14:paraId="101EE445" w14:textId="64BDFBA8" w:rsidR="00D54265" w:rsidRDefault="00832A0E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Weight Unit</w:t>
            </w:r>
            <w:r w:rsidR="00FA46ED">
              <w:rPr>
                <w:rFonts w:cs="Arial"/>
              </w:rPr>
              <w:t xml:space="preserve"> of warranty tire no.</w:t>
            </w:r>
          </w:p>
        </w:tc>
      </w:tr>
      <w:tr w:rsidR="00832A0E" w:rsidRPr="0023044F" w14:paraId="3D3F9C4A" w14:textId="77777777" w:rsidTr="00670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0F34AE5" w14:textId="6BA38DA5" w:rsidR="00832A0E" w:rsidRDefault="00832A0E" w:rsidP="00337B1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MARA</w:t>
            </w:r>
          </w:p>
        </w:tc>
        <w:tc>
          <w:tcPr>
            <w:tcW w:w="1180" w:type="dxa"/>
          </w:tcPr>
          <w:p w14:paraId="008CFD26" w14:textId="77777777" w:rsidR="00832A0E" w:rsidRPr="0023044F" w:rsidRDefault="00832A0E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74" w:type="dxa"/>
          </w:tcPr>
          <w:p w14:paraId="3BD858FF" w14:textId="767D60EA" w:rsidR="00832A0E" w:rsidRDefault="00832A0E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VBAP</w:t>
            </w:r>
          </w:p>
        </w:tc>
        <w:tc>
          <w:tcPr>
            <w:tcW w:w="972" w:type="dxa"/>
          </w:tcPr>
          <w:p w14:paraId="75DAFF55" w14:textId="14EFC82F" w:rsidR="00832A0E" w:rsidRDefault="00832A0E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VOLUM</w:t>
            </w:r>
          </w:p>
        </w:tc>
        <w:tc>
          <w:tcPr>
            <w:tcW w:w="4813" w:type="dxa"/>
          </w:tcPr>
          <w:p w14:paraId="6D825D3B" w14:textId="676C3E69" w:rsidR="00832A0E" w:rsidRDefault="00832A0E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Volume</w:t>
            </w:r>
            <w:r w:rsidR="00FA46ED">
              <w:rPr>
                <w:rFonts w:cs="Arial"/>
              </w:rPr>
              <w:t xml:space="preserve"> of warranty tire no.</w:t>
            </w:r>
          </w:p>
        </w:tc>
      </w:tr>
      <w:tr w:rsidR="00832A0E" w:rsidRPr="0023044F" w14:paraId="38745841" w14:textId="77777777" w:rsidTr="00670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E3941C2" w14:textId="07881F1A" w:rsidR="00832A0E" w:rsidRDefault="00832A0E" w:rsidP="00337B1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MARA</w:t>
            </w:r>
          </w:p>
        </w:tc>
        <w:tc>
          <w:tcPr>
            <w:tcW w:w="1180" w:type="dxa"/>
          </w:tcPr>
          <w:p w14:paraId="759CACC1" w14:textId="77777777" w:rsidR="00832A0E" w:rsidRPr="0023044F" w:rsidRDefault="00832A0E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74" w:type="dxa"/>
          </w:tcPr>
          <w:p w14:paraId="169C5CEE" w14:textId="29B72046" w:rsidR="00832A0E" w:rsidRDefault="00832A0E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VBAP</w:t>
            </w:r>
          </w:p>
        </w:tc>
        <w:tc>
          <w:tcPr>
            <w:tcW w:w="972" w:type="dxa"/>
          </w:tcPr>
          <w:p w14:paraId="07A5D0D5" w14:textId="65DCFBF1" w:rsidR="00832A0E" w:rsidRDefault="0098728B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VOLEH</w:t>
            </w:r>
          </w:p>
        </w:tc>
        <w:tc>
          <w:tcPr>
            <w:tcW w:w="4813" w:type="dxa"/>
          </w:tcPr>
          <w:p w14:paraId="7F4941F5" w14:textId="3EA32EF1" w:rsidR="00832A0E" w:rsidRDefault="0098728B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Volume Unit</w:t>
            </w:r>
            <w:r w:rsidR="00FA46ED">
              <w:rPr>
                <w:rFonts w:cs="Arial"/>
              </w:rPr>
              <w:t xml:space="preserve"> of warranty tire no.</w:t>
            </w:r>
          </w:p>
        </w:tc>
      </w:tr>
      <w:tr w:rsidR="00FD0480" w:rsidRPr="0023044F" w14:paraId="3185762E" w14:textId="77777777" w:rsidTr="00670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2054883A" w14:textId="476BAFE4" w:rsidR="00FD0480" w:rsidRPr="003A5F47" w:rsidRDefault="00FD0480" w:rsidP="00337B15">
            <w:pPr>
              <w:rPr>
                <w:rFonts w:cs="Arial"/>
                <w:b w:val="0"/>
                <w:bCs w:val="0"/>
                <w:highlight w:val="yellow"/>
              </w:rPr>
            </w:pPr>
            <w:r w:rsidRPr="003A5F47">
              <w:rPr>
                <w:rFonts w:cs="Arial"/>
                <w:b w:val="0"/>
                <w:bCs w:val="0"/>
                <w:highlight w:val="yellow"/>
              </w:rPr>
              <w:t>PNWTYH</w:t>
            </w:r>
          </w:p>
        </w:tc>
        <w:tc>
          <w:tcPr>
            <w:tcW w:w="1180" w:type="dxa"/>
          </w:tcPr>
          <w:p w14:paraId="65FAEF16" w14:textId="67A88E4E" w:rsidR="00FD0480" w:rsidRPr="003A5F47" w:rsidRDefault="006511E2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CLMNO</w:t>
            </w:r>
          </w:p>
        </w:tc>
        <w:tc>
          <w:tcPr>
            <w:tcW w:w="1074" w:type="dxa"/>
          </w:tcPr>
          <w:p w14:paraId="66B30CE9" w14:textId="11C7EBE5" w:rsidR="00FD0480" w:rsidRPr="003A5F47" w:rsidRDefault="005033B5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A5F47">
              <w:rPr>
                <w:rFonts w:cs="Arial"/>
                <w:highlight w:val="yellow"/>
              </w:rPr>
              <w:t>VBAP</w:t>
            </w:r>
          </w:p>
        </w:tc>
        <w:tc>
          <w:tcPr>
            <w:tcW w:w="972" w:type="dxa"/>
          </w:tcPr>
          <w:p w14:paraId="7E033263" w14:textId="784C1993" w:rsidR="00FD0480" w:rsidRPr="003A5F47" w:rsidRDefault="005033B5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A5F47">
              <w:rPr>
                <w:rFonts w:cs="Arial"/>
                <w:highlight w:val="yellow"/>
              </w:rPr>
              <w:t>VGBEL</w:t>
            </w:r>
          </w:p>
        </w:tc>
        <w:tc>
          <w:tcPr>
            <w:tcW w:w="4813" w:type="dxa"/>
          </w:tcPr>
          <w:p w14:paraId="5BB107CF" w14:textId="10D10EBE" w:rsidR="00FD0480" w:rsidRPr="003A5F47" w:rsidRDefault="005033B5" w:rsidP="00337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A5F47">
              <w:rPr>
                <w:rFonts w:cs="Arial"/>
                <w:highlight w:val="yellow"/>
              </w:rPr>
              <w:t>Claim Number / Reference document</w:t>
            </w:r>
          </w:p>
        </w:tc>
      </w:tr>
      <w:tr w:rsidR="005033B5" w:rsidRPr="0023044F" w14:paraId="084910F1" w14:textId="77777777" w:rsidTr="00670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0CB85BC" w14:textId="184E5FD0" w:rsidR="005033B5" w:rsidRPr="003A5F47" w:rsidRDefault="006A37F9" w:rsidP="00337B15">
            <w:pPr>
              <w:rPr>
                <w:rFonts w:cs="Arial"/>
                <w:b w:val="0"/>
                <w:bCs w:val="0"/>
                <w:highlight w:val="yellow"/>
              </w:rPr>
            </w:pPr>
            <w:r w:rsidRPr="003A5F47">
              <w:rPr>
                <w:rFonts w:cs="Arial"/>
                <w:b w:val="0"/>
                <w:bCs w:val="0"/>
                <w:highlight w:val="yellow"/>
              </w:rPr>
              <w:t>PVWTY</w:t>
            </w:r>
          </w:p>
        </w:tc>
        <w:tc>
          <w:tcPr>
            <w:tcW w:w="1180" w:type="dxa"/>
          </w:tcPr>
          <w:p w14:paraId="7AD67927" w14:textId="076887BE" w:rsidR="005033B5" w:rsidRPr="003A5F47" w:rsidRDefault="006A37F9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A5F47">
              <w:rPr>
                <w:rFonts w:cs="Arial"/>
                <w:highlight w:val="yellow"/>
              </w:rPr>
              <w:t>POSNR</w:t>
            </w:r>
          </w:p>
        </w:tc>
        <w:tc>
          <w:tcPr>
            <w:tcW w:w="1074" w:type="dxa"/>
          </w:tcPr>
          <w:p w14:paraId="10F2C7AE" w14:textId="6EC4D461" w:rsidR="005033B5" w:rsidRPr="003A5F47" w:rsidRDefault="006A37F9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A5F47">
              <w:rPr>
                <w:rFonts w:cs="Arial"/>
                <w:highlight w:val="yellow"/>
              </w:rPr>
              <w:t>VBAP</w:t>
            </w:r>
          </w:p>
        </w:tc>
        <w:tc>
          <w:tcPr>
            <w:tcW w:w="972" w:type="dxa"/>
          </w:tcPr>
          <w:p w14:paraId="4CE31116" w14:textId="7E49E14A" w:rsidR="005033B5" w:rsidRPr="003A5F47" w:rsidRDefault="003A5F47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A5F47">
              <w:rPr>
                <w:rFonts w:cs="Arial"/>
                <w:highlight w:val="yellow"/>
              </w:rPr>
              <w:t>VGPOS</w:t>
            </w:r>
          </w:p>
        </w:tc>
        <w:tc>
          <w:tcPr>
            <w:tcW w:w="4813" w:type="dxa"/>
          </w:tcPr>
          <w:p w14:paraId="3E135FA5" w14:textId="5423032E" w:rsidR="005033B5" w:rsidRPr="003A5F47" w:rsidRDefault="003A5F47" w:rsidP="0033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A5F47">
              <w:rPr>
                <w:rFonts w:cs="Arial"/>
                <w:highlight w:val="yellow"/>
              </w:rPr>
              <w:t>Item Number / Reference Item</w:t>
            </w:r>
          </w:p>
        </w:tc>
      </w:tr>
    </w:tbl>
    <w:p w14:paraId="38E133BF" w14:textId="3FBD17E0" w:rsidR="00417CF4" w:rsidRDefault="007B4517" w:rsidP="00EB0476">
      <w:pPr>
        <w:spacing w:before="80" w:after="8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The last two fields are included in case some other link between the claim and the return order is not created </w:t>
      </w:r>
      <w:r w:rsidR="009830B3">
        <w:rPr>
          <w:rFonts w:cs="Arial"/>
          <w:bCs/>
          <w:color w:val="000000"/>
        </w:rPr>
        <w:t>by the existing FM.</w:t>
      </w:r>
    </w:p>
    <w:p w14:paraId="72FDD0D3" w14:textId="6BB2C63F" w:rsidR="00220BED" w:rsidRPr="00E04F76" w:rsidRDefault="007863A0" w:rsidP="00E04F76">
      <w:pPr>
        <w:pStyle w:val="ListParagraph"/>
        <w:numPr>
          <w:ilvl w:val="0"/>
          <w:numId w:val="5"/>
        </w:numPr>
        <w:spacing w:before="80" w:after="80"/>
        <w:rPr>
          <w:b/>
          <w:bCs/>
          <w:sz w:val="22"/>
          <w:szCs w:val="22"/>
          <w:u w:val="single"/>
        </w:rPr>
      </w:pPr>
      <w:r w:rsidRPr="00E04F76">
        <w:rPr>
          <w:b/>
          <w:bCs/>
          <w:sz w:val="22"/>
          <w:szCs w:val="22"/>
          <w:u w:val="single"/>
        </w:rPr>
        <w:t xml:space="preserve">WTYRP Warranty Returned Products </w:t>
      </w:r>
      <w:r w:rsidR="00CD2A67">
        <w:rPr>
          <w:b/>
          <w:bCs/>
          <w:sz w:val="22"/>
          <w:szCs w:val="22"/>
          <w:u w:val="single"/>
        </w:rPr>
        <w:t>t</w:t>
      </w:r>
      <w:r w:rsidRPr="00E04F76">
        <w:rPr>
          <w:b/>
          <w:bCs/>
          <w:sz w:val="22"/>
          <w:szCs w:val="22"/>
          <w:u w:val="single"/>
        </w:rPr>
        <w:t>rigger</w:t>
      </w:r>
    </w:p>
    <w:p w14:paraId="7EE97E3B" w14:textId="7BDA2CDF" w:rsidR="007863A0" w:rsidRDefault="00C11242" w:rsidP="007D68F4">
      <w:pPr>
        <w:spacing w:after="8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When the tires from the above return order </w:t>
      </w:r>
      <w:r w:rsidR="00153867">
        <w:rPr>
          <w:rFonts w:cs="Arial"/>
          <w:bCs/>
          <w:color w:val="000000"/>
        </w:rPr>
        <w:t xml:space="preserve">are PGR’d into stock using the normal logistics processes, we need to </w:t>
      </w:r>
      <w:r w:rsidR="001B1283">
        <w:rPr>
          <w:rFonts w:cs="Arial"/>
          <w:bCs/>
          <w:color w:val="000000"/>
        </w:rPr>
        <w:t xml:space="preserve">signal that back to the associated warranty claim.  The stand-alone transaction to perform this is </w:t>
      </w:r>
      <w:r w:rsidR="001B1283" w:rsidRPr="008D398C">
        <w:rPr>
          <w:rFonts w:cs="Arial"/>
          <w:b/>
          <w:color w:val="000000"/>
        </w:rPr>
        <w:t>W</w:t>
      </w:r>
      <w:r w:rsidR="008D398C" w:rsidRPr="008D398C">
        <w:rPr>
          <w:rFonts w:cs="Arial"/>
          <w:b/>
          <w:color w:val="000000"/>
        </w:rPr>
        <w:t>TYRP</w:t>
      </w:r>
      <w:r w:rsidR="008D398C">
        <w:rPr>
          <w:rFonts w:cs="Arial"/>
          <w:bCs/>
          <w:color w:val="000000"/>
        </w:rPr>
        <w:t xml:space="preserve">.  </w:t>
      </w:r>
      <w:r w:rsidR="005D79CB">
        <w:rPr>
          <w:rFonts w:cs="Arial"/>
          <w:bCs/>
          <w:color w:val="000000"/>
        </w:rPr>
        <w:t>The inputs are the claim number and the total quantity of tires received</w:t>
      </w:r>
      <w:r w:rsidR="000346E0">
        <w:rPr>
          <w:rFonts w:cs="Arial"/>
          <w:bCs/>
          <w:color w:val="000000"/>
        </w:rPr>
        <w:t>, as seen in this screenshot:</w:t>
      </w:r>
    </w:p>
    <w:p w14:paraId="6FBE5949" w14:textId="3203F0C5" w:rsidR="00E8781A" w:rsidRPr="008D398C" w:rsidRDefault="00E8781A" w:rsidP="007D68F4">
      <w:pPr>
        <w:spacing w:after="80"/>
        <w:rPr>
          <w:rFonts w:cs="Arial"/>
          <w:bCs/>
          <w:color w:val="000000"/>
        </w:rPr>
      </w:pPr>
      <w:r w:rsidRPr="00E8781A">
        <w:rPr>
          <w:rFonts w:cs="Arial"/>
          <w:bCs/>
          <w:noProof/>
          <w:color w:val="000000"/>
        </w:rPr>
        <w:lastRenderedPageBreak/>
        <w:drawing>
          <wp:inline distT="0" distB="0" distL="0" distR="0" wp14:anchorId="5C387E52" wp14:editId="7E52F7F0">
            <wp:extent cx="4564776" cy="1928027"/>
            <wp:effectExtent l="0" t="0" r="0" b="0"/>
            <wp:docPr id="18928441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4415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EA2" w14:textId="34FF1028" w:rsidR="00C11242" w:rsidRPr="00EB0476" w:rsidRDefault="00621B52" w:rsidP="007D68F4">
      <w:pPr>
        <w:spacing w:after="8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The requirement is to locate a user exit or enhancement </w:t>
      </w:r>
      <w:r w:rsidR="009E2654">
        <w:rPr>
          <w:rFonts w:cs="Arial"/>
          <w:bCs/>
          <w:color w:val="000000"/>
        </w:rPr>
        <w:t>spot</w:t>
      </w:r>
      <w:r>
        <w:rPr>
          <w:rFonts w:cs="Arial"/>
          <w:bCs/>
          <w:color w:val="000000"/>
        </w:rPr>
        <w:t xml:space="preserve"> in the </w:t>
      </w:r>
      <w:r w:rsidR="009E2654">
        <w:rPr>
          <w:rFonts w:cs="Arial"/>
          <w:bCs/>
          <w:color w:val="000000"/>
        </w:rPr>
        <w:t xml:space="preserve">sales </w:t>
      </w:r>
      <w:r w:rsidR="00275A6E">
        <w:rPr>
          <w:rFonts w:cs="Arial"/>
          <w:bCs/>
          <w:color w:val="000000"/>
        </w:rPr>
        <w:t>PGI/PGR delivery process when this process can be invoked</w:t>
      </w:r>
      <w:r w:rsidR="002B50FE">
        <w:rPr>
          <w:rFonts w:cs="Arial"/>
          <w:bCs/>
          <w:color w:val="000000"/>
        </w:rPr>
        <w:t xml:space="preserve"> when the return order doc type = ZREW</w:t>
      </w:r>
      <w:r w:rsidR="00275A6E">
        <w:rPr>
          <w:rFonts w:cs="Arial"/>
          <w:bCs/>
          <w:color w:val="000000"/>
        </w:rPr>
        <w:t>.</w:t>
      </w:r>
    </w:p>
    <w:p w14:paraId="78FB0391" w14:textId="77777777" w:rsidR="00C77DC6" w:rsidRPr="00AC7640" w:rsidRDefault="00C77DC6" w:rsidP="00821C5F">
      <w:pPr>
        <w:pStyle w:val="Heading3"/>
      </w:pPr>
      <w:bookmarkStart w:id="13" w:name="_Toc137929136"/>
      <w:r w:rsidRPr="00AC7640">
        <w:t>Import Parameters</w:t>
      </w:r>
      <w:bookmarkEnd w:id="1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7DC6" w:rsidRPr="0023044F" w14:paraId="15D30FB1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C4D6AC" w14:textId="77777777" w:rsidR="00C77DC6" w:rsidRPr="0023044F" w:rsidRDefault="00C77DC6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Parameter</w:t>
            </w:r>
          </w:p>
        </w:tc>
        <w:tc>
          <w:tcPr>
            <w:tcW w:w="1870" w:type="dxa"/>
          </w:tcPr>
          <w:p w14:paraId="2A6C6E36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1870" w:type="dxa"/>
          </w:tcPr>
          <w:p w14:paraId="1CCCCC69" w14:textId="013A9B11" w:rsidR="00C77DC6" w:rsidRPr="0023044F" w:rsidRDefault="00345A03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Referenc</w:t>
            </w:r>
            <w:r w:rsidRPr="0023044F">
              <w:rPr>
                <w:rFonts w:cs="Arial"/>
                <w:b w:val="0"/>
                <w:bCs w:val="0"/>
              </w:rPr>
              <w:t>e</w:t>
            </w:r>
            <w:r w:rsidR="00C77DC6" w:rsidRPr="0023044F">
              <w:rPr>
                <w:rFonts w:cs="Arial"/>
              </w:rPr>
              <w:t xml:space="preserve"> Field</w:t>
            </w:r>
          </w:p>
        </w:tc>
        <w:tc>
          <w:tcPr>
            <w:tcW w:w="1870" w:type="dxa"/>
          </w:tcPr>
          <w:p w14:paraId="77CA93DC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Proposal</w:t>
            </w:r>
          </w:p>
        </w:tc>
        <w:tc>
          <w:tcPr>
            <w:tcW w:w="1870" w:type="dxa"/>
          </w:tcPr>
          <w:p w14:paraId="31975635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Optional</w:t>
            </w:r>
          </w:p>
        </w:tc>
      </w:tr>
      <w:tr w:rsidR="00C77DC6" w:rsidRPr="0023044F" w14:paraId="6D6C792E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0DA402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1870" w:type="dxa"/>
          </w:tcPr>
          <w:p w14:paraId="6F59CF18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636ABAE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10916BC4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35DFFFFE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19E20733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71C59B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1870" w:type="dxa"/>
          </w:tcPr>
          <w:p w14:paraId="28B6BABB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05264F4F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29BD4618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5D36C9A1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648007AA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3ADD9D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1870" w:type="dxa"/>
          </w:tcPr>
          <w:p w14:paraId="60547858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2399BD8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5C08E405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5C2076F2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0207C6A8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B2F83A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1870" w:type="dxa"/>
          </w:tcPr>
          <w:p w14:paraId="52E97906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61D4BE9C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39A141EF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70" w:type="dxa"/>
          </w:tcPr>
          <w:p w14:paraId="7A6B50CD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F5CCA02" w14:textId="77777777" w:rsidR="00C77DC6" w:rsidRPr="0023044F" w:rsidRDefault="00C77DC6" w:rsidP="00437CD1">
      <w:pPr>
        <w:rPr>
          <w:rFonts w:cs="Arial"/>
        </w:rPr>
      </w:pPr>
    </w:p>
    <w:p w14:paraId="25BEAAAA" w14:textId="77777777" w:rsidR="00C77DC6" w:rsidRPr="00AC7640" w:rsidRDefault="00C77DC6" w:rsidP="00821C5F">
      <w:pPr>
        <w:pStyle w:val="Heading3"/>
      </w:pPr>
      <w:bookmarkStart w:id="14" w:name="_Toc137929137"/>
      <w:r w:rsidRPr="00AC7640">
        <w:t>Export Parameters</w:t>
      </w:r>
      <w:bookmarkEnd w:id="1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7DC6" w:rsidRPr="0023044F" w14:paraId="4C236B6C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A5F096" w14:textId="03D6B117" w:rsidR="00C77DC6" w:rsidRPr="0023044F" w:rsidRDefault="00C77DC6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Param</w:t>
            </w:r>
            <w:r w:rsidR="00821C5F">
              <w:rPr>
                <w:rFonts w:cs="Arial"/>
              </w:rPr>
              <w:t>e</w:t>
            </w:r>
            <w:r w:rsidRPr="0023044F">
              <w:rPr>
                <w:rFonts w:cs="Arial"/>
              </w:rPr>
              <w:t>ter</w:t>
            </w:r>
          </w:p>
        </w:tc>
        <w:tc>
          <w:tcPr>
            <w:tcW w:w="3117" w:type="dxa"/>
          </w:tcPr>
          <w:p w14:paraId="5F0B6024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3117" w:type="dxa"/>
          </w:tcPr>
          <w:p w14:paraId="52742104" w14:textId="77777777" w:rsidR="00C77DC6" w:rsidRPr="0023044F" w:rsidRDefault="00C77DC6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Reference Field</w:t>
            </w:r>
          </w:p>
        </w:tc>
      </w:tr>
      <w:tr w:rsidR="00C77DC6" w:rsidRPr="0023044F" w14:paraId="137A79F2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DCE754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06A333DF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3E09A7E3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269052BC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A50185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41382588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2204A08F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3DAEE9ED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2C666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1041F134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CCF0991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53B03D46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50F24D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0E6C5F93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6E9B3795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2B2B80DF" w14:textId="77777777" w:rsidR="00C77DC6" w:rsidRPr="0023044F" w:rsidRDefault="00C77DC6" w:rsidP="00437CD1">
      <w:pPr>
        <w:rPr>
          <w:rFonts w:cs="Arial"/>
        </w:rPr>
      </w:pPr>
    </w:p>
    <w:p w14:paraId="3EFBA7B4" w14:textId="77777777" w:rsidR="00C77DC6" w:rsidRPr="00AC7640" w:rsidRDefault="00C77DC6" w:rsidP="00821C5F">
      <w:pPr>
        <w:pStyle w:val="Heading3"/>
      </w:pPr>
      <w:bookmarkStart w:id="15" w:name="_Toc137929138"/>
      <w:r w:rsidRPr="00AC7640">
        <w:t>Table Parameters</w:t>
      </w:r>
      <w:bookmarkEnd w:id="1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7DC6" w:rsidRPr="0023044F" w14:paraId="33C9A038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5D832C" w14:textId="5E5467AA" w:rsidR="00C77DC6" w:rsidRPr="0023044F" w:rsidRDefault="00C77DC6" w:rsidP="00437CD1">
            <w:pPr>
              <w:rPr>
                <w:rFonts w:cs="Arial"/>
              </w:rPr>
            </w:pPr>
            <w:r w:rsidRPr="0023044F">
              <w:rPr>
                <w:rFonts w:cs="Arial"/>
              </w:rPr>
              <w:t>Param</w:t>
            </w:r>
            <w:r w:rsidR="00821C5F">
              <w:rPr>
                <w:rFonts w:cs="Arial"/>
              </w:rPr>
              <w:t>e</w:t>
            </w:r>
            <w:r w:rsidRPr="0023044F">
              <w:rPr>
                <w:rFonts w:cs="Arial"/>
              </w:rPr>
              <w:t>ter</w:t>
            </w:r>
          </w:p>
        </w:tc>
        <w:tc>
          <w:tcPr>
            <w:tcW w:w="2337" w:type="dxa"/>
          </w:tcPr>
          <w:p w14:paraId="397E2692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338" w:type="dxa"/>
          </w:tcPr>
          <w:p w14:paraId="379A84FC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Reference Structure</w:t>
            </w:r>
          </w:p>
        </w:tc>
        <w:tc>
          <w:tcPr>
            <w:tcW w:w="2338" w:type="dxa"/>
          </w:tcPr>
          <w:p w14:paraId="3DEC7823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Optional</w:t>
            </w:r>
          </w:p>
        </w:tc>
      </w:tr>
      <w:tr w:rsidR="00C77DC6" w:rsidRPr="0023044F" w14:paraId="5431769A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146573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E84D633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491A522C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1CF2E57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77B613EB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9FD83A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736DA38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0E5E9C8B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5EA84042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5D6ED518" w14:textId="77777777" w:rsidTr="0043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270673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372F28CB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273CC45F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1463512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15D91F0B" w14:textId="77777777" w:rsidTr="00437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F1E696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2337" w:type="dxa"/>
          </w:tcPr>
          <w:p w14:paraId="7E2805C5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60724B61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338" w:type="dxa"/>
          </w:tcPr>
          <w:p w14:paraId="1BC2A8F9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588A085" w14:textId="77777777" w:rsidR="00C77DC6" w:rsidRPr="0023044F" w:rsidRDefault="00C77DC6" w:rsidP="00437CD1">
      <w:pPr>
        <w:rPr>
          <w:rFonts w:cs="Arial"/>
        </w:rPr>
      </w:pPr>
    </w:p>
    <w:p w14:paraId="2582D8A6" w14:textId="77777777" w:rsidR="00C77DC6" w:rsidRPr="00AC7640" w:rsidRDefault="00C77DC6" w:rsidP="00821C5F">
      <w:pPr>
        <w:pStyle w:val="Heading3"/>
      </w:pPr>
      <w:bookmarkStart w:id="16" w:name="_Toc137929139"/>
      <w:r w:rsidRPr="00AC7640">
        <w:t>Exceptions</w:t>
      </w:r>
      <w:bookmarkEnd w:id="1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7DC6" w:rsidRPr="0023044F" w14:paraId="655E2A68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BE12FA" w14:textId="77777777" w:rsidR="00C77DC6" w:rsidRPr="0023044F" w:rsidRDefault="00C77DC6" w:rsidP="00437CD1">
            <w:pPr>
              <w:rPr>
                <w:rFonts w:cs="Arial"/>
              </w:rPr>
            </w:pPr>
            <w:r w:rsidRPr="0023044F">
              <w:rPr>
                <w:rFonts w:cs="Arial"/>
              </w:rPr>
              <w:t>Exceptions</w:t>
            </w:r>
          </w:p>
        </w:tc>
        <w:tc>
          <w:tcPr>
            <w:tcW w:w="4675" w:type="dxa"/>
          </w:tcPr>
          <w:p w14:paraId="41EABCEA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</w:tr>
      <w:tr w:rsidR="00C77DC6" w:rsidRPr="0023044F" w14:paraId="293CD42E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8DC9F8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4675" w:type="dxa"/>
          </w:tcPr>
          <w:p w14:paraId="228A2868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39DF19CC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A4BD9B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4675" w:type="dxa"/>
          </w:tcPr>
          <w:p w14:paraId="540AB56E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2C3C5DB7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D82F9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4675" w:type="dxa"/>
          </w:tcPr>
          <w:p w14:paraId="38C65875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04E1D873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40DD3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4675" w:type="dxa"/>
          </w:tcPr>
          <w:p w14:paraId="21F3110D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67395425" w14:textId="77777777" w:rsidR="00C77DC6" w:rsidRPr="0023044F" w:rsidRDefault="00C77DC6" w:rsidP="00437CD1">
      <w:pPr>
        <w:rPr>
          <w:rFonts w:cs="Arial"/>
        </w:rPr>
      </w:pPr>
    </w:p>
    <w:p w14:paraId="1D5DFB44" w14:textId="77777777" w:rsidR="00C77DC6" w:rsidRPr="00AC7640" w:rsidRDefault="00C77DC6" w:rsidP="00821C5F">
      <w:pPr>
        <w:pStyle w:val="Heading3"/>
      </w:pPr>
      <w:bookmarkStart w:id="17" w:name="_Toc137929140"/>
      <w:r w:rsidRPr="00AC7640">
        <w:t>Related / Called Objects</w:t>
      </w:r>
      <w:bookmarkEnd w:id="1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7DC6" w:rsidRPr="0023044F" w14:paraId="26A5A30A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7D21CA" w14:textId="77777777" w:rsidR="00C77DC6" w:rsidRPr="0023044F" w:rsidRDefault="00C77DC6" w:rsidP="00437CD1">
            <w:pPr>
              <w:rPr>
                <w:rFonts w:cs="Arial"/>
              </w:rPr>
            </w:pPr>
            <w:r w:rsidRPr="0023044F">
              <w:rPr>
                <w:rFonts w:cs="Arial"/>
              </w:rPr>
              <w:t>Object Name</w:t>
            </w:r>
          </w:p>
        </w:tc>
        <w:tc>
          <w:tcPr>
            <w:tcW w:w="3117" w:type="dxa"/>
          </w:tcPr>
          <w:p w14:paraId="1086242B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3117" w:type="dxa"/>
          </w:tcPr>
          <w:p w14:paraId="05263AAD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Remarks</w:t>
            </w:r>
          </w:p>
        </w:tc>
      </w:tr>
      <w:tr w:rsidR="00C77DC6" w:rsidRPr="0023044F" w14:paraId="4C0EAA2F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6C8635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4D65755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853A5DB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2C89D3DE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3AEEE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477AC2D7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B919EE7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536C5B5F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91BE38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783B4AA0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15AAC5A0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4A694DFD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FA39F4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608E3BCD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B99128B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4E1C78A" w14:textId="77777777" w:rsidR="00C77DC6" w:rsidRPr="0023044F" w:rsidRDefault="00C77DC6" w:rsidP="00437CD1">
      <w:pPr>
        <w:rPr>
          <w:rFonts w:cs="Arial"/>
        </w:rPr>
      </w:pPr>
    </w:p>
    <w:p w14:paraId="24B0D0CD" w14:textId="77777777" w:rsidR="00C77DC6" w:rsidRPr="00821C5F" w:rsidRDefault="00C77DC6" w:rsidP="00821C5F">
      <w:pPr>
        <w:pStyle w:val="Heading3"/>
      </w:pPr>
      <w:bookmarkStart w:id="18" w:name="_Toc137929141"/>
      <w:r w:rsidRPr="00821C5F">
        <w:lastRenderedPageBreak/>
        <w:t>User Exits</w:t>
      </w:r>
      <w:bookmarkEnd w:id="1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7DC6" w:rsidRPr="0023044F" w14:paraId="2CFA555C" w14:textId="77777777" w:rsidTr="003A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470FE1" w14:textId="77777777" w:rsidR="00C77DC6" w:rsidRPr="0023044F" w:rsidRDefault="00C77DC6" w:rsidP="00437CD1">
            <w:pPr>
              <w:rPr>
                <w:rFonts w:cs="Arial"/>
              </w:rPr>
            </w:pPr>
            <w:r w:rsidRPr="0023044F">
              <w:rPr>
                <w:rFonts w:cs="Arial"/>
              </w:rPr>
              <w:t>Name / ID</w:t>
            </w:r>
          </w:p>
        </w:tc>
        <w:tc>
          <w:tcPr>
            <w:tcW w:w="3117" w:type="dxa"/>
          </w:tcPr>
          <w:p w14:paraId="7739088C" w14:textId="7DB08E34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Appl</w:t>
            </w:r>
            <w:r w:rsidR="00821C5F">
              <w:rPr>
                <w:rFonts w:cs="Arial"/>
              </w:rPr>
              <w:t>ication</w:t>
            </w:r>
            <w:r w:rsidRPr="0023044F">
              <w:rPr>
                <w:rFonts w:cs="Arial"/>
              </w:rPr>
              <w:t xml:space="preserve"> Area</w:t>
            </w:r>
          </w:p>
        </w:tc>
        <w:tc>
          <w:tcPr>
            <w:tcW w:w="3117" w:type="dxa"/>
          </w:tcPr>
          <w:p w14:paraId="6209CC95" w14:textId="77777777" w:rsidR="00C77DC6" w:rsidRPr="0023044F" w:rsidRDefault="00C77DC6" w:rsidP="00437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</w:tr>
      <w:tr w:rsidR="00C77DC6" w:rsidRPr="0023044F" w14:paraId="76ED5A40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A96D1C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70CB97F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4D920C44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78C9CE71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AC4962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0E87D918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0CA032CE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5DD9B32D" w14:textId="77777777" w:rsidTr="0083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01BB6F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6A809139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61503A4E" w14:textId="77777777" w:rsidR="00C77DC6" w:rsidRPr="0023044F" w:rsidRDefault="00C77DC6" w:rsidP="00437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7DC6" w:rsidRPr="0023044F" w14:paraId="13D530B9" w14:textId="77777777" w:rsidTr="00830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BBB452" w14:textId="77777777" w:rsidR="00C77DC6" w:rsidRPr="0023044F" w:rsidRDefault="00C77DC6" w:rsidP="00437CD1">
            <w:pPr>
              <w:rPr>
                <w:rFonts w:cs="Arial"/>
              </w:rPr>
            </w:pPr>
          </w:p>
        </w:tc>
        <w:tc>
          <w:tcPr>
            <w:tcW w:w="3117" w:type="dxa"/>
          </w:tcPr>
          <w:p w14:paraId="530161A3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7" w:type="dxa"/>
          </w:tcPr>
          <w:p w14:paraId="770B9EBA" w14:textId="77777777" w:rsidR="00C77DC6" w:rsidRPr="0023044F" w:rsidRDefault="00C77DC6" w:rsidP="00437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BAD317" w14:textId="77777777" w:rsidR="00C77DC6" w:rsidRPr="0023044F" w:rsidRDefault="00C77DC6">
      <w:pPr>
        <w:rPr>
          <w:rFonts w:cs="Arial"/>
        </w:rPr>
      </w:pPr>
    </w:p>
    <w:p w14:paraId="3E4107CD" w14:textId="77777777" w:rsidR="00C77DC6" w:rsidRPr="0023044F" w:rsidRDefault="00C77DC6" w:rsidP="00AC7640">
      <w:pPr>
        <w:pStyle w:val="Heading2"/>
      </w:pPr>
      <w:bookmarkStart w:id="19" w:name="_Toc137929142"/>
      <w:r w:rsidRPr="0023044F">
        <w:t>Screen Details</w:t>
      </w:r>
      <w:bookmarkEnd w:id="19"/>
    </w:p>
    <w:p w14:paraId="7D2E071E" w14:textId="77777777" w:rsidR="00C77DC6" w:rsidRPr="0023044F" w:rsidRDefault="00C77DC6">
      <w:pPr>
        <w:rPr>
          <w:rFonts w:cs="Arial"/>
        </w:rPr>
      </w:pPr>
    </w:p>
    <w:p w14:paraId="69D3F365" w14:textId="77777777" w:rsidR="00C77DC6" w:rsidRPr="0023044F" w:rsidRDefault="00C77DC6" w:rsidP="00AC7640">
      <w:pPr>
        <w:pStyle w:val="Heading2"/>
      </w:pPr>
      <w:bookmarkStart w:id="20" w:name="_Toc137929143"/>
      <w:r w:rsidRPr="0023044F">
        <w:t>Detailed Technical Design</w:t>
      </w:r>
      <w:bookmarkEnd w:id="20"/>
    </w:p>
    <w:p w14:paraId="3350D0AC" w14:textId="59826057" w:rsidR="00C77DC6" w:rsidRPr="00AC7640" w:rsidRDefault="000E2AAD" w:rsidP="00AC7640">
      <w:pPr>
        <w:pStyle w:val="BodyText"/>
        <w:rPr>
          <w:rStyle w:val="Emphasis"/>
        </w:rPr>
      </w:pPr>
      <w:r>
        <w:rPr>
          <w:rStyle w:val="Emphasis"/>
        </w:rPr>
        <w:t>&lt;</w:t>
      </w:r>
      <w:r w:rsidR="00C77DC6" w:rsidRPr="00AC7640">
        <w:rPr>
          <w:rStyle w:val="Emphasis"/>
        </w:rPr>
        <w:t>All objects created for this WRICEF</w:t>
      </w:r>
      <w:r w:rsidR="00DF47FB">
        <w:rPr>
          <w:rStyle w:val="Emphasis"/>
        </w:rPr>
        <w:br/>
      </w:r>
      <w:r w:rsidR="00C77DC6" w:rsidRPr="00AC7640">
        <w:rPr>
          <w:rStyle w:val="Emphasis"/>
        </w:rPr>
        <w:t>Specific Code logic that needs to be understood to support</w:t>
      </w:r>
      <w:r w:rsidR="00DF47FB">
        <w:rPr>
          <w:rStyle w:val="Emphasis"/>
        </w:rPr>
        <w:br/>
      </w:r>
      <w:r w:rsidR="00C77DC6" w:rsidRPr="00AC7640">
        <w:rPr>
          <w:rStyle w:val="Emphasis"/>
        </w:rPr>
        <w:t>Technical dependencies</w:t>
      </w:r>
      <w:r>
        <w:rPr>
          <w:rStyle w:val="Emphasis"/>
        </w:rPr>
        <w:t>&gt;</w:t>
      </w:r>
    </w:p>
    <w:p w14:paraId="3E62321F" w14:textId="77777777" w:rsidR="00C77DC6" w:rsidRDefault="00C77DC6">
      <w:pPr>
        <w:rPr>
          <w:rFonts w:cs="Arial"/>
        </w:rPr>
      </w:pPr>
    </w:p>
    <w:p w14:paraId="5829AEB8" w14:textId="77777777" w:rsidR="00C77DC6" w:rsidRPr="0023044F" w:rsidRDefault="00C77DC6">
      <w:pPr>
        <w:rPr>
          <w:rFonts w:cs="Arial"/>
        </w:rPr>
      </w:pPr>
    </w:p>
    <w:p w14:paraId="5220B26B" w14:textId="77777777" w:rsidR="00C77DC6" w:rsidRPr="0023044F" w:rsidRDefault="00C77DC6" w:rsidP="00AC7640">
      <w:pPr>
        <w:pStyle w:val="Heading2"/>
      </w:pPr>
      <w:bookmarkStart w:id="21" w:name="_Toc137929144"/>
      <w:r w:rsidRPr="0023044F">
        <w:t>Other Details</w:t>
      </w:r>
      <w:bookmarkEnd w:id="21"/>
    </w:p>
    <w:p w14:paraId="4B698A16" w14:textId="77777777" w:rsidR="00C77DC6" w:rsidRPr="0023044F" w:rsidRDefault="00C77DC6">
      <w:pPr>
        <w:rPr>
          <w:rFonts w:cs="Arial"/>
        </w:rPr>
      </w:pPr>
    </w:p>
    <w:p w14:paraId="2AE35851" w14:textId="77777777" w:rsidR="00C77DC6" w:rsidRPr="0023044F" w:rsidRDefault="00C77DC6">
      <w:pPr>
        <w:rPr>
          <w:rFonts w:cs="Arial"/>
        </w:rPr>
      </w:pPr>
    </w:p>
    <w:sectPr w:rsidR="00C77DC6" w:rsidRPr="0023044F" w:rsidSect="00377609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29D3F" w14:textId="77777777" w:rsidR="00820E25" w:rsidRDefault="00820E25" w:rsidP="00830FA7">
      <w:r>
        <w:separator/>
      </w:r>
    </w:p>
  </w:endnote>
  <w:endnote w:type="continuationSeparator" w:id="0">
    <w:p w14:paraId="4C030AFE" w14:textId="77777777" w:rsidR="00820E25" w:rsidRDefault="00820E25" w:rsidP="00830FA7">
      <w:r>
        <w:continuationSeparator/>
      </w:r>
    </w:p>
  </w:endnote>
  <w:endnote w:type="continuationNotice" w:id="1">
    <w:p w14:paraId="714FC0D4" w14:textId="77777777" w:rsidR="00820E25" w:rsidRDefault="00820E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E4D2" w14:textId="309AA539" w:rsidR="00975292" w:rsidRPr="006C4DAE" w:rsidRDefault="00B5568B" w:rsidP="009D7879">
    <w:pPr>
      <w:pStyle w:val="Footer"/>
      <w:rPr>
        <w:rFonts w:cs="Arial"/>
      </w:rPr>
    </w:pPr>
    <w:r w:rsidRPr="0091515A">
      <w:rPr>
        <w:noProof/>
      </w:rPr>
      <w:drawing>
        <wp:anchor distT="0" distB="0" distL="114300" distR="114300" simplePos="0" relativeHeight="251659265" behindDoc="1" locked="0" layoutInCell="1" allowOverlap="1" wp14:anchorId="6F90DFD8" wp14:editId="3DB1B21E">
          <wp:simplePos x="0" y="0"/>
          <wp:positionH relativeFrom="margin">
            <wp:posOffset>4321810</wp:posOffset>
          </wp:positionH>
          <wp:positionV relativeFrom="paragraph">
            <wp:posOffset>-92075</wp:posOffset>
          </wp:positionV>
          <wp:extent cx="1896745" cy="419100"/>
          <wp:effectExtent l="0" t="0" r="8255" b="0"/>
          <wp:wrapTight wrapText="bothSides">
            <wp:wrapPolygon edited="0">
              <wp:start x="0" y="0"/>
              <wp:lineTo x="0" y="20618"/>
              <wp:lineTo x="21477" y="20618"/>
              <wp:lineTo x="2147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879">
      <w:rPr>
        <w:rFonts w:cs="Arial"/>
      </w:rPr>
      <w:tab/>
    </w:r>
    <w:sdt>
      <w:sdtPr>
        <w:rPr>
          <w:rFonts w:cs="Arial"/>
        </w:rPr>
        <w:id w:val="-372612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5292" w:rsidRPr="006C4DAE">
          <w:rPr>
            <w:rFonts w:cs="Arial"/>
            <w:noProof/>
          </w:rPr>
          <w:drawing>
            <wp:anchor distT="0" distB="0" distL="114300" distR="114300" simplePos="0" relativeHeight="251658241" behindDoc="1" locked="0" layoutInCell="1" allowOverlap="1" wp14:anchorId="775A153A" wp14:editId="40E5D221">
              <wp:simplePos x="0" y="0"/>
              <wp:positionH relativeFrom="column">
                <wp:posOffset>-457200</wp:posOffset>
              </wp:positionH>
              <wp:positionV relativeFrom="bottomMargin">
                <wp:posOffset>228600</wp:posOffset>
              </wp:positionV>
              <wp:extent cx="1819656" cy="448056"/>
              <wp:effectExtent l="0" t="0" r="0" b="9525"/>
              <wp:wrapNone/>
              <wp:docPr id="14" name="Picture 13" descr="A close up of a sign&#10;&#10;Description generated with high confidence">
                <a:extLst xmlns:a="http://schemas.openxmlformats.org/drawingml/2006/main">
                  <a:ext uri="{FF2B5EF4-FFF2-40B4-BE49-F238E27FC236}">
                    <a16:creationId xmlns:a16="http://schemas.microsoft.com/office/drawing/2014/main" id="{6C93141A-CAE0-4422-BF2D-1AA765D72EEB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3" descr="A close up of a sign&#10;&#10;Description generated with high confidence">
                        <a:extLst>
                          <a:ext uri="{FF2B5EF4-FFF2-40B4-BE49-F238E27FC236}">
                            <a16:creationId xmlns:a16="http://schemas.microsoft.com/office/drawing/2014/main" id="{6C93141A-CAE0-4422-BF2D-1AA765D72EEB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9656" cy="4480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75292" w:rsidRPr="006C4DAE">
          <w:rPr>
            <w:rFonts w:cs="Arial"/>
          </w:rPr>
          <w:fldChar w:fldCharType="begin"/>
        </w:r>
        <w:r w:rsidR="00975292" w:rsidRPr="006C4DAE">
          <w:rPr>
            <w:rFonts w:cs="Arial"/>
          </w:rPr>
          <w:instrText xml:space="preserve"> PAGE   \* MERGEFORMAT </w:instrText>
        </w:r>
        <w:r w:rsidR="00975292" w:rsidRPr="006C4DAE">
          <w:rPr>
            <w:rFonts w:cs="Arial"/>
          </w:rPr>
          <w:fldChar w:fldCharType="separate"/>
        </w:r>
        <w:r w:rsidR="00975292" w:rsidRPr="006C4DAE">
          <w:rPr>
            <w:rFonts w:cs="Arial"/>
            <w:noProof/>
          </w:rPr>
          <w:t>2</w:t>
        </w:r>
        <w:r w:rsidR="00975292" w:rsidRPr="006C4DAE">
          <w:rPr>
            <w:rFonts w:cs="Arial"/>
            <w:noProof/>
          </w:rPr>
          <w:fldChar w:fldCharType="end"/>
        </w:r>
      </w:sdtContent>
    </w:sdt>
    <w:r w:rsidR="009D7879">
      <w:rPr>
        <w:rFonts w:cs="Arial"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A665" w14:textId="77777777" w:rsidR="00820E25" w:rsidRDefault="00820E25" w:rsidP="00830FA7">
      <w:r>
        <w:separator/>
      </w:r>
    </w:p>
  </w:footnote>
  <w:footnote w:type="continuationSeparator" w:id="0">
    <w:p w14:paraId="72B5A634" w14:textId="77777777" w:rsidR="00820E25" w:rsidRDefault="00820E25" w:rsidP="00830FA7">
      <w:r>
        <w:continuationSeparator/>
      </w:r>
    </w:p>
  </w:footnote>
  <w:footnote w:type="continuationNotice" w:id="1">
    <w:p w14:paraId="0BD6D786" w14:textId="77777777" w:rsidR="00820E25" w:rsidRDefault="00820E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C354" w14:textId="0C8A2029" w:rsidR="00975292" w:rsidRPr="0086273D" w:rsidRDefault="00975292">
    <w:pPr>
      <w:pStyle w:val="Header"/>
      <w:rPr>
        <w:rFonts w:cs="Arial"/>
        <w:b/>
        <w:bCs/>
        <w:sz w:val="24"/>
        <w:szCs w:val="24"/>
        <w:u w:val="single"/>
      </w:rPr>
    </w:pPr>
    <w:r w:rsidRPr="0086273D">
      <w:rPr>
        <w:rFonts w:cs="Arial"/>
        <w:b/>
        <w:bCs/>
        <w:sz w:val="24"/>
        <w:szCs w:val="24"/>
        <w:u w:val="single"/>
      </w:rPr>
      <w:t>Functional and Technical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384E"/>
    <w:multiLevelType w:val="hybridMultilevel"/>
    <w:tmpl w:val="B32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72C57"/>
    <w:multiLevelType w:val="hybridMultilevel"/>
    <w:tmpl w:val="59322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B253B5"/>
    <w:multiLevelType w:val="multilevel"/>
    <w:tmpl w:val="095C6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48A29C8"/>
    <w:multiLevelType w:val="hybridMultilevel"/>
    <w:tmpl w:val="74B24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F75C9"/>
    <w:multiLevelType w:val="hybridMultilevel"/>
    <w:tmpl w:val="C54449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16094247">
    <w:abstractNumId w:val="2"/>
  </w:num>
  <w:num w:numId="2" w16cid:durableId="1103456342">
    <w:abstractNumId w:val="4"/>
  </w:num>
  <w:num w:numId="3" w16cid:durableId="192236473">
    <w:abstractNumId w:val="3"/>
  </w:num>
  <w:num w:numId="4" w16cid:durableId="1947618009">
    <w:abstractNumId w:val="0"/>
  </w:num>
  <w:num w:numId="5" w16cid:durableId="181333251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F"/>
    <w:rsid w:val="00000BB6"/>
    <w:rsid w:val="000106A4"/>
    <w:rsid w:val="00014B2D"/>
    <w:rsid w:val="00025F0B"/>
    <w:rsid w:val="00032E4C"/>
    <w:rsid w:val="000346E0"/>
    <w:rsid w:val="00040BC7"/>
    <w:rsid w:val="00046FA5"/>
    <w:rsid w:val="00063683"/>
    <w:rsid w:val="000904F7"/>
    <w:rsid w:val="0009093E"/>
    <w:rsid w:val="00093932"/>
    <w:rsid w:val="00094FE2"/>
    <w:rsid w:val="00096641"/>
    <w:rsid w:val="000A0AED"/>
    <w:rsid w:val="000A1C80"/>
    <w:rsid w:val="000B1F38"/>
    <w:rsid w:val="000B45AD"/>
    <w:rsid w:val="000B6991"/>
    <w:rsid w:val="000C2C5D"/>
    <w:rsid w:val="000D1086"/>
    <w:rsid w:val="000D657E"/>
    <w:rsid w:val="000E2AAD"/>
    <w:rsid w:val="000E33BB"/>
    <w:rsid w:val="00101305"/>
    <w:rsid w:val="00101377"/>
    <w:rsid w:val="001116E8"/>
    <w:rsid w:val="00112547"/>
    <w:rsid w:val="0011337F"/>
    <w:rsid w:val="001245E8"/>
    <w:rsid w:val="00126DB2"/>
    <w:rsid w:val="001279C4"/>
    <w:rsid w:val="0013550A"/>
    <w:rsid w:val="001358B0"/>
    <w:rsid w:val="00144A37"/>
    <w:rsid w:val="00150378"/>
    <w:rsid w:val="001522B4"/>
    <w:rsid w:val="00153867"/>
    <w:rsid w:val="00165A0D"/>
    <w:rsid w:val="00181563"/>
    <w:rsid w:val="00184031"/>
    <w:rsid w:val="001A1C16"/>
    <w:rsid w:val="001A1FF7"/>
    <w:rsid w:val="001A228C"/>
    <w:rsid w:val="001A3F08"/>
    <w:rsid w:val="001B1283"/>
    <w:rsid w:val="001B4EBA"/>
    <w:rsid w:val="001B5045"/>
    <w:rsid w:val="001C6B3E"/>
    <w:rsid w:val="001D187A"/>
    <w:rsid w:val="001D3122"/>
    <w:rsid w:val="001E0437"/>
    <w:rsid w:val="001E6CFC"/>
    <w:rsid w:val="001E6E86"/>
    <w:rsid w:val="001F31C0"/>
    <w:rsid w:val="00202375"/>
    <w:rsid w:val="00202FBF"/>
    <w:rsid w:val="00211B95"/>
    <w:rsid w:val="00213598"/>
    <w:rsid w:val="002148A8"/>
    <w:rsid w:val="00216C85"/>
    <w:rsid w:val="00216DE4"/>
    <w:rsid w:val="00220BED"/>
    <w:rsid w:val="0023044F"/>
    <w:rsid w:val="00250827"/>
    <w:rsid w:val="00251AC3"/>
    <w:rsid w:val="002522CD"/>
    <w:rsid w:val="00255838"/>
    <w:rsid w:val="00260859"/>
    <w:rsid w:val="002614EB"/>
    <w:rsid w:val="0026538C"/>
    <w:rsid w:val="0026720E"/>
    <w:rsid w:val="0026753D"/>
    <w:rsid w:val="00275A6E"/>
    <w:rsid w:val="00282E23"/>
    <w:rsid w:val="00286669"/>
    <w:rsid w:val="0028793D"/>
    <w:rsid w:val="00295252"/>
    <w:rsid w:val="002A0E61"/>
    <w:rsid w:val="002A41C2"/>
    <w:rsid w:val="002A58DD"/>
    <w:rsid w:val="002A6381"/>
    <w:rsid w:val="002B3C18"/>
    <w:rsid w:val="002B407C"/>
    <w:rsid w:val="002B50FE"/>
    <w:rsid w:val="002B566F"/>
    <w:rsid w:val="002B6043"/>
    <w:rsid w:val="002C62C9"/>
    <w:rsid w:val="002D123D"/>
    <w:rsid w:val="002E0A3E"/>
    <w:rsid w:val="002E4CD9"/>
    <w:rsid w:val="002E6142"/>
    <w:rsid w:val="002F59DF"/>
    <w:rsid w:val="002F77C0"/>
    <w:rsid w:val="0030116F"/>
    <w:rsid w:val="00305122"/>
    <w:rsid w:val="0031241A"/>
    <w:rsid w:val="00312A5D"/>
    <w:rsid w:val="003150B9"/>
    <w:rsid w:val="003208AF"/>
    <w:rsid w:val="0032126D"/>
    <w:rsid w:val="00335661"/>
    <w:rsid w:val="00335CA8"/>
    <w:rsid w:val="0034297F"/>
    <w:rsid w:val="003436B1"/>
    <w:rsid w:val="00345A03"/>
    <w:rsid w:val="00370AC2"/>
    <w:rsid w:val="00377609"/>
    <w:rsid w:val="00381687"/>
    <w:rsid w:val="00382D51"/>
    <w:rsid w:val="0039071E"/>
    <w:rsid w:val="0039478A"/>
    <w:rsid w:val="00395716"/>
    <w:rsid w:val="00395A3A"/>
    <w:rsid w:val="003A090F"/>
    <w:rsid w:val="003A41E4"/>
    <w:rsid w:val="003A569A"/>
    <w:rsid w:val="003A5F47"/>
    <w:rsid w:val="003B01E9"/>
    <w:rsid w:val="003B7024"/>
    <w:rsid w:val="003C0F31"/>
    <w:rsid w:val="003C33D9"/>
    <w:rsid w:val="003D33F0"/>
    <w:rsid w:val="003D5D72"/>
    <w:rsid w:val="003E6C53"/>
    <w:rsid w:val="003E7506"/>
    <w:rsid w:val="003F2FDA"/>
    <w:rsid w:val="00403AF3"/>
    <w:rsid w:val="00405CC5"/>
    <w:rsid w:val="0040682E"/>
    <w:rsid w:val="00415DE2"/>
    <w:rsid w:val="00417CF4"/>
    <w:rsid w:val="00427A16"/>
    <w:rsid w:val="0043402E"/>
    <w:rsid w:val="00437CD1"/>
    <w:rsid w:val="00437F6F"/>
    <w:rsid w:val="00441DA5"/>
    <w:rsid w:val="004505AC"/>
    <w:rsid w:val="00452F68"/>
    <w:rsid w:val="00460528"/>
    <w:rsid w:val="00460ADC"/>
    <w:rsid w:val="00462325"/>
    <w:rsid w:val="00466033"/>
    <w:rsid w:val="0046757B"/>
    <w:rsid w:val="00476953"/>
    <w:rsid w:val="004807C9"/>
    <w:rsid w:val="00480FAC"/>
    <w:rsid w:val="00484050"/>
    <w:rsid w:val="00494C87"/>
    <w:rsid w:val="004A23F7"/>
    <w:rsid w:val="004C1751"/>
    <w:rsid w:val="004E0DD5"/>
    <w:rsid w:val="004E0FC5"/>
    <w:rsid w:val="004F31A3"/>
    <w:rsid w:val="004F6205"/>
    <w:rsid w:val="004F7E2D"/>
    <w:rsid w:val="005033B5"/>
    <w:rsid w:val="00517A1B"/>
    <w:rsid w:val="0053054E"/>
    <w:rsid w:val="005317AB"/>
    <w:rsid w:val="005331C3"/>
    <w:rsid w:val="00546B97"/>
    <w:rsid w:val="00561D3A"/>
    <w:rsid w:val="00562A6B"/>
    <w:rsid w:val="00563AB6"/>
    <w:rsid w:val="00564FCD"/>
    <w:rsid w:val="00566BC3"/>
    <w:rsid w:val="005770DF"/>
    <w:rsid w:val="00577652"/>
    <w:rsid w:val="005823FE"/>
    <w:rsid w:val="005910F8"/>
    <w:rsid w:val="00593C63"/>
    <w:rsid w:val="0059470E"/>
    <w:rsid w:val="00595A96"/>
    <w:rsid w:val="00596A00"/>
    <w:rsid w:val="00597233"/>
    <w:rsid w:val="005A53ED"/>
    <w:rsid w:val="005A64FA"/>
    <w:rsid w:val="005B1961"/>
    <w:rsid w:val="005B6524"/>
    <w:rsid w:val="005B6D89"/>
    <w:rsid w:val="005B6EC9"/>
    <w:rsid w:val="005C0C7B"/>
    <w:rsid w:val="005C784C"/>
    <w:rsid w:val="005D79CB"/>
    <w:rsid w:val="005E1377"/>
    <w:rsid w:val="005F3848"/>
    <w:rsid w:val="005F63E0"/>
    <w:rsid w:val="00600A9E"/>
    <w:rsid w:val="006037D1"/>
    <w:rsid w:val="0060425B"/>
    <w:rsid w:val="00615CBF"/>
    <w:rsid w:val="00621B52"/>
    <w:rsid w:val="00622484"/>
    <w:rsid w:val="00622D64"/>
    <w:rsid w:val="006235E0"/>
    <w:rsid w:val="006243AD"/>
    <w:rsid w:val="00630C52"/>
    <w:rsid w:val="0063243C"/>
    <w:rsid w:val="00640628"/>
    <w:rsid w:val="0064765D"/>
    <w:rsid w:val="006511E2"/>
    <w:rsid w:val="00653957"/>
    <w:rsid w:val="00655834"/>
    <w:rsid w:val="0066364E"/>
    <w:rsid w:val="00670267"/>
    <w:rsid w:val="0069079C"/>
    <w:rsid w:val="00693C66"/>
    <w:rsid w:val="006963DD"/>
    <w:rsid w:val="006A2DC9"/>
    <w:rsid w:val="006A37F9"/>
    <w:rsid w:val="006C175E"/>
    <w:rsid w:val="006C1E87"/>
    <w:rsid w:val="006C4DAE"/>
    <w:rsid w:val="006E290E"/>
    <w:rsid w:val="006F301D"/>
    <w:rsid w:val="00713BCC"/>
    <w:rsid w:val="00716010"/>
    <w:rsid w:val="00721CA3"/>
    <w:rsid w:val="00726E67"/>
    <w:rsid w:val="00730C11"/>
    <w:rsid w:val="007437DD"/>
    <w:rsid w:val="007516B2"/>
    <w:rsid w:val="00756FCE"/>
    <w:rsid w:val="00763385"/>
    <w:rsid w:val="00763B7C"/>
    <w:rsid w:val="00765B6A"/>
    <w:rsid w:val="00767BB7"/>
    <w:rsid w:val="00770220"/>
    <w:rsid w:val="007863A0"/>
    <w:rsid w:val="00797E0D"/>
    <w:rsid w:val="007A215A"/>
    <w:rsid w:val="007A377C"/>
    <w:rsid w:val="007B030B"/>
    <w:rsid w:val="007B4517"/>
    <w:rsid w:val="007B721A"/>
    <w:rsid w:val="007C17C8"/>
    <w:rsid w:val="007C1E72"/>
    <w:rsid w:val="007C2E3D"/>
    <w:rsid w:val="007C3EA7"/>
    <w:rsid w:val="007C5F7F"/>
    <w:rsid w:val="007D580D"/>
    <w:rsid w:val="007D68F4"/>
    <w:rsid w:val="00804D1D"/>
    <w:rsid w:val="00806883"/>
    <w:rsid w:val="00811B9A"/>
    <w:rsid w:val="00820E25"/>
    <w:rsid w:val="00820F37"/>
    <w:rsid w:val="00821C5F"/>
    <w:rsid w:val="00825F67"/>
    <w:rsid w:val="00830FA7"/>
    <w:rsid w:val="00831D68"/>
    <w:rsid w:val="00832A0E"/>
    <w:rsid w:val="00836A2B"/>
    <w:rsid w:val="008412A0"/>
    <w:rsid w:val="00845478"/>
    <w:rsid w:val="0085303C"/>
    <w:rsid w:val="00856257"/>
    <w:rsid w:val="00856C12"/>
    <w:rsid w:val="00857819"/>
    <w:rsid w:val="00860502"/>
    <w:rsid w:val="0086273D"/>
    <w:rsid w:val="008646DE"/>
    <w:rsid w:val="008828A6"/>
    <w:rsid w:val="0088319C"/>
    <w:rsid w:val="008A692F"/>
    <w:rsid w:val="008C575E"/>
    <w:rsid w:val="008D27E5"/>
    <w:rsid w:val="008D398C"/>
    <w:rsid w:val="008D6286"/>
    <w:rsid w:val="008F1491"/>
    <w:rsid w:val="00900297"/>
    <w:rsid w:val="0090240C"/>
    <w:rsid w:val="009042CE"/>
    <w:rsid w:val="009062DB"/>
    <w:rsid w:val="00907D02"/>
    <w:rsid w:val="009100F7"/>
    <w:rsid w:val="00910DB8"/>
    <w:rsid w:val="00911077"/>
    <w:rsid w:val="00916D6F"/>
    <w:rsid w:val="009344B3"/>
    <w:rsid w:val="00962E68"/>
    <w:rsid w:val="0096798F"/>
    <w:rsid w:val="00973DD4"/>
    <w:rsid w:val="00974C49"/>
    <w:rsid w:val="00975292"/>
    <w:rsid w:val="009802AC"/>
    <w:rsid w:val="00981E4C"/>
    <w:rsid w:val="009830B3"/>
    <w:rsid w:val="0098728B"/>
    <w:rsid w:val="00990DF5"/>
    <w:rsid w:val="009918DD"/>
    <w:rsid w:val="0099309E"/>
    <w:rsid w:val="00997F08"/>
    <w:rsid w:val="009A77ED"/>
    <w:rsid w:val="009A7A06"/>
    <w:rsid w:val="009B60FF"/>
    <w:rsid w:val="009C2CFB"/>
    <w:rsid w:val="009C773F"/>
    <w:rsid w:val="009C7FDF"/>
    <w:rsid w:val="009D7879"/>
    <w:rsid w:val="009E1315"/>
    <w:rsid w:val="009E2654"/>
    <w:rsid w:val="009F505F"/>
    <w:rsid w:val="00A03C4F"/>
    <w:rsid w:val="00A07B2E"/>
    <w:rsid w:val="00A2064E"/>
    <w:rsid w:val="00A27906"/>
    <w:rsid w:val="00A32353"/>
    <w:rsid w:val="00A337FF"/>
    <w:rsid w:val="00A40329"/>
    <w:rsid w:val="00A41138"/>
    <w:rsid w:val="00A416F4"/>
    <w:rsid w:val="00A55CEA"/>
    <w:rsid w:val="00A621F4"/>
    <w:rsid w:val="00A63478"/>
    <w:rsid w:val="00A6377C"/>
    <w:rsid w:val="00A672C3"/>
    <w:rsid w:val="00A7256D"/>
    <w:rsid w:val="00A7321A"/>
    <w:rsid w:val="00A743C2"/>
    <w:rsid w:val="00A91D12"/>
    <w:rsid w:val="00A9598A"/>
    <w:rsid w:val="00AB2963"/>
    <w:rsid w:val="00AB2FDB"/>
    <w:rsid w:val="00AB6A49"/>
    <w:rsid w:val="00AB7F52"/>
    <w:rsid w:val="00AC2483"/>
    <w:rsid w:val="00AC2C0C"/>
    <w:rsid w:val="00AC7640"/>
    <w:rsid w:val="00AD1CE2"/>
    <w:rsid w:val="00AD75B5"/>
    <w:rsid w:val="00AE13F5"/>
    <w:rsid w:val="00AF56AB"/>
    <w:rsid w:val="00B0761C"/>
    <w:rsid w:val="00B1283A"/>
    <w:rsid w:val="00B1489C"/>
    <w:rsid w:val="00B20FCF"/>
    <w:rsid w:val="00B2610A"/>
    <w:rsid w:val="00B30712"/>
    <w:rsid w:val="00B31EB5"/>
    <w:rsid w:val="00B329C3"/>
    <w:rsid w:val="00B35D78"/>
    <w:rsid w:val="00B41341"/>
    <w:rsid w:val="00B51BEB"/>
    <w:rsid w:val="00B5568B"/>
    <w:rsid w:val="00B70FB0"/>
    <w:rsid w:val="00B72215"/>
    <w:rsid w:val="00B76B18"/>
    <w:rsid w:val="00B80FD7"/>
    <w:rsid w:val="00BA57E7"/>
    <w:rsid w:val="00BB0BEB"/>
    <w:rsid w:val="00BC55E8"/>
    <w:rsid w:val="00BC68E5"/>
    <w:rsid w:val="00BD6132"/>
    <w:rsid w:val="00BE6CE6"/>
    <w:rsid w:val="00BF3117"/>
    <w:rsid w:val="00BF3B4C"/>
    <w:rsid w:val="00C01D1F"/>
    <w:rsid w:val="00C038C7"/>
    <w:rsid w:val="00C05DC6"/>
    <w:rsid w:val="00C11242"/>
    <w:rsid w:val="00C25B6C"/>
    <w:rsid w:val="00C26F4E"/>
    <w:rsid w:val="00C37061"/>
    <w:rsid w:val="00C37F61"/>
    <w:rsid w:val="00C4544B"/>
    <w:rsid w:val="00C47D76"/>
    <w:rsid w:val="00C56779"/>
    <w:rsid w:val="00C600FC"/>
    <w:rsid w:val="00C61C94"/>
    <w:rsid w:val="00C77DC6"/>
    <w:rsid w:val="00C80440"/>
    <w:rsid w:val="00C93F54"/>
    <w:rsid w:val="00C954A3"/>
    <w:rsid w:val="00C96FFE"/>
    <w:rsid w:val="00C97351"/>
    <w:rsid w:val="00CB068C"/>
    <w:rsid w:val="00CB2A38"/>
    <w:rsid w:val="00CB3473"/>
    <w:rsid w:val="00CB3FEF"/>
    <w:rsid w:val="00CC212B"/>
    <w:rsid w:val="00CC58FC"/>
    <w:rsid w:val="00CD1955"/>
    <w:rsid w:val="00CD2A67"/>
    <w:rsid w:val="00CE5025"/>
    <w:rsid w:val="00CF0887"/>
    <w:rsid w:val="00CF0F24"/>
    <w:rsid w:val="00D03E9A"/>
    <w:rsid w:val="00D103B4"/>
    <w:rsid w:val="00D11CB4"/>
    <w:rsid w:val="00D12AF9"/>
    <w:rsid w:val="00D1619E"/>
    <w:rsid w:val="00D25703"/>
    <w:rsid w:val="00D32C0F"/>
    <w:rsid w:val="00D33469"/>
    <w:rsid w:val="00D337EF"/>
    <w:rsid w:val="00D342DF"/>
    <w:rsid w:val="00D53F1D"/>
    <w:rsid w:val="00D54265"/>
    <w:rsid w:val="00D640A4"/>
    <w:rsid w:val="00D668C4"/>
    <w:rsid w:val="00D721BA"/>
    <w:rsid w:val="00D7255E"/>
    <w:rsid w:val="00D7460D"/>
    <w:rsid w:val="00D76014"/>
    <w:rsid w:val="00D81574"/>
    <w:rsid w:val="00D82E91"/>
    <w:rsid w:val="00D9376E"/>
    <w:rsid w:val="00D957C1"/>
    <w:rsid w:val="00DA0406"/>
    <w:rsid w:val="00DB1DC2"/>
    <w:rsid w:val="00DB3573"/>
    <w:rsid w:val="00DD3C29"/>
    <w:rsid w:val="00DE0300"/>
    <w:rsid w:val="00DE4D46"/>
    <w:rsid w:val="00DF38B4"/>
    <w:rsid w:val="00DF3924"/>
    <w:rsid w:val="00DF47FB"/>
    <w:rsid w:val="00E01841"/>
    <w:rsid w:val="00E043B0"/>
    <w:rsid w:val="00E04F76"/>
    <w:rsid w:val="00E10C41"/>
    <w:rsid w:val="00E1263B"/>
    <w:rsid w:val="00E34818"/>
    <w:rsid w:val="00E6479E"/>
    <w:rsid w:val="00E73C37"/>
    <w:rsid w:val="00E818A4"/>
    <w:rsid w:val="00E8236A"/>
    <w:rsid w:val="00E864C2"/>
    <w:rsid w:val="00E8781A"/>
    <w:rsid w:val="00E87D7F"/>
    <w:rsid w:val="00E923A7"/>
    <w:rsid w:val="00EA2927"/>
    <w:rsid w:val="00EA2D14"/>
    <w:rsid w:val="00EA4DA2"/>
    <w:rsid w:val="00EB0476"/>
    <w:rsid w:val="00EB32C5"/>
    <w:rsid w:val="00EB506D"/>
    <w:rsid w:val="00EC12C1"/>
    <w:rsid w:val="00EC6861"/>
    <w:rsid w:val="00ED67AB"/>
    <w:rsid w:val="00ED7182"/>
    <w:rsid w:val="00EE271B"/>
    <w:rsid w:val="00EE632D"/>
    <w:rsid w:val="00EF0C65"/>
    <w:rsid w:val="00EF15FF"/>
    <w:rsid w:val="00EF76A6"/>
    <w:rsid w:val="00F15F47"/>
    <w:rsid w:val="00F1651C"/>
    <w:rsid w:val="00F27657"/>
    <w:rsid w:val="00F3132E"/>
    <w:rsid w:val="00F35E6F"/>
    <w:rsid w:val="00F42C6D"/>
    <w:rsid w:val="00F45525"/>
    <w:rsid w:val="00F520A3"/>
    <w:rsid w:val="00F90426"/>
    <w:rsid w:val="00FA1870"/>
    <w:rsid w:val="00FA1A4D"/>
    <w:rsid w:val="00FA46ED"/>
    <w:rsid w:val="00FA610A"/>
    <w:rsid w:val="00FB0917"/>
    <w:rsid w:val="00FC4FE1"/>
    <w:rsid w:val="00FC5A06"/>
    <w:rsid w:val="00FD0480"/>
    <w:rsid w:val="00FD468F"/>
    <w:rsid w:val="00FD68BA"/>
    <w:rsid w:val="00FD759A"/>
    <w:rsid w:val="00FE112F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E6C91"/>
  <w15:chartTrackingRefBased/>
  <w15:docId w15:val="{23D1286C-8660-46AA-B026-A9F9E14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83"/>
    <w:pPr>
      <w:keepNext/>
      <w:keepLines/>
      <w:pageBreakBefore/>
      <w:numPr>
        <w:numId w:val="1"/>
      </w:numPr>
      <w:spacing w:before="240" w:after="120"/>
      <w:outlineLvl w:val="0"/>
    </w:pPr>
    <w:rPr>
      <w:rFonts w:eastAsiaTheme="majorEastAsia" w:cs="Arial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D68"/>
    <w:pPr>
      <w:pageBreakBefore w:val="0"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C5F"/>
    <w:pPr>
      <w:keepNext/>
      <w:keepLines/>
      <w:numPr>
        <w:ilvl w:val="2"/>
        <w:numId w:val="1"/>
      </w:numPr>
      <w:spacing w:before="60" w:after="60"/>
      <w:outlineLvl w:val="2"/>
    </w:pPr>
    <w:rPr>
      <w:rFonts w:eastAsiaTheme="majorEastAsia" w:cs="Arial"/>
      <w:color w:val="2F5496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4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Arial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7F"/>
    <w:rPr>
      <w:rFonts w:ascii="Segoe UI" w:eastAsia="SimSu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3683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D68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C5F"/>
    <w:rPr>
      <w:rFonts w:ascii="Arial" w:eastAsiaTheme="majorEastAsia" w:hAnsi="Arial" w:cs="Arial"/>
      <w:color w:val="2F5496" w:themeColor="accent1" w:themeShade="BF"/>
      <w:sz w:val="24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AC7640"/>
    <w:rPr>
      <w:i/>
      <w:iCs/>
    </w:rPr>
  </w:style>
  <w:style w:type="paragraph" w:styleId="ListParagraph">
    <w:name w:val="List Paragraph"/>
    <w:basedOn w:val="Normal"/>
    <w:uiPriority w:val="34"/>
    <w:qFormat/>
    <w:rsid w:val="00B30712"/>
    <w:pPr>
      <w:ind w:left="720"/>
      <w:contextualSpacing/>
    </w:pPr>
  </w:style>
  <w:style w:type="table" w:styleId="TableGrid">
    <w:name w:val="Table Grid"/>
    <w:basedOn w:val="TableNormal"/>
    <w:uiPriority w:val="39"/>
    <w:rsid w:val="00B3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07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30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2AF9"/>
    <w:pPr>
      <w:numPr>
        <w:numId w:val="0"/>
      </w:numPr>
      <w:spacing w:line="259" w:lineRule="auto"/>
      <w:outlineLvl w:val="9"/>
    </w:pPr>
    <w:rPr>
      <w:rFonts w:eastAsia="SimSun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82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6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8236A"/>
    <w:rPr>
      <w:color w:val="0563C1" w:themeColor="hyperlink"/>
      <w:u w:val="single"/>
    </w:rPr>
  </w:style>
  <w:style w:type="paragraph" w:customStyle="1" w:styleId="TableHeader">
    <w:name w:val="Table Header"/>
    <w:basedOn w:val="Normal"/>
    <w:qFormat/>
    <w:rsid w:val="00B1489C"/>
    <w:pPr>
      <w:widowControl w:val="0"/>
      <w:autoSpaceDE w:val="0"/>
      <w:autoSpaceDN w:val="0"/>
      <w:adjustRightInd w:val="0"/>
    </w:pPr>
    <w:rPr>
      <w:rFonts w:eastAsia="Times New Roman"/>
      <w:b/>
      <w:bCs/>
      <w:color w:val="FFFFFF"/>
      <w:szCs w:val="24"/>
      <w:lang w:eastAsia="ja-JP"/>
    </w:rPr>
  </w:style>
  <w:style w:type="paragraph" w:customStyle="1" w:styleId="Table-Text">
    <w:name w:val="Table - Text"/>
    <w:autoRedefine/>
    <w:qFormat/>
    <w:rsid w:val="00AD1CE2"/>
    <w:pPr>
      <w:tabs>
        <w:tab w:val="left" w:pos="1306"/>
      </w:tabs>
      <w:spacing w:before="40" w:after="0" w:line="240" w:lineRule="auto"/>
    </w:pPr>
    <w:rPr>
      <w:rFonts w:ascii="Arial" w:eastAsia="Times New Roman" w:hAnsi="Arial" w:cs="Arial"/>
      <w:color w:val="2F5496" w:themeColor="accent1" w:themeShade="BF"/>
      <w:sz w:val="20"/>
      <w:szCs w:val="20"/>
    </w:rPr>
  </w:style>
  <w:style w:type="paragraph" w:styleId="BodyText">
    <w:name w:val="Body Text"/>
    <w:basedOn w:val="Normal"/>
    <w:link w:val="BodyTextChar"/>
    <w:rsid w:val="00B1489C"/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B1489C"/>
    <w:rPr>
      <w:rFonts w:ascii="Comic Sans MS" w:eastAsia="SimSun" w:hAnsi="Comic Sans MS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3848"/>
    <w:rPr>
      <w:rFonts w:ascii="Arial" w:eastAsiaTheme="majorEastAsia" w:hAnsi="Arial" w:cs="Arial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78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78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78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77DC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889d27-14ac-41aa-aff1-68e24ad79f20" xsi:nil="true"/>
    <lcf76f155ced4ddcb4097134ff3c332f xmlns="cd200da5-f13c-47c6-93e7-c94ff9cdb0f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6B9C6B9F3341AC4E33F5E20A9C99" ma:contentTypeVersion="15" ma:contentTypeDescription="Create a new document." ma:contentTypeScope="" ma:versionID="f3879597e770204aa8374ba1dd5aded3">
  <xsd:schema xmlns:xsd="http://www.w3.org/2001/XMLSchema" xmlns:xs="http://www.w3.org/2001/XMLSchema" xmlns:p="http://schemas.microsoft.com/office/2006/metadata/properties" xmlns:ns2="cd200da5-f13c-47c6-93e7-c94ff9cdb0fb" xmlns:ns3="04889d27-14ac-41aa-aff1-68e24ad79f20" targetNamespace="http://schemas.microsoft.com/office/2006/metadata/properties" ma:root="true" ma:fieldsID="329294ae9f0113acf935e040ce50569c" ns2:_="" ns3:_="">
    <xsd:import namespace="cd200da5-f13c-47c6-93e7-c94ff9cdb0fb"/>
    <xsd:import namespace="04889d27-14ac-41aa-aff1-68e24ad79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00da5-f13c-47c6-93e7-c94ff9cdb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af49ee2-e980-41f4-9372-f6cdd41c4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9d27-14ac-41aa-aff1-68e24ad79f2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db94dc-a6c2-49b9-a3e5-593feaa664e9}" ma:internalName="TaxCatchAll" ma:showField="CatchAllData" ma:web="04889d27-14ac-41aa-aff1-68e24ad79f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54BED-5963-4FB7-91F3-93B69A68B59B}">
  <ds:schemaRefs>
    <ds:schemaRef ds:uri="http://schemas.microsoft.com/office/2006/metadata/properties"/>
    <ds:schemaRef ds:uri="http://schemas.microsoft.com/office/infopath/2007/PartnerControls"/>
    <ds:schemaRef ds:uri="04889d27-14ac-41aa-aff1-68e24ad79f20"/>
    <ds:schemaRef ds:uri="cd200da5-f13c-47c6-93e7-c94ff9cdb0fb"/>
  </ds:schemaRefs>
</ds:datastoreItem>
</file>

<file path=customXml/itemProps2.xml><?xml version="1.0" encoding="utf-8"?>
<ds:datastoreItem xmlns:ds="http://schemas.openxmlformats.org/officeDocument/2006/customXml" ds:itemID="{76FFDF43-605D-426A-803F-C0C468256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00da5-f13c-47c6-93e7-c94ff9cdb0fb"/>
    <ds:schemaRef ds:uri="04889d27-14ac-41aa-aff1-68e24ad79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D8602D-F8E5-402D-876B-2C7A7BDA6F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1CC0B5-EA6D-4CB4-912F-2F6ACB83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9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Links>
    <vt:vector size="342" baseType="variant">
      <vt:variant>
        <vt:i4>1245234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_Toc52454271</vt:lpwstr>
      </vt:variant>
      <vt:variant>
        <vt:i4>1179698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_Toc52454270</vt:lpwstr>
      </vt:variant>
      <vt:variant>
        <vt:i4>1769523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_Toc52454269</vt:lpwstr>
      </vt:variant>
      <vt:variant>
        <vt:i4>1703987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_Toc52454268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_Toc52454267</vt:lpwstr>
      </vt:variant>
      <vt:variant>
        <vt:i4>1310771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_Toc52454266</vt:lpwstr>
      </vt:variant>
      <vt:variant>
        <vt:i4>1507379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_Toc52454265</vt:lpwstr>
      </vt:variant>
      <vt:variant>
        <vt:i4>1441843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_Toc52454264</vt:lpwstr>
      </vt:variant>
      <vt:variant>
        <vt:i4>1114163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_Toc52454263</vt:lpwstr>
      </vt:variant>
      <vt:variant>
        <vt:i4>1048627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_Toc52454262</vt:lpwstr>
      </vt:variant>
      <vt:variant>
        <vt:i4>1245235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_Toc52454261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_Toc52454260</vt:lpwstr>
      </vt:variant>
      <vt:variant>
        <vt:i4>1769520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_Toc52454259</vt:lpwstr>
      </vt:variant>
      <vt:variant>
        <vt:i4>1703984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_Toc52454258</vt:lpwstr>
      </vt:variant>
      <vt:variant>
        <vt:i4>1376304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_Toc52454257</vt:lpwstr>
      </vt:variant>
      <vt:variant>
        <vt:i4>1310768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_Toc52454256</vt:lpwstr>
      </vt:variant>
      <vt:variant>
        <vt:i4>1507376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_Toc52454255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_Toc52454254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_Toc52454253</vt:lpwstr>
      </vt:variant>
      <vt:variant>
        <vt:i4>1048624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_Toc52454252</vt:lpwstr>
      </vt:variant>
      <vt:variant>
        <vt:i4>1245232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_Toc52454251</vt:lpwstr>
      </vt:variant>
      <vt:variant>
        <vt:i4>1179696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_Toc52454250</vt:lpwstr>
      </vt:variant>
      <vt:variant>
        <vt:i4>1769521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_Toc52454249</vt:lpwstr>
      </vt:variant>
      <vt:variant>
        <vt:i4>1703985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_Toc52454248</vt:lpwstr>
      </vt:variant>
      <vt:variant>
        <vt:i4>1376305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_Toc52454247</vt:lpwstr>
      </vt:variant>
      <vt:variant>
        <vt:i4>1310769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_Toc52454246</vt:lpwstr>
      </vt:variant>
      <vt:variant>
        <vt:i4>1507377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_Toc52454245</vt:lpwstr>
      </vt:variant>
      <vt:variant>
        <vt:i4>1441841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_Toc52454244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_Toc52454243</vt:lpwstr>
      </vt:variant>
      <vt:variant>
        <vt:i4>1048625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_Toc52454242</vt:lpwstr>
      </vt:variant>
      <vt:variant>
        <vt:i4>1245233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_Toc52454241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_Toc52454240</vt:lpwstr>
      </vt:variant>
      <vt:variant>
        <vt:i4>1769526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_Toc52454239</vt:lpwstr>
      </vt:variant>
      <vt:variant>
        <vt:i4>1703990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_Toc52454238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_Toc52454237</vt:lpwstr>
      </vt:variant>
      <vt:variant>
        <vt:i4>1310774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_Toc52454236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_Toc52454235</vt:lpwstr>
      </vt:variant>
      <vt:variant>
        <vt:i4>1441846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_Toc52454234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_Toc52454233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_Toc52454232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_Toc52454231</vt:lpwstr>
      </vt:variant>
      <vt:variant>
        <vt:i4>1179702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_Toc52454230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_Toc52454229</vt:lpwstr>
      </vt:variant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_Toc52454228</vt:lpwstr>
      </vt:variant>
      <vt:variant>
        <vt:i4>1376311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_Toc52454227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_Toc52454226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_Toc52454225</vt:lpwstr>
      </vt:variant>
      <vt:variant>
        <vt:i4>1441847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_Toc52454224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_Toc52454223</vt:lpwstr>
      </vt:variant>
      <vt:variant>
        <vt:i4>1048631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_Toc52454222</vt:lpwstr>
      </vt:variant>
      <vt:variant>
        <vt:i4>1245239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_Toc52454221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_Toc52454220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_Toc52454219</vt:lpwstr>
      </vt:variant>
      <vt:variant>
        <vt:i4>1703988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_Toc52454218</vt:lpwstr>
      </vt:variant>
      <vt:variant>
        <vt:i4>1376308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_Toc52454217</vt:lpwstr>
      </vt:variant>
      <vt:variant>
        <vt:i4>1310772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_Toc52454216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_Toc52454215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Rajpurkar</dc:creator>
  <cp:keywords/>
  <dc:description/>
  <cp:lastModifiedBy>Lovel Iverson Linan</cp:lastModifiedBy>
  <cp:revision>365</cp:revision>
  <cp:lastPrinted>2023-01-16T03:18:00Z</cp:lastPrinted>
  <dcterms:created xsi:type="dcterms:W3CDTF">2022-08-09T17:35:00Z</dcterms:created>
  <dcterms:modified xsi:type="dcterms:W3CDTF">2023-08-14T13:31:00Z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0x01010005C86B9C6B9F3341AC4E33F5E20A9C99</vt:lpwstr>
  </property>
  <property fmtid="{D5CDD505-2E9C-101B-9397-08002B2CF9AE}" pid="3" name="MediaServiceImageTags">
    <vt:lpwstr/>
  </property>
</Properties>
</file>