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2E9C" w:rsidR="00DC2E9C" w:rsidP="00DC2E9C" w:rsidRDefault="00DC2E9C" w14:paraId="43F2D160" w14:textId="1F6AFE0B">
      <w:pPr>
        <w:pStyle w:val="Titre1"/>
      </w:pPr>
      <w:r w:rsidRPr="00DC2E9C">
        <w:t xml:space="preserve">Procès-verbal de la réunion </w:t>
      </w:r>
      <w:r>
        <w:t xml:space="preserve">numéro 1 </w:t>
      </w:r>
      <w:r w:rsidRPr="00DC2E9C">
        <w:t>avec Tag Heuer</w:t>
      </w:r>
    </w:p>
    <w:p w:rsidR="00DC2E9C" w:rsidP="00DC2E9C" w:rsidRDefault="00DC2E9C" w14:paraId="78C71E67" w14:textId="09E6430B">
      <w:r w:rsidRPr="00DC2E9C">
        <w:rPr>
          <w:rStyle w:val="lev"/>
          <w:b w:val="0"/>
          <w:bCs w:val="0"/>
          <w:color w:val="000000"/>
        </w:rPr>
        <w:t>Date</w:t>
      </w:r>
      <w:r w:rsidRPr="00DC2E9C">
        <w:rPr>
          <w:rStyle w:val="apple-converted-space"/>
          <w:color w:val="000000"/>
        </w:rPr>
        <w:t> </w:t>
      </w:r>
      <w:r w:rsidRPr="00DC2E9C">
        <w:t>: 23 septembre 202</w:t>
      </w:r>
      <w:r>
        <w:t>5</w:t>
      </w:r>
    </w:p>
    <w:p w:rsidR="00DC2E9C" w:rsidP="00DC2E9C" w:rsidRDefault="00DC2E9C" w14:paraId="406EDEFD" w14:textId="77777777"/>
    <w:p w:rsidR="00DC2E9C" w:rsidP="00DC2E9C" w:rsidRDefault="00DC2E9C" w14:paraId="555718C7" w14:textId="1218A9D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Participants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00DC2E9C" w:rsidRDefault="00DC2E9C" w14:paraId="1584FEB2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095E8062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Tag Heuer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 Léa, Camille (Marketing)</w:t>
      </w:r>
    </w:p>
    <w:p w:rsidR="00DC2E9C" w:rsidP="00DC2E9C" w:rsidRDefault="00DC2E9C" w14:paraId="6A32267C" w14:textId="497CF23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EMBA Groupe 3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 Rémy, David, Alexandre, Romain</w:t>
      </w:r>
    </w:p>
    <w:p w:rsidRPr="00DC2E9C" w:rsidR="00DC2E9C" w:rsidP="00DC2E9C" w:rsidRDefault="00DC2E9C" w14:paraId="3933CF20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="00DC2E9C" w:rsidP="00DC2E9C" w:rsidRDefault="00DC2E9C" w14:paraId="25EE365A" w14:textId="77777777">
      <w:pPr>
        <w:pStyle w:val="NormalWeb"/>
        <w:spacing w:before="0" w:beforeAutospacing="0" w:after="0" w:afterAutospacing="0"/>
        <w:rPr>
          <w:rStyle w:val="Accentuation"/>
          <w:rFonts w:ascii="Century Gothic" w:hAnsi="Century Gothic" w:eastAsiaTheme="majorEastAsia"/>
          <w:i w:val="0"/>
          <w:iCs w:val="0"/>
          <w:color w:val="000000"/>
        </w:rPr>
      </w:pPr>
      <w:r w:rsidRPr="7F302EE6" w:rsidR="0B87A9A7">
        <w:rPr>
          <w:rStyle w:val="lev"/>
          <w:rFonts w:ascii="Century Gothic" w:hAnsi="Century Gothic"/>
          <w:b w:val="0"/>
          <w:bCs w:val="0"/>
          <w:color w:val="000000" w:themeColor="text1" w:themeTint="FF" w:themeShade="FF"/>
        </w:rPr>
        <w:t>Objet</w:t>
      </w:r>
      <w:r w:rsidRPr="7F302EE6" w:rsidR="0B87A9A7">
        <w:rPr>
          <w:rStyle w:val="apple-converted-space"/>
          <w:rFonts w:ascii="Century Gothic" w:hAnsi="Century Gothic"/>
          <w:color w:val="000000" w:themeColor="text1" w:themeTint="FF" w:themeShade="FF"/>
        </w:rPr>
        <w:t> 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: Business case –</w:t>
      </w:r>
      <w:r w:rsidRPr="7F302EE6" w:rsidR="0B87A9A7">
        <w:rPr>
          <w:rStyle w:val="apple-converted-space"/>
          <w:rFonts w:ascii="Century Gothic" w:hAnsi="Century Gothic"/>
          <w:color w:val="000000" w:themeColor="text1" w:themeTint="FF" w:themeShade="FF"/>
        </w:rPr>
        <w:t> </w:t>
      </w:r>
      <w:r w:rsidRPr="7F302EE6" w:rsidR="0B87A9A7">
        <w:rPr>
          <w:rStyle w:val="Accentuation"/>
          <w:rFonts w:ascii="Century Gothic" w:hAnsi="Century Gothic" w:eastAsia="" w:eastAsiaTheme="majorEastAsia"/>
          <w:i w:val="0"/>
          <w:iCs w:val="0"/>
          <w:color w:val="000000" w:themeColor="text1" w:themeTint="FF" w:themeShade="FF"/>
        </w:rPr>
        <w:t>Comment améliorer l’expérience client en utilisant l’IA</w:t>
      </w:r>
    </w:p>
    <w:p w:rsidRPr="00DC2E9C" w:rsidR="00DC2E9C" w:rsidP="00DC2E9C" w:rsidRDefault="00DC2E9C" w14:paraId="3EA7DCB5" w14:noSpellErr="1" w14:textId="763466C7"/>
    <w:p w:rsidRPr="00DC2E9C" w:rsidR="00DC2E9C" w:rsidP="00DC2E9C" w:rsidRDefault="00DC2E9C" w14:paraId="48CAE691" w14:textId="39B97F43">
      <w:pPr>
        <w:pStyle w:val="Titre1"/>
      </w:pPr>
      <w:r w:rsidRPr="00DC2E9C">
        <w:t>Introduction</w:t>
      </w:r>
    </w:p>
    <w:p w:rsidR="00DC2E9C" w:rsidP="00DC2E9C" w:rsidRDefault="00DC2E9C" w14:paraId="2AFC2836" w14:textId="5F942B59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Le groupe 3 (EMBA) a rappelé son travail préparatoire : un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proofErr w:type="spellStart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blueprint</w:t>
      </w:r>
      <w:proofErr w:type="spellEnd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 xml:space="preserve"> du parcours client "Young </w:t>
      </w:r>
      <w:proofErr w:type="spellStart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Striver</w:t>
      </w:r>
      <w:proofErr w:type="spellEnd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"</w:t>
      </w:r>
      <w:r>
        <w:rPr>
          <w:rStyle w:val="lev"/>
          <w:rFonts w:ascii="Century Gothic" w:hAnsi="Century Gothic"/>
          <w:b w:val="0"/>
          <w:bCs w:val="0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 xml:space="preserve">identifiant </w:t>
      </w:r>
      <w:r>
        <w:rPr>
          <w:rFonts w:ascii="Century Gothic" w:hAnsi="Century Gothic"/>
          <w:color w:val="000000"/>
        </w:rPr>
        <w:t xml:space="preserve">les </w:t>
      </w:r>
      <w:r w:rsidRPr="00DC2E9C">
        <w:rPr>
          <w:rFonts w:ascii="Century Gothic" w:hAnsi="Century Gothic"/>
          <w:color w:val="000000"/>
        </w:rPr>
        <w:t>points critiques et opportunités d</w:t>
      </w:r>
      <w:r>
        <w:rPr>
          <w:rFonts w:ascii="Century Gothic" w:hAnsi="Century Gothic"/>
          <w:color w:val="000000"/>
        </w:rPr>
        <w:t>e l</w:t>
      </w:r>
      <w:r w:rsidRPr="00DC2E9C">
        <w:rPr>
          <w:rFonts w:ascii="Century Gothic" w:hAnsi="Century Gothic"/>
          <w:color w:val="000000"/>
        </w:rPr>
        <w:t>’intégration de l’IA.</w:t>
      </w:r>
    </w:p>
    <w:p w:rsidRPr="00DC2E9C" w:rsidR="00DC2E9C" w:rsidP="00DC2E9C" w:rsidRDefault="00DC2E9C" w14:paraId="5F7B82ED" w14:textId="77777777"/>
    <w:p w:rsidRPr="00DC2E9C" w:rsidR="00DC2E9C" w:rsidP="7F302EE6" w:rsidRDefault="00DC2E9C" w14:paraId="4CAA8A34" w14:textId="516D771F">
      <w:pPr>
        <w:pStyle w:val="NormalWeb"/>
        <w:spacing w:before="0" w:beforeAutospacing="off" w:after="0" w:afterAutospacing="off"/>
      </w:pP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Objectifs de la réunion : </w:t>
      </w:r>
      <w:r w:rsidRPr="7F302EE6" w:rsidR="0B87A9A7">
        <w:rPr>
          <w:rFonts w:ascii="Century Gothic" w:hAnsi="Century Gothic"/>
          <w:b w:val="1"/>
          <w:bCs w:val="1"/>
          <w:color w:val="000000" w:themeColor="text1" w:themeTint="FF" w:themeShade="FF"/>
        </w:rPr>
        <w:t xml:space="preserve">confronter ce </w:t>
      </w:r>
      <w:r w:rsidRPr="7F302EE6" w:rsidR="0B87A9A7">
        <w:rPr>
          <w:rFonts w:ascii="Century Gothic" w:hAnsi="Century Gothic"/>
          <w:b w:val="1"/>
          <w:bCs w:val="1"/>
          <w:color w:val="000000" w:themeColor="text1" w:themeTint="FF" w:themeShade="FF"/>
        </w:rPr>
        <w:t>blueprint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 à la réalité de Tag Heuer, </w:t>
      </w:r>
      <w:r w:rsidRPr="7F302EE6" w:rsidR="0B87A9A7">
        <w:rPr>
          <w:rFonts w:ascii="Century Gothic" w:hAnsi="Century Gothic"/>
          <w:b w:val="1"/>
          <w:bCs w:val="1"/>
          <w:color w:val="000000" w:themeColor="text1" w:themeTint="FF" w:themeShade="FF"/>
        </w:rPr>
        <w:t>connaître les initiatives IA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 déjà en cours, et </w:t>
      </w:r>
      <w:r w:rsidRPr="7F302EE6" w:rsidR="0B87A9A7">
        <w:rPr>
          <w:rFonts w:ascii="Century Gothic" w:hAnsi="Century Gothic"/>
          <w:b w:val="1"/>
          <w:bCs w:val="1"/>
          <w:color w:val="000000" w:themeColor="text1" w:themeTint="FF" w:themeShade="FF"/>
        </w:rPr>
        <w:t>préciser les priorités business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.</w:t>
      </w:r>
    </w:p>
    <w:p w:rsidRPr="00DC2E9C" w:rsidR="00DC2E9C" w:rsidP="00DC2E9C" w:rsidRDefault="00DC2E9C" w14:paraId="4584D797" w14:textId="232E6027">
      <w:pPr>
        <w:pStyle w:val="Titre1"/>
      </w:pPr>
      <w:r w:rsidRPr="00DC2E9C">
        <w:t>Initiatives IA existantes chez Tag Heuer</w:t>
      </w:r>
    </w:p>
    <w:p w:rsidRPr="00DC2E9C" w:rsidR="00DC2E9C" w:rsidP="00DC2E9C" w:rsidRDefault="00DC2E9C" w14:paraId="7E95B534" w14:textId="22D8EB5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Back-office (non visible client)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00DC2E9C" w:rsidRDefault="00DC2E9C" w14:paraId="4A34B619" w14:textId="77777777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Gestion des stocks et réassort déjà optimisés via IA.</w:t>
      </w:r>
    </w:p>
    <w:p w:rsidR="00DC2E9C" w:rsidP="00DC2E9C" w:rsidRDefault="00DC2E9C" w14:paraId="633AB2E0" w14:textId="4E761D0B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POC en cours pour un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proofErr w:type="spellStart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chatbot</w:t>
      </w:r>
      <w:proofErr w:type="spellEnd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 xml:space="preserve"> d’assistance aux agents </w:t>
      </w:r>
      <w:proofErr w:type="spellStart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customer</w:t>
      </w:r>
      <w:proofErr w:type="spellEnd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 xml:space="preserve"> care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(réponses rapides lors d’appels clients).</w:t>
      </w:r>
    </w:p>
    <w:p w:rsidRPr="00DC2E9C" w:rsidR="00DC2E9C" w:rsidP="00DC2E9C" w:rsidRDefault="00DC2E9C" w14:paraId="081C8B93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5DED1463" w14:textId="777777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proofErr w:type="spellStart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>Front-office</w:t>
      </w:r>
      <w:proofErr w:type="spellEnd"/>
      <w:r w:rsidRPr="00DC2E9C">
        <w:rPr>
          <w:rStyle w:val="lev"/>
          <w:rFonts w:ascii="Century Gothic" w:hAnsi="Century Gothic"/>
          <w:b w:val="0"/>
          <w:bCs w:val="0"/>
          <w:color w:val="000000"/>
        </w:rPr>
        <w:t xml:space="preserve"> (visible client)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00DC2E9C" w:rsidRDefault="00DC2E9C" w14:paraId="6B341213" w14:textId="09033950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Exploration d’un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assistant virtuel de choix de montre en ligne</w:t>
      </w:r>
      <w:r w:rsidRPr="00DC2E9C">
        <w:rPr>
          <w:rFonts w:ascii="Century Gothic" w:hAnsi="Century Gothic"/>
          <w:color w:val="000000"/>
        </w:rPr>
        <w:t>, inspiré de benchmarks (ex. Zalando).</w:t>
      </w:r>
    </w:p>
    <w:p w:rsidR="00DC2E9C" w:rsidP="00DC2E9C" w:rsidRDefault="00DC2E9C" w14:paraId="47A64343" w14:textId="77777777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Personnalisation du site via algorithmes comportementaux déjà en place.</w:t>
      </w:r>
    </w:p>
    <w:p w:rsidRPr="00DC2E9C" w:rsidR="00DC2E9C" w:rsidP="00DC2E9C" w:rsidRDefault="00DC2E9C" w14:paraId="43F783D8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506F2B71" w14:textId="777777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Marketing / contenu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7F302EE6" w:rsidRDefault="004C2699" w14:paraId="5B1209BC" w14:textId="32DE90E1">
      <w:pPr>
        <w:pStyle w:val="NormalWeb"/>
        <w:numPr>
          <w:ilvl w:val="1"/>
          <w:numId w:val="7"/>
        </w:numPr>
        <w:spacing w:before="0" w:beforeAutospacing="off" w:after="0" w:afterAutospacing="off"/>
        <w:rPr/>
      </w:pPr>
      <w:r w:rsidRPr="7F302EE6" w:rsidR="0B87A9A7">
        <w:rPr>
          <w:rFonts w:ascii="Century Gothic" w:hAnsi="Century Gothic"/>
          <w:color w:val="000000" w:themeColor="text1" w:themeTint="FF" w:themeShade="FF"/>
        </w:rPr>
        <w:t>Expérimentations en</w:t>
      </w:r>
      <w:r w:rsidRPr="7F302EE6" w:rsidR="0B87A9A7">
        <w:rPr>
          <w:rStyle w:val="apple-converted-space"/>
          <w:rFonts w:ascii="Century Gothic" w:hAnsi="Century Gothic"/>
          <w:color w:val="000000" w:themeColor="text1" w:themeTint="FF" w:themeShade="FF"/>
        </w:rPr>
        <w:t xml:space="preserve"> </w:t>
      </w:r>
      <w:r w:rsidRPr="7F302EE6" w:rsidR="0B87A9A7">
        <w:rPr>
          <w:rStyle w:val="lev"/>
          <w:rFonts w:ascii="Century Gothic" w:hAnsi="Century Gothic"/>
          <w:b w:val="0"/>
          <w:bCs w:val="0"/>
          <w:color w:val="000000" w:themeColor="text1" w:themeTint="FF" w:themeShade="FF"/>
        </w:rPr>
        <w:t>Generative</w:t>
      </w:r>
      <w:r w:rsidRPr="7F302EE6" w:rsidR="0B87A9A7">
        <w:rPr>
          <w:rStyle w:val="lev"/>
          <w:rFonts w:ascii="Century Gothic" w:hAnsi="Century Gothic"/>
          <w:b w:val="0"/>
          <w:bCs w:val="0"/>
          <w:color w:val="000000" w:themeColor="text1" w:themeTint="FF" w:themeShade="FF"/>
        </w:rPr>
        <w:t xml:space="preserve"> AI</w:t>
      </w:r>
      <w:r w:rsidRPr="7F302EE6" w:rsidR="0B87A9A7">
        <w:rPr>
          <w:rStyle w:val="apple-converted-space"/>
          <w:rFonts w:ascii="Century Gothic" w:hAnsi="Century Gothic"/>
          <w:color w:val="000000" w:themeColor="text1" w:themeTint="FF" w:themeShade="FF"/>
        </w:rPr>
        <w:t> 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: descriptions de produits, visuels (montres sur poignet), mais pas encore déployées (qualité insuffisante).</w:t>
      </w:r>
    </w:p>
    <w:p w:rsidR="00DC2E9C" w:rsidP="00DC2E9C" w:rsidRDefault="00DC2E9C" w14:paraId="08E588EC" w14:textId="05030208">
      <w:pPr>
        <w:pStyle w:val="Titre1"/>
      </w:pPr>
      <w:r w:rsidRPr="00DC2E9C">
        <w:t>Priorités exprimées par Tag Heuer</w:t>
      </w:r>
    </w:p>
    <w:p w:rsidRPr="00DC2E9C" w:rsidR="00DC2E9C" w:rsidP="00DC2E9C" w:rsidRDefault="00DC2E9C" w14:paraId="311D6477" w14:textId="77777777"/>
    <w:p w:rsidRPr="004C2699" w:rsidR="004C2699" w:rsidP="004C2699" w:rsidRDefault="00DC2E9C" w14:paraId="7D0A06EF" w14:textId="4E18D68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Expérience client et CRM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(Camille)</w:t>
      </w:r>
      <w:r w:rsidR="004C2699">
        <w:rPr>
          <w:rFonts w:ascii="Century Gothic" w:hAnsi="Century Gothic"/>
          <w:color w:val="000000"/>
        </w:rPr>
        <w:t> :</w:t>
      </w:r>
    </w:p>
    <w:p w:rsidRPr="00DC2E9C" w:rsidR="00DC2E9C" w:rsidP="00DC2E9C" w:rsidRDefault="00DC2E9C" w14:paraId="072CA43E" w14:textId="3E8714B3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Besoin d’un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assistant CRM basé sur IA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pour mieux cibler les clients selon leurs interactions (clics, achats, préférences).</w:t>
      </w:r>
    </w:p>
    <w:p w:rsidR="00DC2E9C" w:rsidP="00DC2E9C" w:rsidRDefault="00DC2E9C" w14:paraId="56A58F4D" w14:textId="3D431252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Objecti</w:t>
      </w:r>
      <w:r w:rsidR="004C2699">
        <w:rPr>
          <w:rFonts w:ascii="Century Gothic" w:hAnsi="Century Gothic"/>
          <w:color w:val="000000"/>
        </w:rPr>
        <w:t>f :</w:t>
      </w:r>
      <w:r w:rsidRPr="00DC2E9C">
        <w:rPr>
          <w:rFonts w:ascii="Century Gothic" w:hAnsi="Century Gothic"/>
          <w:color w:val="000000"/>
        </w:rPr>
        <w:t xml:space="preserve"> optimiser les newsletters, campagnes et contacts personnalisés.</w:t>
      </w:r>
    </w:p>
    <w:p w:rsidRPr="00DC2E9C" w:rsidR="004C2699" w:rsidP="004C2699" w:rsidRDefault="004C2699" w14:paraId="72B3175A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4C2699" w:rsidR="004C2699" w:rsidP="004C2699" w:rsidRDefault="00DC2E9C" w14:paraId="050FC7DC" w14:textId="6CCEBE7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Conversion et profitabilité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00DC2E9C" w:rsidRDefault="00DC2E9C" w14:paraId="06B74AD0" w14:textId="403DB8C7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IA attendue pour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augmenter la conversion digitale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(drive-to-store, e-commerce).</w:t>
      </w:r>
    </w:p>
    <w:p w:rsidR="00DC2E9C" w:rsidP="00DC2E9C" w:rsidRDefault="00DC2E9C" w14:paraId="40BDCE4D" w14:textId="4649CDB1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proofErr w:type="spellStart"/>
      <w:r w:rsidRPr="004C2699">
        <w:rPr>
          <w:rStyle w:val="lev"/>
          <w:rFonts w:ascii="Century Gothic" w:hAnsi="Century Gothic"/>
          <w:b w:val="0"/>
          <w:bCs w:val="0"/>
          <w:color w:val="000000"/>
          <w:u w:val="single"/>
        </w:rPr>
        <w:t>Hyper-personnalisation</w:t>
      </w:r>
      <w:proofErr w:type="spellEnd"/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4C2699">
        <w:rPr>
          <w:rFonts w:ascii="Century Gothic" w:hAnsi="Century Gothic"/>
          <w:b/>
          <w:bCs/>
          <w:color w:val="000000"/>
        </w:rPr>
        <w:t>=</w:t>
      </w:r>
      <w:r w:rsidRPr="00DC2E9C">
        <w:rPr>
          <w:rFonts w:ascii="Century Gothic" w:hAnsi="Century Gothic"/>
          <w:color w:val="000000"/>
        </w:rPr>
        <w:t xml:space="preserve"> </w:t>
      </w:r>
      <w:r w:rsidRPr="004C2699">
        <w:rPr>
          <w:rFonts w:ascii="Century Gothic" w:hAnsi="Century Gothic"/>
          <w:color w:val="000000"/>
          <w:u w:val="single"/>
        </w:rPr>
        <w:t>meilleure pertinence</w:t>
      </w:r>
      <w:r w:rsidRPr="00DC2E9C">
        <w:rPr>
          <w:rFonts w:ascii="Century Gothic" w:hAnsi="Century Gothic"/>
          <w:color w:val="000000"/>
        </w:rPr>
        <w:t xml:space="preserve"> </w:t>
      </w:r>
      <w:r w:rsidRPr="004C2699" w:rsidR="004C2699">
        <w:rPr>
          <w:rFonts w:ascii="Century Gothic" w:hAnsi="Century Gothic"/>
          <w:b/>
          <w:bCs/>
          <w:color w:val="000000"/>
        </w:rPr>
        <w:t>—»</w:t>
      </w:r>
      <w:r w:rsidR="004C2699">
        <w:rPr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gains de temps et meilleure satisfaction client.</w:t>
      </w:r>
    </w:p>
    <w:p w:rsidRPr="00DC2E9C" w:rsidR="004C2699" w:rsidP="004C2699" w:rsidRDefault="004C2699" w14:paraId="35B405E0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4C2699" w:rsidR="004C2699" w:rsidP="004C2699" w:rsidRDefault="00DC2E9C" w14:paraId="3F8EF23E" w14:textId="31B1574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Qualité des données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="004C2699" w:rsidP="00DC2E9C" w:rsidRDefault="00DC2E9C" w14:paraId="03E6B5F3" w14:textId="77777777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Données disponibles</w:t>
      </w:r>
      <w:r w:rsidR="004C2699">
        <w:rPr>
          <w:rFonts w:ascii="Century Gothic" w:hAnsi="Century Gothic"/>
          <w:color w:val="000000"/>
        </w:rPr>
        <w:t xml:space="preserve"> : </w:t>
      </w:r>
    </w:p>
    <w:p w:rsidR="004C2699" w:rsidP="004C2699" w:rsidRDefault="004C2699" w14:paraId="6260A155" w14:textId="220466AC">
      <w:pPr>
        <w:pStyle w:val="NormalWeb"/>
        <w:numPr>
          <w:ilvl w:val="2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proofErr w:type="gramStart"/>
      <w:r w:rsidRPr="00DC2E9C">
        <w:rPr>
          <w:rFonts w:ascii="Century Gothic" w:hAnsi="Century Gothic"/>
          <w:color w:val="000000"/>
        </w:rPr>
        <w:t>E</w:t>
      </w:r>
      <w:r>
        <w:rPr>
          <w:rFonts w:ascii="Century Gothic" w:hAnsi="Century Gothic"/>
          <w:color w:val="000000"/>
        </w:rPr>
        <w:t>-</w:t>
      </w:r>
      <w:r w:rsidRPr="00DC2E9C" w:rsidR="00DC2E9C">
        <w:rPr>
          <w:rFonts w:ascii="Century Gothic" w:hAnsi="Century Gothic"/>
          <w:color w:val="000000"/>
        </w:rPr>
        <w:t>mails</w:t>
      </w:r>
      <w:proofErr w:type="gramEnd"/>
    </w:p>
    <w:p w:rsidR="004C2699" w:rsidP="004C2699" w:rsidRDefault="004C2699" w14:paraId="2BF4DBA9" w14:textId="77777777">
      <w:pPr>
        <w:pStyle w:val="NormalWeb"/>
        <w:numPr>
          <w:ilvl w:val="2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>
        <w:rPr>
          <w:rFonts w:ascii="Century Gothic" w:hAnsi="Century Gothic"/>
          <w:color w:val="000000"/>
        </w:rPr>
        <w:t>T</w:t>
      </w:r>
      <w:r w:rsidRPr="00DC2E9C" w:rsidR="00DC2E9C">
        <w:rPr>
          <w:rFonts w:ascii="Century Gothic" w:hAnsi="Century Gothic"/>
          <w:color w:val="000000"/>
        </w:rPr>
        <w:t>éléphones</w:t>
      </w:r>
    </w:p>
    <w:p w:rsidR="004C2699" w:rsidP="004C2699" w:rsidRDefault="004C2699" w14:paraId="38E96AFC" w14:textId="77777777">
      <w:pPr>
        <w:pStyle w:val="NormalWeb"/>
        <w:numPr>
          <w:ilvl w:val="2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>
        <w:rPr>
          <w:rFonts w:ascii="Century Gothic" w:hAnsi="Century Gothic"/>
          <w:color w:val="000000"/>
        </w:rPr>
        <w:t>D</w:t>
      </w:r>
      <w:r w:rsidRPr="00DC2E9C" w:rsidR="00DC2E9C">
        <w:rPr>
          <w:rFonts w:ascii="Century Gothic" w:hAnsi="Century Gothic"/>
          <w:color w:val="000000"/>
        </w:rPr>
        <w:t>ates de naissance</w:t>
      </w:r>
    </w:p>
    <w:p w:rsidR="004C2699" w:rsidP="004C2699" w:rsidRDefault="004C2699" w14:paraId="47C60141" w14:textId="77777777">
      <w:pPr>
        <w:pStyle w:val="NormalWeb"/>
        <w:numPr>
          <w:ilvl w:val="2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>
        <w:rPr>
          <w:rFonts w:ascii="Century Gothic" w:hAnsi="Century Gothic"/>
          <w:color w:val="000000"/>
        </w:rPr>
        <w:t>H</w:t>
      </w:r>
      <w:r w:rsidRPr="00DC2E9C" w:rsidR="00DC2E9C">
        <w:rPr>
          <w:rFonts w:ascii="Century Gothic" w:hAnsi="Century Gothic"/>
          <w:color w:val="000000"/>
        </w:rPr>
        <w:t>istoriques d’achat</w:t>
      </w:r>
    </w:p>
    <w:p w:rsidRPr="00DC2E9C" w:rsidR="00DC2E9C" w:rsidP="004C2699" w:rsidRDefault="004C2699" w14:paraId="397AB660" w14:textId="122AED90">
      <w:pPr>
        <w:pStyle w:val="NormalWeb"/>
        <w:numPr>
          <w:ilvl w:val="2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>
        <w:rPr>
          <w:rFonts w:ascii="Century Gothic" w:hAnsi="Century Gothic"/>
          <w:color w:val="000000"/>
        </w:rPr>
        <w:t>C</w:t>
      </w:r>
      <w:r w:rsidRPr="00DC2E9C" w:rsidR="00DC2E9C">
        <w:rPr>
          <w:rFonts w:ascii="Century Gothic" w:hAnsi="Century Gothic"/>
          <w:color w:val="000000"/>
        </w:rPr>
        <w:t xml:space="preserve">omportements digitaux (clics, </w:t>
      </w:r>
      <w:proofErr w:type="spellStart"/>
      <w:r w:rsidRPr="00DC2E9C" w:rsidR="00DC2E9C">
        <w:rPr>
          <w:rFonts w:ascii="Century Gothic" w:hAnsi="Century Gothic"/>
          <w:color w:val="000000"/>
        </w:rPr>
        <w:t>wishlists</w:t>
      </w:r>
      <w:proofErr w:type="spellEnd"/>
      <w:r w:rsidRPr="00DC2E9C" w:rsidR="00DC2E9C">
        <w:rPr>
          <w:rFonts w:ascii="Century Gothic" w:hAnsi="Century Gothic"/>
          <w:color w:val="000000"/>
        </w:rPr>
        <w:t>, paniers abandonnés)</w:t>
      </w:r>
    </w:p>
    <w:p w:rsidRPr="00DC2E9C" w:rsidR="00DC2E9C" w:rsidP="00DC2E9C" w:rsidRDefault="00DC2E9C" w14:paraId="33B344B0" w14:textId="0473277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Limitations</w:t>
      </w:r>
      <w:r w:rsidR="004C2699">
        <w:rPr>
          <w:rFonts w:ascii="Century Gothic" w:hAnsi="Century Gothic"/>
          <w:color w:val="000000"/>
        </w:rPr>
        <w:t> :</w:t>
      </w:r>
      <w:r w:rsidRPr="00DC2E9C">
        <w:rPr>
          <w:rFonts w:ascii="Century Gothic" w:hAnsi="Century Gothic"/>
          <w:color w:val="000000"/>
        </w:rPr>
        <w:t xml:space="preserve"> contraintes légales suisses fortes (ex. pas de nationalité, pas d’infos sensibles).</w:t>
      </w:r>
    </w:p>
    <w:p w:rsidRPr="00DC2E9C" w:rsidR="00DC2E9C" w:rsidP="00DC2E9C" w:rsidRDefault="00DC2E9C" w14:paraId="7F5ED62C" w14:textId="77777777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Possibilités de s’inspirer d’autres industries (voyage, automobile, hôtellerie) pour enrichir la vision.</w:t>
      </w:r>
    </w:p>
    <w:p w:rsidRPr="00DC2E9C" w:rsidR="00DC2E9C" w:rsidP="00DC2E9C" w:rsidRDefault="00DC2E9C" w14:paraId="744B45B3" w14:textId="77777777">
      <w:r w:rsidRPr="00DC2E9C">
        <w:rPr>
          <w:noProof/>
        </w:rPr>
      </w:r>
      <w:r w:rsidRPr="00DC2E9C" w:rsidR="00DC2E9C">
        <w:rPr>
          <w:noProof/>
        </w:rPr>
        <w:pict w14:anchorId="56B3516E">
          <v:rect id="_x0000_i1079" style="width:453.6pt;height:.05pt;mso-width-percent:0;mso-height-percent:0;mso-width-percent:0;mso-height-percent:0" alt="" o:hr="t" o:hrstd="t" o:hralign="center" fillcolor="#a0a0a0" stroked="f"/>
        </w:pict>
      </w:r>
    </w:p>
    <w:p w:rsidR="00DC2E9C" w:rsidP="00DC2E9C" w:rsidRDefault="00DC2E9C" w14:paraId="06BDDDA4" w14:textId="7188DDCE">
      <w:pPr>
        <w:pStyle w:val="Titre1"/>
      </w:pPr>
      <w:r w:rsidRPr="00DC2E9C">
        <w:t>Recommandations de méthode pour le groupe EMBA</w:t>
      </w:r>
    </w:p>
    <w:p w:rsidRPr="00DC2E9C" w:rsidR="00DC2E9C" w:rsidP="00DC2E9C" w:rsidRDefault="00DC2E9C" w14:paraId="261CB606" w14:textId="77777777"/>
    <w:p w:rsidR="00DC2E9C" w:rsidP="004C2699" w:rsidRDefault="00DC2E9C" w14:paraId="3CEC8890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Ne pas se limiter aux contraintes actuelles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 proposer aussi des pistes disruptives même si la donnée n’est pas encore disponible.</w:t>
      </w:r>
    </w:p>
    <w:p w:rsidRPr="00DC2E9C" w:rsidR="004C2699" w:rsidP="004C2699" w:rsidRDefault="004C2699" w14:paraId="5204B4C2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="00DC2E9C" w:rsidP="004C2699" w:rsidRDefault="00DC2E9C" w14:paraId="593FC7B0" w14:textId="7A4160B1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Concentrer le périmètre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 xml:space="preserve">: mieux vaut traiter en profondeur 1 à </w:t>
      </w:r>
      <w:r w:rsidR="004C2699">
        <w:rPr>
          <w:rFonts w:ascii="Century Gothic" w:hAnsi="Century Gothic"/>
          <w:color w:val="000000"/>
        </w:rPr>
        <w:t>2</w:t>
      </w:r>
      <w:r w:rsidRPr="00DC2E9C">
        <w:rPr>
          <w:rFonts w:ascii="Century Gothic" w:hAnsi="Century Gothic"/>
          <w:color w:val="000000"/>
        </w:rPr>
        <w:t xml:space="preserve"> cas d’usage IA, avec fort impact business/expérience client, plutôt que couvrir tout le parcours.</w:t>
      </w:r>
    </w:p>
    <w:p w:rsidRPr="00DC2E9C" w:rsidR="004C2699" w:rsidP="004C2699" w:rsidRDefault="004C2699" w14:paraId="0332487E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7F302EE6" w:rsidRDefault="004C2699" w14:paraId="407B90A8" w14:textId="771CDE7A">
      <w:pPr>
        <w:pStyle w:val="NormalWeb"/>
        <w:spacing w:before="0" w:beforeAutospacing="off" w:after="0" w:afterAutospacing="off"/>
      </w:pPr>
      <w:r w:rsidRPr="7F302EE6" w:rsidR="0B87A9A7">
        <w:rPr>
          <w:rStyle w:val="lev"/>
          <w:rFonts w:ascii="Century Gothic" w:hAnsi="Century Gothic"/>
          <w:b w:val="0"/>
          <w:bCs w:val="0"/>
          <w:color w:val="000000" w:themeColor="text1" w:themeTint="FF" w:themeShade="FF"/>
        </w:rPr>
        <w:t>Évaluer la valeur ajoutée</w:t>
      </w:r>
      <w:r w:rsidRPr="7F302EE6" w:rsidR="0B87A9A7">
        <w:rPr>
          <w:rStyle w:val="apple-converted-space"/>
          <w:rFonts w:ascii="Century Gothic" w:hAnsi="Century Gothic"/>
          <w:color w:val="000000" w:themeColor="text1" w:themeTint="FF" w:themeShade="FF"/>
        </w:rPr>
        <w:t> 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: prioriser selon l’impact potentiel (ex. gain de temps, meilleure pertinence, augmentation du taux de conversion).</w:t>
      </w:r>
    </w:p>
    <w:p w:rsidRPr="00DC2E9C" w:rsidR="00DC2E9C" w:rsidP="00DC2E9C" w:rsidRDefault="00DC2E9C" w14:paraId="1F018B41" w14:textId="23FF4658">
      <w:pPr>
        <w:pStyle w:val="Titre1"/>
      </w:pPr>
      <w:r w:rsidRPr="00DC2E9C">
        <w:t>Ouvertures proposées</w:t>
      </w:r>
    </w:p>
    <w:p w:rsidRPr="004C2699" w:rsidR="004C2699" w:rsidP="004C2699" w:rsidRDefault="00DC2E9C" w14:paraId="5504179A" w14:textId="5E94719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Accès au terrain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7F302EE6" w:rsidRDefault="00DC2E9C" w14:paraId="3F264A0A" w14:textId="773E40DB">
      <w:pPr>
        <w:pStyle w:val="NormalWeb"/>
        <w:numPr>
          <w:ilvl w:val="1"/>
          <w:numId w:val="10"/>
        </w:numPr>
        <w:spacing w:before="0" w:beforeAutospacing="off" w:after="0" w:afterAutospacing="off"/>
        <w:rPr>
          <w:rFonts w:ascii="Century Gothic" w:hAnsi="Century Gothic"/>
          <w:color w:val="000000"/>
        </w:rPr>
      </w:pP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Possibilité (à confirmer via Charles, </w:t>
      </w:r>
      <w:r w:rsidRPr="7F302EE6" w:rsidR="179DA307">
        <w:rPr>
          <w:rFonts w:ascii="Century Gothic" w:hAnsi="Century Gothic"/>
          <w:color w:val="000000" w:themeColor="text1" w:themeTint="FF" w:themeShade="FF"/>
        </w:rPr>
        <w:t>RH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) d’échanger avec le staff</w:t>
      </w:r>
      <w:r w:rsidRPr="7F302EE6" w:rsidR="5AFFAC69">
        <w:rPr>
          <w:rFonts w:ascii="Century Gothic" w:hAnsi="Century Gothic"/>
          <w:color w:val="000000" w:themeColor="text1" w:themeTint="FF" w:themeShade="FF"/>
        </w:rPr>
        <w:t xml:space="preserve"> de la 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>boutique</w:t>
      </w:r>
      <w:r w:rsidRPr="7F302EE6" w:rsidR="5AFFAC69">
        <w:rPr>
          <w:rFonts w:ascii="Century Gothic" w:hAnsi="Century Gothic"/>
          <w:color w:val="000000" w:themeColor="text1" w:themeTint="FF" w:themeShade="FF"/>
        </w:rPr>
        <w:t xml:space="preserve"> de Genève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 </w:t>
      </w:r>
      <w:r w:rsidRPr="7F302EE6" w:rsidR="527AC5AC">
        <w:rPr>
          <w:rFonts w:ascii="Century Gothic" w:hAnsi="Century Gothic"/>
          <w:color w:val="000000" w:themeColor="text1" w:themeTint="FF" w:themeShade="FF"/>
        </w:rPr>
        <w:t>et</w:t>
      </w:r>
      <w:r w:rsidRPr="7F302EE6" w:rsidR="0B87A9A7">
        <w:rPr>
          <w:rFonts w:ascii="Century Gothic" w:hAnsi="Century Gothic"/>
          <w:color w:val="000000" w:themeColor="text1" w:themeTint="FF" w:themeShade="FF"/>
        </w:rPr>
        <w:t xml:space="preserve"> IT, mais pas d’accès direct aux données clients sensibles.</w:t>
      </w:r>
    </w:p>
    <w:p w:rsidR="00DC2E9C" w:rsidP="00DC2E9C" w:rsidRDefault="00DC2E9C" w14:paraId="3AF32E23" w14:textId="7705DC5C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Suggestion de rencontrer</w:t>
      </w:r>
      <w:r w:rsidR="004C269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Benoît (responsable IT/IA)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pour une vision d’ensemble des projets en cours et éviter les doublons.</w:t>
      </w:r>
    </w:p>
    <w:p w:rsidRPr="00DC2E9C" w:rsidR="004C2699" w:rsidP="004C2699" w:rsidRDefault="004C2699" w14:paraId="652EBD2D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1E3DB9A7" w14:textId="7777777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Technologies en place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DC2E9C" w:rsidR="00DC2E9C" w:rsidP="00DC2E9C" w:rsidRDefault="00DC2E9C" w14:paraId="4107F357" w14:textId="7777777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Salesforce Commerce Cloud (toujours actif depuis 5–6 ans).</w:t>
      </w:r>
    </w:p>
    <w:p w:rsidR="00DC2E9C" w:rsidP="00DC2E9C" w:rsidRDefault="00DC2E9C" w14:paraId="690F28DE" w14:textId="77777777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SAP intégré dans l’écosystème.</w:t>
      </w:r>
    </w:p>
    <w:p w:rsidRPr="00DC2E9C" w:rsidR="004C2699" w:rsidP="004C2699" w:rsidRDefault="004C2699" w14:paraId="6E12964C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059FCBCE" w14:textId="7777777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Nouveaux enjeux</w:t>
      </w:r>
      <w:r w:rsidRPr="00DC2E9C">
        <w:rPr>
          <w:rStyle w:val="apple-converted-space"/>
          <w:rFonts w:ascii="Century Gothic" w:hAnsi="Century Gothic"/>
          <w:color w:val="000000"/>
        </w:rPr>
        <w:t> </w:t>
      </w:r>
      <w:r w:rsidRPr="00DC2E9C">
        <w:rPr>
          <w:rFonts w:ascii="Century Gothic" w:hAnsi="Century Gothic"/>
          <w:color w:val="000000"/>
        </w:rPr>
        <w:t>:</w:t>
      </w:r>
    </w:p>
    <w:p w:rsidRPr="006B3D39" w:rsidR="00DC2E9C" w:rsidP="00DC2E9C" w:rsidRDefault="00DC2E9C" w14:paraId="20EA9843" w14:textId="1855A5F9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 xml:space="preserve">Suivi de la visibilité Tag Heuer dans les réponses générées par </w:t>
      </w:r>
      <w:proofErr w:type="spellStart"/>
      <w:r w:rsidRPr="00DC2E9C">
        <w:rPr>
          <w:rFonts w:ascii="Century Gothic" w:hAnsi="Century Gothic"/>
          <w:color w:val="000000"/>
        </w:rPr>
        <w:t>ChatGPT</w:t>
      </w:r>
      <w:proofErr w:type="spellEnd"/>
      <w:r w:rsidR="006B3D39">
        <w:rPr>
          <w:rFonts w:ascii="Century Gothic" w:hAnsi="Century Gothic"/>
          <w:color w:val="000000"/>
        </w:rPr>
        <w:t xml:space="preserve"> (GEO)</w:t>
      </w:r>
      <w:r w:rsidRPr="00DC2E9C">
        <w:rPr>
          <w:rFonts w:ascii="Century Gothic" w:hAnsi="Century Gothic"/>
          <w:color w:val="000000"/>
        </w:rPr>
        <w:t xml:space="preserve"> et assimilés, au même titre que le SEO classique.</w:t>
      </w:r>
    </w:p>
    <w:p w:rsidR="00DC2E9C" w:rsidP="00DC2E9C" w:rsidRDefault="00DC2E9C" w14:paraId="4B558B91" w14:textId="1E668BCB">
      <w:r w:rsidRPr="00DC2E9C">
        <w:rPr>
          <w:noProof/>
        </w:rPr>
      </w:r>
      <w:r w:rsidRPr="00DC2E9C" w:rsidR="00DC2E9C">
        <w:rPr>
          <w:noProof/>
        </w:rPr>
        <w:pict w14:anchorId="32D851DB">
          <v:rect id="_x0000_i1081" style="width:453.6pt;height:.05pt;mso-width-percent:0;mso-height-percent:0;mso-width-percent:0;mso-height-percent:0" alt="" o:hr="t" o:hrstd="t" o:hralign="center" fillcolor="#a0a0a0" stroked="f"/>
        </w:pict>
      </w:r>
    </w:p>
    <w:p w:rsidRPr="00DC2E9C" w:rsidR="00DC2E9C" w:rsidP="00DC2E9C" w:rsidRDefault="00DC2E9C" w14:paraId="2BD82905" w14:textId="71AC0948">
      <w:pPr>
        <w:pStyle w:val="Titre1"/>
      </w:pPr>
      <w:r w:rsidRPr="00DC2E9C">
        <w:t>Prochaines étapes</w:t>
      </w:r>
    </w:p>
    <w:p w:rsidRPr="00DC2E9C" w:rsidR="00DC2E9C" w:rsidP="00DC2E9C" w:rsidRDefault="00DC2E9C" w14:paraId="1EAA7B83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Groupe EMBA :</w:t>
      </w:r>
    </w:p>
    <w:p w:rsidRPr="00DC2E9C" w:rsidR="00DC2E9C" w:rsidP="00DC2E9C" w:rsidRDefault="00DC2E9C" w14:paraId="0D510A23" w14:textId="55918FFA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Affiner le</w:t>
      </w:r>
      <w:r w:rsidR="006B3D3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périmètre d’étude</w:t>
      </w:r>
      <w:r w:rsidR="006B3D39">
        <w:rPr>
          <w:rStyle w:val="apple-converted-space"/>
          <w:rFonts w:ascii="Century Gothic" w:hAnsi="Century Gothic"/>
          <w:color w:val="000000"/>
        </w:rPr>
        <w:t xml:space="preserve"> </w:t>
      </w:r>
      <w:r w:rsidRPr="004C2699" w:rsidR="006B3D39">
        <w:rPr>
          <w:rFonts w:ascii="Century Gothic" w:hAnsi="Century Gothic"/>
          <w:b/>
          <w:bCs/>
          <w:color w:val="000000"/>
        </w:rPr>
        <w:t>—»</w:t>
      </w:r>
      <w:r w:rsidRPr="00DC2E9C">
        <w:rPr>
          <w:rFonts w:ascii="Century Gothic" w:hAnsi="Century Gothic"/>
          <w:color w:val="000000"/>
        </w:rPr>
        <w:t xml:space="preserve"> cibler quelques cas d’usage IA pertinents.</w:t>
      </w:r>
    </w:p>
    <w:p w:rsidRPr="00DC2E9C" w:rsidR="00DC2E9C" w:rsidP="00DC2E9C" w:rsidRDefault="00DC2E9C" w14:paraId="78FEA75E" w14:textId="77777777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Proposer des recommandations disruptives mais réalistes, avec estimation d’impact et retour sur investissement.</w:t>
      </w:r>
    </w:p>
    <w:p w:rsidR="006B3D39" w:rsidP="006B3D39" w:rsidRDefault="00DC2E9C" w14:paraId="43AABA64" w14:textId="00CEEE8D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Recontacter Léa/Camille si besoin, mais coordonner principalement via</w:t>
      </w:r>
      <w:r w:rsidR="006B3D3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Style w:val="lev"/>
          <w:rFonts w:ascii="Century Gothic" w:hAnsi="Century Gothic"/>
          <w:b w:val="0"/>
          <w:bCs w:val="0"/>
          <w:color w:val="000000"/>
        </w:rPr>
        <w:t>Charles</w:t>
      </w:r>
      <w:r w:rsidR="006B3D39">
        <w:rPr>
          <w:rStyle w:val="apple-converted-space"/>
          <w:rFonts w:ascii="Century Gothic" w:hAnsi="Century Gothic"/>
          <w:color w:val="000000"/>
        </w:rPr>
        <w:t xml:space="preserve"> </w:t>
      </w:r>
      <w:r w:rsidRPr="00DC2E9C">
        <w:rPr>
          <w:rFonts w:ascii="Century Gothic" w:hAnsi="Century Gothic"/>
          <w:color w:val="000000"/>
        </w:rPr>
        <w:t>pour organiser d’éventuels entretiens complémentaires (staff boutique, IT, Benoît).</w:t>
      </w:r>
    </w:p>
    <w:p w:rsidRPr="006B3D39" w:rsidR="006B3D39" w:rsidP="006B3D39" w:rsidRDefault="006B3D39" w14:paraId="3EEBE940" w14:textId="77777777">
      <w:pPr>
        <w:pStyle w:val="NormalWeb"/>
        <w:spacing w:before="0" w:beforeAutospacing="0" w:after="0" w:afterAutospacing="0"/>
        <w:rPr>
          <w:rFonts w:ascii="Century Gothic" w:hAnsi="Century Gothic"/>
          <w:color w:val="000000"/>
        </w:rPr>
      </w:pPr>
    </w:p>
    <w:p w:rsidRPr="00DC2E9C" w:rsidR="00DC2E9C" w:rsidP="00DC2E9C" w:rsidRDefault="00DC2E9C" w14:paraId="1517F85C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Tag Heuer :</w:t>
      </w:r>
    </w:p>
    <w:p w:rsidR="00DC2E9C" w:rsidP="00DC2E9C" w:rsidRDefault="00DC2E9C" w14:paraId="539F9C77" w14:textId="77777777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 w:rsidRPr="00DC2E9C">
        <w:rPr>
          <w:rFonts w:ascii="Century Gothic" w:hAnsi="Century Gothic"/>
          <w:color w:val="000000"/>
        </w:rPr>
        <w:t>Attente de propositions structurées, créatives et alignées sur l’amélioration de l’expérience client.</w:t>
      </w:r>
    </w:p>
    <w:p w:rsidRPr="00DC2E9C" w:rsidR="006B3D39" w:rsidP="00DC2E9C" w:rsidRDefault="006B3D39" w14:paraId="06F68F82" w14:textId="728F2920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Century Gothic" w:hAnsi="Century Gothic"/>
          <w:color w:val="000000"/>
        </w:rPr>
      </w:pPr>
      <w:r>
        <w:rPr>
          <w:rFonts w:ascii="Century Gothic" w:hAnsi="Century Gothic"/>
          <w:color w:val="000000"/>
        </w:rPr>
        <w:t>Faciliter la mise en relation avec le staff boutique et l’équipe IT/IA.</w:t>
      </w:r>
    </w:p>
    <w:p w:rsidRPr="00DC2E9C" w:rsidR="00DC2E9C" w:rsidP="00DC2E9C" w:rsidRDefault="00DC2E9C" w14:textId="77777777" w14:paraId="5D1E7283" w14:noSpellErr="1">
      <w:pPr/>
      <w:r w:rsidRPr="00DC2E9C" w:rsidR="00DC2E9C">
        <w:rPr>
          <w:noProof/>
        </w:rPr>
        <w:pict w14:anchorId="2FC9006C">
          <v:rect id="_x0000_i1082" style="width:453.6pt;height:.05pt;mso-width-percent:0;mso-height-percent:0;mso-width-percent:0;mso-height-percent:0" alt="" o:hr="t" o:hrstd="t" o:hralign="center" fillcolor="#a0a0a0" stroked="f"/>
        </w:pict>
      </w:r>
      <w:r w:rsidRPr="00DC2E9C">
        <w:rPr>
          <w:noProof/>
        </w:rPr>
      </w:r>
    </w:p>
    <w:sectPr w:rsidRPr="00DC2E9C" w:rsidR="00A615DD" w:rsidSect="0039111C">
      <w:headerReference w:type="even" r:id="rId8"/>
      <w:headerReference w:type="default" r:id="rId9"/>
      <w:footerReference w:type="default" r:id="rId10"/>
      <w:pgSz w:w="11906" w:h="16838" w:orient="portrait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3150" w:rsidP="0039111C" w:rsidRDefault="00D83150" w14:paraId="77E3A479" w14:textId="77777777">
      <w:r>
        <w:separator/>
      </w:r>
    </w:p>
  </w:endnote>
  <w:endnote w:type="continuationSeparator" w:id="0">
    <w:p w:rsidR="00D83150" w:rsidP="0039111C" w:rsidRDefault="00D83150" w14:paraId="1F0DB9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F1D56" w:rsidP="0039111C" w:rsidRDefault="0039111C" w14:paraId="28FAC85A" w14:textId="6434A934">
    <w:pPr>
      <w:pStyle w:val="En-tte"/>
      <w:ind w:left="-709"/>
      <w:rPr>
        <w:color w:val="A6A6A6" w:themeColor="background1" w:themeShade="A6"/>
        <w:sz w:val="20"/>
        <w:szCs w:val="20"/>
      </w:rPr>
    </w:pPr>
    <w:r w:rsidRPr="0039111C">
      <w:rPr>
        <w:noProof/>
        <w:sz w:val="20"/>
        <w:szCs w:val="20"/>
        <w:lang w:val="en-US"/>
      </w:rPr>
      <w:drawing>
        <wp:anchor distT="0" distB="0" distL="114300" distR="114300" simplePos="0" relativeHeight="251663360" behindDoc="0" locked="0" layoutInCell="1" allowOverlap="1" wp14:anchorId="21ED5F9B" wp14:editId="6B9F5EAB">
          <wp:simplePos x="0" y="0"/>
          <wp:positionH relativeFrom="margin">
            <wp:posOffset>5249918</wp:posOffset>
          </wp:positionH>
          <wp:positionV relativeFrom="margin">
            <wp:posOffset>9103360</wp:posOffset>
          </wp:positionV>
          <wp:extent cx="1126800" cy="324000"/>
          <wp:effectExtent l="0" t="0" r="0" b="0"/>
          <wp:wrapNone/>
          <wp:docPr id="9" name="Image 9" descr="Q:\Application Data\Local\Microsoft\Windows\Temporary Internet Files\Content.Word\HES-SO Genve LOGO COUL RV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Q:\Application Data\Local\Microsoft\Windows\Temporary Internet Files\Content.Word\HES-SO Genve LOGO COUL RV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800" cy="3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15DD">
      <w:rPr>
        <w:color w:val="A6A6A6" w:themeColor="background1" w:themeShade="A6"/>
        <w:sz w:val="20"/>
        <w:szCs w:val="20"/>
      </w:rPr>
      <w:t>Nom du module</w:t>
    </w:r>
    <w:r w:rsidR="004F1D56">
      <w:rPr>
        <w:color w:val="A6A6A6" w:themeColor="background1" w:themeShade="A6"/>
        <w:sz w:val="20"/>
        <w:szCs w:val="20"/>
      </w:rPr>
      <w:t> :</w:t>
    </w:r>
    <w:r w:rsidR="00C878DF">
      <w:rPr>
        <w:color w:val="A6A6A6" w:themeColor="background1" w:themeShade="A6"/>
        <w:sz w:val="20"/>
        <w:szCs w:val="20"/>
      </w:rPr>
      <w:t xml:space="preserve"> Projet d’entreprise « Tag Heuer »</w:t>
    </w:r>
  </w:p>
  <w:p w:rsidRPr="0039111C" w:rsidR="00A615DD" w:rsidP="00A615DD" w:rsidRDefault="0039111C" w14:paraId="44383919" w14:textId="016EEBC9">
    <w:pPr>
      <w:pStyle w:val="En-tte"/>
      <w:ind w:left="-709"/>
      <w:rPr>
        <w:color w:val="A6A6A6" w:themeColor="background1" w:themeShade="A6"/>
        <w:sz w:val="20"/>
        <w:szCs w:val="20"/>
      </w:rPr>
    </w:pPr>
    <w:r w:rsidRPr="0039111C">
      <w:rPr>
        <w:color w:val="A6A6A6" w:themeColor="background1" w:themeShade="A6"/>
        <w:sz w:val="20"/>
        <w:szCs w:val="20"/>
      </w:rPr>
      <w:t>Professeur</w:t>
    </w:r>
    <w:r w:rsidR="00DB5D2C">
      <w:rPr>
        <w:color w:val="A6A6A6" w:themeColor="background1" w:themeShade="A6"/>
        <w:sz w:val="20"/>
        <w:szCs w:val="20"/>
      </w:rPr>
      <w:t xml:space="preserve">s : Astrid </w:t>
    </w:r>
    <w:proofErr w:type="spellStart"/>
    <w:r w:rsidR="00DB5D2C">
      <w:rPr>
        <w:color w:val="A6A6A6" w:themeColor="background1" w:themeShade="A6"/>
        <w:sz w:val="20"/>
        <w:szCs w:val="20"/>
      </w:rPr>
      <w:t>Dauverné</w:t>
    </w:r>
    <w:proofErr w:type="spellEnd"/>
    <w:r w:rsidR="00DB5D2C">
      <w:rPr>
        <w:color w:val="A6A6A6" w:themeColor="background1" w:themeShade="A6"/>
        <w:sz w:val="20"/>
        <w:szCs w:val="20"/>
      </w:rPr>
      <w:t xml:space="preserve">, Hocine </w:t>
    </w:r>
    <w:proofErr w:type="spellStart"/>
    <w:r w:rsidR="00DB5D2C">
      <w:rPr>
        <w:color w:val="A6A6A6" w:themeColor="background1" w:themeShade="A6"/>
        <w:sz w:val="20"/>
        <w:szCs w:val="20"/>
      </w:rPr>
      <w:t>Merrir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3150" w:rsidP="0039111C" w:rsidRDefault="00D83150" w14:paraId="000C1E60" w14:textId="77777777">
      <w:r>
        <w:separator/>
      </w:r>
    </w:p>
  </w:footnote>
  <w:footnote w:type="continuationSeparator" w:id="0">
    <w:p w:rsidR="00D83150" w:rsidP="0039111C" w:rsidRDefault="00D83150" w14:paraId="545DD73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67734770"/>
      <w:docPartObj>
        <w:docPartGallery w:val="Page Numbers (Top of Page)"/>
        <w:docPartUnique/>
      </w:docPartObj>
    </w:sdtPr>
    <w:sdtContent>
      <w:p w:rsidR="007F1276" w:rsidP="00BB244F" w:rsidRDefault="007F1276" w14:paraId="085E4090" w14:textId="71FF1DDB">
        <w:pPr>
          <w:pStyle w:val="En-tte"/>
          <w:framePr w:wrap="none" w:hAnchor="margin" w:vAnchor="text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  <w:sdtEndPr>
      <w:rPr>
        <w:rStyle w:val="Numrodepage"/>
      </w:rPr>
    </w:sdtEndPr>
  </w:sdt>
  <w:p w:rsidR="007F1276" w:rsidRDefault="007F1276" w14:paraId="44EE6324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rPr>
        <w:rStyle w:val="Numrodepage"/>
      </w:rPr>
      <w:id w:val="-871999284"/>
      <w:docPartObj>
        <w:docPartGallery w:val="Page Numbers (Top of Page)"/>
        <w:docPartUnique/>
      </w:docPartObj>
    </w:sdtPr>
    <w:sdtContent>
      <w:p w:rsidR="007F1276" w:rsidP="00BB244F" w:rsidRDefault="007F1276" w14:paraId="459F9047" w14:textId="7206FA5D">
        <w:pPr>
          <w:pStyle w:val="En-tte"/>
          <w:framePr w:wrap="none" w:hAnchor="margin" w:vAnchor="text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  <w:sdtEndPr>
      <w:rPr>
        <w:rStyle w:val="Numrodepage"/>
      </w:rPr>
    </w:sdtEndPr>
  </w:sdt>
  <w:p w:rsidR="0039111C" w:rsidRDefault="0039111C" w14:paraId="5E538EFC" w14:textId="1A25084B">
    <w:pPr>
      <w:pStyle w:val="En-tte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9BBEBAE" wp14:editId="7B8FC3C9">
          <wp:simplePos x="0" y="0"/>
          <wp:positionH relativeFrom="margin">
            <wp:posOffset>-740410</wp:posOffset>
          </wp:positionH>
          <wp:positionV relativeFrom="page">
            <wp:posOffset>259606</wp:posOffset>
          </wp:positionV>
          <wp:extent cx="1391036" cy="504000"/>
          <wp:effectExtent l="0" t="0" r="0" b="4445"/>
          <wp:wrapTopAndBottom/>
          <wp:docPr id="8" name="Image 8" descr="Une image contenant capture d’écran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 descr="Une image contenant capture d’écran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1036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6E9A1CA9" wp14:editId="0B32F86A">
          <wp:simplePos x="0" y="0"/>
          <wp:positionH relativeFrom="column">
            <wp:posOffset>5249917</wp:posOffset>
          </wp:positionH>
          <wp:positionV relativeFrom="paragraph">
            <wp:posOffset>-315946</wp:posOffset>
          </wp:positionV>
          <wp:extent cx="1289714" cy="713243"/>
          <wp:effectExtent l="0" t="0" r="5715" b="0"/>
          <wp:wrapNone/>
          <wp:docPr id="7" name="Image 7" descr="Une image contenant cercle, capture d’écran, logo, conceptio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Une image contenant cercle, capture d’écran, logo, conception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714" cy="7132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03FB"/>
    <w:multiLevelType w:val="hybridMultilevel"/>
    <w:tmpl w:val="37148B06"/>
    <w:lvl w:ilvl="0" w:tplc="19CAB6AA">
      <w:start w:val="1"/>
      <w:numFmt w:val="bullet"/>
      <w:lvlText w:val="-"/>
      <w:lvlJc w:val="left"/>
      <w:pPr>
        <w:ind w:left="420" w:hanging="360"/>
      </w:pPr>
      <w:rPr>
        <w:rFonts w:hint="default" w:ascii="Arial" w:hAnsi="Arial" w:eastAsia="Times New Roman" w:cs="Arial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1" w15:restartNumberingAfterBreak="0">
    <w:nsid w:val="1B1245BC"/>
    <w:multiLevelType w:val="multilevel"/>
    <w:tmpl w:val="030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596A73"/>
    <w:multiLevelType w:val="multilevel"/>
    <w:tmpl w:val="09A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EC1F5C"/>
    <w:multiLevelType w:val="multilevel"/>
    <w:tmpl w:val="986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A4256"/>
    <w:multiLevelType w:val="multilevel"/>
    <w:tmpl w:val="42C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A566B2"/>
    <w:multiLevelType w:val="multilevel"/>
    <w:tmpl w:val="017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D65C59"/>
    <w:multiLevelType w:val="multilevel"/>
    <w:tmpl w:val="084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C995A08"/>
    <w:multiLevelType w:val="multilevel"/>
    <w:tmpl w:val="3AC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88E13A5"/>
    <w:multiLevelType w:val="multilevel"/>
    <w:tmpl w:val="946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4291BC4"/>
    <w:multiLevelType w:val="multilevel"/>
    <w:tmpl w:val="A5A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C4B2F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106073001">
    <w:abstractNumId w:val="0"/>
  </w:num>
  <w:num w:numId="2" w16cid:durableId="1193614223">
    <w:abstractNumId w:val="10"/>
  </w:num>
  <w:num w:numId="3" w16cid:durableId="3283362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588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0772899">
    <w:abstractNumId w:val="6"/>
  </w:num>
  <w:num w:numId="6" w16cid:durableId="589000028">
    <w:abstractNumId w:val="2"/>
  </w:num>
  <w:num w:numId="7" w16cid:durableId="1623806297">
    <w:abstractNumId w:val="4"/>
  </w:num>
  <w:num w:numId="8" w16cid:durableId="21633510">
    <w:abstractNumId w:val="1"/>
  </w:num>
  <w:num w:numId="9" w16cid:durableId="1247181413">
    <w:abstractNumId w:val="7"/>
  </w:num>
  <w:num w:numId="10" w16cid:durableId="551158704">
    <w:abstractNumId w:val="8"/>
  </w:num>
  <w:num w:numId="11" w16cid:durableId="271016959">
    <w:abstractNumId w:val="5"/>
  </w:num>
  <w:num w:numId="12" w16cid:durableId="539515310">
    <w:abstractNumId w:val="9"/>
  </w:num>
  <w:num w:numId="13" w16cid:durableId="131382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C"/>
    <w:rsid w:val="00082F2A"/>
    <w:rsid w:val="001D1B5D"/>
    <w:rsid w:val="001E707E"/>
    <w:rsid w:val="00245928"/>
    <w:rsid w:val="003852E1"/>
    <w:rsid w:val="0039111C"/>
    <w:rsid w:val="003A1B42"/>
    <w:rsid w:val="004B058C"/>
    <w:rsid w:val="004B7C6E"/>
    <w:rsid w:val="004C2699"/>
    <w:rsid w:val="004F1D56"/>
    <w:rsid w:val="00501576"/>
    <w:rsid w:val="0051076B"/>
    <w:rsid w:val="005C1A60"/>
    <w:rsid w:val="005D5119"/>
    <w:rsid w:val="00662C12"/>
    <w:rsid w:val="00696008"/>
    <w:rsid w:val="006B3D39"/>
    <w:rsid w:val="007A0E89"/>
    <w:rsid w:val="007F1276"/>
    <w:rsid w:val="00846037"/>
    <w:rsid w:val="008B1462"/>
    <w:rsid w:val="008F7800"/>
    <w:rsid w:val="00A6041D"/>
    <w:rsid w:val="00A615DD"/>
    <w:rsid w:val="00A87348"/>
    <w:rsid w:val="00B27AE7"/>
    <w:rsid w:val="00B67B73"/>
    <w:rsid w:val="00BD16A8"/>
    <w:rsid w:val="00BF513D"/>
    <w:rsid w:val="00C82B29"/>
    <w:rsid w:val="00C878DF"/>
    <w:rsid w:val="00D82607"/>
    <w:rsid w:val="00D83150"/>
    <w:rsid w:val="00DB5D2C"/>
    <w:rsid w:val="00DC2E9C"/>
    <w:rsid w:val="00F8413D"/>
    <w:rsid w:val="0B87A9A7"/>
    <w:rsid w:val="10B499C4"/>
    <w:rsid w:val="179DA307"/>
    <w:rsid w:val="527AC5AC"/>
    <w:rsid w:val="5AFFAC69"/>
    <w:rsid w:val="7D3BA5ED"/>
    <w:rsid w:val="7F30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2C02"/>
  <w15:chartTrackingRefBased/>
  <w15:docId w15:val="{91895540-F1A9-4041-A3C1-200807D1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E9C"/>
    <w:pPr>
      <w:jc w:val="both"/>
    </w:pPr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6B3D39"/>
    <w:pPr>
      <w:keepNext/>
      <w:keepLines/>
      <w:numPr>
        <w:numId w:val="2"/>
      </w:numPr>
      <w:spacing w:before="120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1B5D"/>
    <w:pPr>
      <w:keepNext/>
      <w:keepLines/>
      <w:numPr>
        <w:ilvl w:val="1"/>
        <w:numId w:val="2"/>
      </w:numPr>
      <w:spacing w:before="160" w:after="80" w:line="360" w:lineRule="auto"/>
      <w:jc w:val="center"/>
      <w:outlineLvl w:val="1"/>
    </w:pPr>
    <w:rPr>
      <w:rFonts w:eastAsiaTheme="majorEastAsia" w:cstheme="majorBidi"/>
      <w:color w:val="002060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1B5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11C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11C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11C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11C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11C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11C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qFormat/>
    <w:rsid w:val="005C1A60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5C1A60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C1A60"/>
    <w:rPr>
      <w:smallCaps/>
      <w:sz w:val="22"/>
      <w:szCs w:val="22"/>
    </w:rPr>
  </w:style>
  <w:style w:type="paragraph" w:styleId="TM4">
    <w:name w:val="toc 4"/>
    <w:basedOn w:val="Normal"/>
    <w:next w:val="Normal"/>
    <w:autoRedefine/>
    <w:uiPriority w:val="39"/>
    <w:unhideWhenUsed/>
    <w:qFormat/>
    <w:rsid w:val="005C1A60"/>
    <w:rPr>
      <w:sz w:val="22"/>
      <w:szCs w:val="22"/>
    </w:rPr>
  </w:style>
  <w:style w:type="character" w:styleId="Titre1Car" w:customStyle="1">
    <w:name w:val="Titre 1 Car"/>
    <w:basedOn w:val="Policepardfaut"/>
    <w:link w:val="Titre1"/>
    <w:uiPriority w:val="9"/>
    <w:rsid w:val="006B3D39"/>
    <w:rPr>
      <w:rFonts w:ascii="Century Gothic" w:hAnsi="Century Gothic" w:eastAsiaTheme="majorEastAsia" w:cstheme="majorBidi"/>
      <w:b/>
      <w:color w:val="002060"/>
      <w:sz w:val="28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1D1B5D"/>
    <w:rPr>
      <w:rFonts w:ascii="Helvetica" w:hAnsi="Helvetica" w:eastAsiaTheme="majorEastAsia" w:cstheme="majorBidi"/>
      <w:color w:val="002060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1D1B5D"/>
    <w:rPr>
      <w:rFonts w:ascii="Helvetica" w:hAnsi="Helvetica"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39111C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39111C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39111C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39111C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39111C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3911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1B5D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1D1B5D"/>
    <w:rPr>
      <w:rFonts w:ascii="Helvetica" w:hAnsi="Helvetica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1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39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11C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3911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1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1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1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911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1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39111C"/>
  </w:style>
  <w:style w:type="paragraph" w:styleId="Pieddepage">
    <w:name w:val="footer"/>
    <w:basedOn w:val="Normal"/>
    <w:link w:val="Pieddepag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39111C"/>
  </w:style>
  <w:style w:type="character" w:styleId="Numrodepage">
    <w:name w:val="page number"/>
    <w:basedOn w:val="Policepardfaut"/>
    <w:uiPriority w:val="99"/>
    <w:semiHidden/>
    <w:unhideWhenUsed/>
    <w:rsid w:val="007F1276"/>
  </w:style>
  <w:style w:type="paragraph" w:styleId="En-ttedetabledesmatires">
    <w:name w:val="TOC Heading"/>
    <w:basedOn w:val="Titre1"/>
    <w:next w:val="Normal"/>
    <w:uiPriority w:val="39"/>
    <w:unhideWhenUsed/>
    <w:qFormat/>
    <w:rsid w:val="008F7800"/>
    <w:pPr>
      <w:spacing w:before="480" w:line="276" w:lineRule="auto"/>
      <w:jc w:val="left"/>
      <w:outlineLvl w:val="9"/>
    </w:pPr>
    <w:rPr>
      <w:bCs/>
      <w:color w:val="0F4761" w:themeColor="accent1" w:themeShade="BF"/>
      <w:kern w:val="0"/>
      <w:szCs w:val="28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8F7800"/>
    <w:rPr>
      <w:color w:val="467886" w:themeColor="hyperlink"/>
      <w:u w:val="single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8F7800"/>
    <w:rPr>
      <w:sz w:val="22"/>
      <w:szCs w:val="22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8F7800"/>
    <w:rPr>
      <w:sz w:val="22"/>
      <w:szCs w:val="22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8F7800"/>
    <w:rPr>
      <w:sz w:val="22"/>
      <w:szCs w:val="22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8F7800"/>
    <w:rPr>
      <w:sz w:val="22"/>
      <w:szCs w:val="22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8F7800"/>
    <w:rPr>
      <w:sz w:val="22"/>
      <w:szCs w:val="22"/>
    </w:rPr>
  </w:style>
  <w:style w:type="paragraph" w:styleId="Sansinterligne">
    <w:name w:val="No Spacing"/>
    <w:uiPriority w:val="1"/>
    <w:qFormat/>
    <w:rsid w:val="001D1B5D"/>
    <w:rPr>
      <w:rFonts w:ascii="Helvetica" w:hAnsi="Helvetica"/>
    </w:rPr>
  </w:style>
  <w:style w:type="paragraph" w:styleId="NormalWeb">
    <w:name w:val="Normal (Web)"/>
    <w:basedOn w:val="Normal"/>
    <w:uiPriority w:val="99"/>
    <w:semiHidden/>
    <w:unhideWhenUsed/>
    <w:rsid w:val="00DC2E9C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character" w:styleId="apple-converted-space" w:customStyle="1">
    <w:name w:val="apple-converted-space"/>
    <w:basedOn w:val="Policepardfaut"/>
    <w:rsid w:val="00DC2E9C"/>
  </w:style>
  <w:style w:type="character" w:styleId="lev">
    <w:name w:val="Strong"/>
    <w:basedOn w:val="Policepardfaut"/>
    <w:uiPriority w:val="22"/>
    <w:qFormat/>
    <w:rsid w:val="00DC2E9C"/>
    <w:rPr>
      <w:b/>
      <w:bCs/>
    </w:rPr>
  </w:style>
  <w:style w:type="character" w:styleId="Accentuation">
    <w:name w:val="Emphasis"/>
    <w:basedOn w:val="Policepardfaut"/>
    <w:uiPriority w:val="20"/>
    <w:qFormat/>
    <w:rsid w:val="00DC2E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F3513656F7041B59E667E19173942" ma:contentTypeVersion="10" ma:contentTypeDescription="Crée un document." ma:contentTypeScope="" ma:versionID="569b4e6f9b4574a2b23885b839d664f5">
  <xsd:schema xmlns:xsd="http://www.w3.org/2001/XMLSchema" xmlns:xs="http://www.w3.org/2001/XMLSchema" xmlns:p="http://schemas.microsoft.com/office/2006/metadata/properties" xmlns:ns2="6b2662fe-1100-4049-b315-619699f6744f" xmlns:ns3="17b2e45a-2c95-47f2-b5e9-90692000f981" targetNamespace="http://schemas.microsoft.com/office/2006/metadata/properties" ma:root="true" ma:fieldsID="45ebd98263c2f2178473156b04c07f91" ns2:_="" ns3:_="">
    <xsd:import namespace="6b2662fe-1100-4049-b315-619699f6744f"/>
    <xsd:import namespace="17b2e45a-2c95-47f2-b5e9-90692000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62fe-1100-4049-b315-619699f67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5965820-1b97-4994-ad5a-2b1f2cea3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2e45a-2c95-47f2-b5e9-90692000f9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86a78-2de1-4aef-9334-bd14d59dd99f}" ma:internalName="TaxCatchAll" ma:showField="CatchAllData" ma:web="17b2e45a-2c95-47f2-b5e9-90692000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2662fe-1100-4049-b315-619699f6744f">
      <Terms xmlns="http://schemas.microsoft.com/office/infopath/2007/PartnerControls"/>
    </lcf76f155ced4ddcb4097134ff3c332f>
    <TaxCatchAll xmlns="17b2e45a-2c95-47f2-b5e9-90692000f981" xsi:nil="true"/>
  </documentManagement>
</p:properties>
</file>

<file path=customXml/itemProps1.xml><?xml version="1.0" encoding="utf-8"?>
<ds:datastoreItem xmlns:ds="http://schemas.openxmlformats.org/officeDocument/2006/customXml" ds:itemID="{2475F69C-B319-764B-A5CA-CBB0D89244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78E629-E714-4C17-B0E7-FD2B0D64F1A7}"/>
</file>

<file path=customXml/itemProps3.xml><?xml version="1.0" encoding="utf-8"?>
<ds:datastoreItem xmlns:ds="http://schemas.openxmlformats.org/officeDocument/2006/customXml" ds:itemID="{87A1EEF6-79BD-47A2-8BED-B78579786E36}"/>
</file>

<file path=customXml/itemProps4.xml><?xml version="1.0" encoding="utf-8"?>
<ds:datastoreItem xmlns:ds="http://schemas.openxmlformats.org/officeDocument/2006/customXml" ds:itemID="{0D288DCE-A9FF-4564-A90F-E3367DBEFA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Giglio</dc:creator>
  <cp:keywords/>
  <dc:description/>
  <cp:lastModifiedBy>Valdivia David</cp:lastModifiedBy>
  <cp:revision>6</cp:revision>
  <cp:lastPrinted>2024-09-05T20:57:00Z</cp:lastPrinted>
  <dcterms:created xsi:type="dcterms:W3CDTF">2025-09-25T08:05:00Z</dcterms:created>
  <dcterms:modified xsi:type="dcterms:W3CDTF">2025-09-25T09:39:29Z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0x01010085FF3513656F7041B59E667E19173942</vt:lpwstr>
  </property>
  <property fmtid="{D5CDD505-2E9C-101B-9397-08002B2CF9AE}" pid="3" name="MediaServiceImageTags">
    <vt:lpwstr/>
  </property>
</Properties>
</file>