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DDEB3" w14:textId="6D0A093A" w:rsidR="009422CD" w:rsidRDefault="00D67923" w:rsidP="00443F03">
      <w:pPr>
        <w:jc w:val="both"/>
        <w:rPr>
          <w:lang w:val="es-ES"/>
        </w:rPr>
      </w:pPr>
      <w:r w:rsidRPr="00443F03">
        <w:rPr>
          <w:b/>
          <w:bCs/>
          <w:lang w:val="es-ES"/>
        </w:rPr>
        <w:t>T</w:t>
      </w:r>
      <w:r w:rsidR="00443F03" w:rsidRPr="00443F03">
        <w:rPr>
          <w:b/>
          <w:bCs/>
          <w:lang w:val="es-ES"/>
        </w:rPr>
        <w:t xml:space="preserve">rabajo </w:t>
      </w:r>
      <w:r w:rsidRPr="00443F03">
        <w:rPr>
          <w:b/>
          <w:bCs/>
          <w:lang w:val="es-ES"/>
        </w:rPr>
        <w:t>F</w:t>
      </w:r>
      <w:r w:rsidR="00443F03" w:rsidRPr="00443F03">
        <w:rPr>
          <w:b/>
          <w:bCs/>
          <w:lang w:val="es-ES"/>
        </w:rPr>
        <w:t xml:space="preserve">in de </w:t>
      </w:r>
      <w:r w:rsidRPr="00443F03">
        <w:rPr>
          <w:b/>
          <w:bCs/>
          <w:lang w:val="es-ES"/>
        </w:rPr>
        <w:t>G</w:t>
      </w:r>
      <w:r w:rsidR="00443F03" w:rsidRPr="00443F03">
        <w:rPr>
          <w:b/>
          <w:bCs/>
          <w:lang w:val="es-ES"/>
        </w:rPr>
        <w:t>rado</w:t>
      </w:r>
      <w:r w:rsidRPr="00443F03">
        <w:rPr>
          <w:b/>
          <w:bCs/>
          <w:lang w:val="es-ES"/>
        </w:rPr>
        <w:t>:</w:t>
      </w:r>
      <w:r>
        <w:rPr>
          <w:lang w:val="es-ES"/>
        </w:rPr>
        <w:t xml:space="preserve"> </w:t>
      </w:r>
      <w:r w:rsidRPr="00D67923">
        <w:rPr>
          <w:lang w:val="es-ES"/>
        </w:rPr>
        <w:t>Toma de decisiones efectiva y eficiente en flotas de recolección de residuos urbanos: un enfoque basado en datos</w:t>
      </w:r>
    </w:p>
    <w:p w14:paraId="001ABECC" w14:textId="7000E9EB" w:rsidR="00B51C37" w:rsidRPr="00B51C37" w:rsidRDefault="00B51C37" w:rsidP="00443F03">
      <w:pPr>
        <w:jc w:val="both"/>
        <w:rPr>
          <w:lang w:val="es-ES"/>
        </w:rPr>
      </w:pPr>
      <w:r w:rsidRPr="00620032">
        <w:rPr>
          <w:b/>
          <w:bCs/>
          <w:lang w:val="it-CH"/>
        </w:rPr>
        <w:t>Tutor:</w:t>
      </w:r>
      <w:r w:rsidRPr="00620032">
        <w:rPr>
          <w:lang w:val="it-CH"/>
        </w:rPr>
        <w:t xml:space="preserve"> Marin Lujak, CETINIA, URJC</w:t>
      </w:r>
      <w:r w:rsidR="00620032" w:rsidRPr="00620032">
        <w:rPr>
          <w:lang w:val="it-CH"/>
        </w:rPr>
        <w:t xml:space="preserve">. </w:t>
      </w:r>
      <w:r w:rsidRPr="00443F03">
        <w:rPr>
          <w:b/>
          <w:bCs/>
          <w:lang w:val="es-ES"/>
        </w:rPr>
        <w:t>Cotutor:</w:t>
      </w:r>
      <w:r w:rsidRPr="00B51C37">
        <w:rPr>
          <w:lang w:val="es-ES"/>
        </w:rPr>
        <w:t xml:space="preserve"> </w:t>
      </w:r>
      <w:r>
        <w:rPr>
          <w:lang w:val="es-ES"/>
        </w:rPr>
        <w:t xml:space="preserve">María Cristina Rodríguez Sánchez. </w:t>
      </w:r>
      <w:r w:rsidRPr="00B51C37">
        <w:rPr>
          <w:lang w:val="es-ES"/>
        </w:rPr>
        <w:t>SENIALAB, Dpto. de Tecnología Electrónica, URJC</w:t>
      </w:r>
    </w:p>
    <w:p w14:paraId="7755A40D" w14:textId="34093DF9" w:rsidR="00D67923" w:rsidRPr="00443F03" w:rsidRDefault="00D67923" w:rsidP="00443F03">
      <w:pPr>
        <w:jc w:val="both"/>
        <w:rPr>
          <w:b/>
          <w:bCs/>
          <w:lang w:val="es-ES"/>
        </w:rPr>
      </w:pPr>
      <w:r w:rsidRPr="00443F03">
        <w:rPr>
          <w:b/>
          <w:bCs/>
          <w:lang w:val="es-ES"/>
        </w:rPr>
        <w:t>Descripción:</w:t>
      </w:r>
    </w:p>
    <w:p w14:paraId="4F75C25B" w14:textId="77777777" w:rsidR="00512123" w:rsidRPr="00443F03" w:rsidRDefault="00512123" w:rsidP="00512123">
      <w:pPr>
        <w:jc w:val="both"/>
        <w:rPr>
          <w:lang w:val="es-ES"/>
        </w:rPr>
      </w:pPr>
      <w:r w:rsidRPr="00443F03">
        <w:rPr>
          <w:lang w:val="es-ES"/>
        </w:rPr>
        <w:t xml:space="preserve">Este </w:t>
      </w:r>
      <w:r>
        <w:rPr>
          <w:lang w:val="es-ES"/>
        </w:rPr>
        <w:t>TFG</w:t>
      </w:r>
      <w:r w:rsidRPr="00443F03">
        <w:rPr>
          <w:lang w:val="es-ES"/>
        </w:rPr>
        <w:t xml:space="preserve"> se enfoca en la mejora de la eficiencia y sostenibilidad del sistema de recolección de residuos urbanos, contribuyendo así a un mejor uso de los recursos municipales y una gestión más respetuosa con el medio ambiente.</w:t>
      </w:r>
    </w:p>
    <w:p w14:paraId="0E555325" w14:textId="35E44D69" w:rsidR="00512123" w:rsidRPr="00443F03" w:rsidRDefault="00512123" w:rsidP="00512123">
      <w:pPr>
        <w:jc w:val="both"/>
        <w:rPr>
          <w:lang w:val="es-ES"/>
        </w:rPr>
      </w:pPr>
      <w:r w:rsidRPr="00443F03">
        <w:rPr>
          <w:lang w:val="es-ES"/>
        </w:rPr>
        <w:t xml:space="preserve">En las ciudades modernas, la gestión de residuos y la recolección de basura es un problema complejo que implica costos operativos elevados, planificación rigurosa, y gestión dinámica de recursos limitados. El objetivo de este </w:t>
      </w:r>
      <w:r>
        <w:rPr>
          <w:lang w:val="es-ES"/>
        </w:rPr>
        <w:t>TFG</w:t>
      </w:r>
      <w:r w:rsidRPr="00443F03">
        <w:rPr>
          <w:lang w:val="es-ES"/>
        </w:rPr>
        <w:t xml:space="preserve"> es crear una </w:t>
      </w:r>
      <w:r>
        <w:rPr>
          <w:lang w:val="es-ES"/>
        </w:rPr>
        <w:t>solución integrada</w:t>
      </w:r>
      <w:r w:rsidRPr="00443F03">
        <w:rPr>
          <w:lang w:val="es-ES"/>
        </w:rPr>
        <w:t xml:space="preserve"> para optimizar las rutas de </w:t>
      </w:r>
      <w:r>
        <w:rPr>
          <w:lang w:val="es-ES"/>
        </w:rPr>
        <w:t>recolección de residuos urbanos</w:t>
      </w:r>
      <w:r w:rsidRPr="00443F03">
        <w:rPr>
          <w:lang w:val="es-ES"/>
        </w:rPr>
        <w:t>, haciendo uso de</w:t>
      </w:r>
      <w:r>
        <w:rPr>
          <w:lang w:val="es-ES"/>
        </w:rPr>
        <w:t>:</w:t>
      </w:r>
      <w:r w:rsidRPr="00443F03">
        <w:rPr>
          <w:lang w:val="es-ES"/>
        </w:rPr>
        <w:t xml:space="preserve"> datos </w:t>
      </w:r>
      <w:r>
        <w:rPr>
          <w:lang w:val="es-ES"/>
        </w:rPr>
        <w:t xml:space="preserve">simulados imitando los </w:t>
      </w:r>
      <w:r w:rsidRPr="00443F03">
        <w:rPr>
          <w:lang w:val="es-ES"/>
        </w:rPr>
        <w:t>recolectados en tiempo real mediante sensores de peso, técnicas de análisis de datos, y algoritmos heurísticos en el contexto del Doble</w:t>
      </w:r>
      <w:r w:rsidRPr="00443F03">
        <w:rPr>
          <w:lang w:val="es-ES"/>
        </w:rPr>
        <w:t xml:space="preserve"> </w:t>
      </w:r>
      <w:r w:rsidRPr="00443F03">
        <w:rPr>
          <w:lang w:val="es-ES"/>
        </w:rPr>
        <w:t xml:space="preserve">Grado </w:t>
      </w:r>
      <w:r>
        <w:rPr>
          <w:lang w:val="es-ES"/>
        </w:rPr>
        <w:t xml:space="preserve">en Ingeniería </w:t>
      </w:r>
      <w:r w:rsidRPr="00443F03">
        <w:rPr>
          <w:lang w:val="es-ES"/>
        </w:rPr>
        <w:t xml:space="preserve">Informática </w:t>
      </w:r>
      <w:r>
        <w:rPr>
          <w:lang w:val="es-ES"/>
        </w:rPr>
        <w:t xml:space="preserve">e Ingeniería del </w:t>
      </w:r>
      <w:r w:rsidRPr="00443F03">
        <w:rPr>
          <w:lang w:val="es-ES"/>
        </w:rPr>
        <w:t xml:space="preserve">Software. </w:t>
      </w:r>
    </w:p>
    <w:p w14:paraId="0805A56C" w14:textId="51ADF090" w:rsidR="00512123" w:rsidRPr="00443F03" w:rsidRDefault="00443F03" w:rsidP="00512123">
      <w:pPr>
        <w:jc w:val="both"/>
        <w:rPr>
          <w:lang w:val="es-ES"/>
        </w:rPr>
      </w:pPr>
      <w:r w:rsidRPr="00443F03">
        <w:rPr>
          <w:lang w:val="es-ES"/>
        </w:rPr>
        <w:t xml:space="preserve">El enfoque es unir la recolección de datos desde sensores de peso instalados en las grúas de los camiones de </w:t>
      </w:r>
      <w:r w:rsidR="00620032">
        <w:rPr>
          <w:lang w:val="es-ES"/>
        </w:rPr>
        <w:t xml:space="preserve">residuos </w:t>
      </w:r>
      <w:r w:rsidRPr="00443F03">
        <w:rPr>
          <w:lang w:val="es-ES"/>
        </w:rPr>
        <w:t>con un sistema de asignación dinámica de rutas para optimizar la eficiencia operativa de la flota.</w:t>
      </w:r>
      <w:r w:rsidR="00512123" w:rsidRPr="00512123">
        <w:rPr>
          <w:lang w:val="es-ES"/>
        </w:rPr>
        <w:t xml:space="preserve"> </w:t>
      </w:r>
      <w:r w:rsidR="00512123" w:rsidRPr="00443F03">
        <w:rPr>
          <w:lang w:val="es-ES"/>
        </w:rPr>
        <w:t>Para lograrlo, se propone el diseño y desarrollo de un algoritmo heurístico que asigne las rutas a los camiones de manera dinámica y eficiente.</w:t>
      </w:r>
    </w:p>
    <w:p w14:paraId="4382A303" w14:textId="5BA7DBF3" w:rsidR="00443F03" w:rsidRPr="00443F03" w:rsidRDefault="00443F03" w:rsidP="00443F03">
      <w:pPr>
        <w:jc w:val="both"/>
        <w:rPr>
          <w:lang w:val="es-ES"/>
        </w:rPr>
      </w:pPr>
    </w:p>
    <w:p w14:paraId="1ADFCC56" w14:textId="77777777" w:rsidR="00620032" w:rsidRDefault="00620032" w:rsidP="00443F03">
      <w:pPr>
        <w:jc w:val="both"/>
        <w:rPr>
          <w:lang w:val="es-ES"/>
        </w:rPr>
      </w:pPr>
      <w:r>
        <w:rPr>
          <w:b/>
          <w:bCs/>
          <w:lang w:val="es-ES"/>
        </w:rPr>
        <w:t>El contexto</w:t>
      </w:r>
      <w:r w:rsidRPr="00620032">
        <w:rPr>
          <w:b/>
          <w:bCs/>
          <w:lang w:val="es-ES"/>
        </w:rPr>
        <w:t xml:space="preserve"> del</w:t>
      </w:r>
      <w:r w:rsidR="00443F03" w:rsidRPr="00443F03">
        <w:rPr>
          <w:b/>
          <w:bCs/>
          <w:lang w:val="es-ES"/>
        </w:rPr>
        <w:t xml:space="preserve"> </w:t>
      </w:r>
      <w:r w:rsidRPr="00620032">
        <w:rPr>
          <w:b/>
          <w:bCs/>
          <w:lang w:val="es-ES"/>
        </w:rPr>
        <w:t>TFG.</w:t>
      </w:r>
      <w:r w:rsidR="00443F03" w:rsidRPr="00443F03">
        <w:rPr>
          <w:lang w:val="es-ES"/>
        </w:rPr>
        <w:t xml:space="preserve"> </w:t>
      </w:r>
    </w:p>
    <w:p w14:paraId="7947525B" w14:textId="29C4E816" w:rsidR="00443F03" w:rsidRPr="00443F03" w:rsidRDefault="00620032" w:rsidP="00443F03">
      <w:pPr>
        <w:jc w:val="both"/>
        <w:rPr>
          <w:lang w:val="es-ES"/>
        </w:rPr>
      </w:pPr>
      <w:r>
        <w:rPr>
          <w:lang w:val="es-ES"/>
        </w:rPr>
        <w:t xml:space="preserve">La coordinación de las flotas de camiones para recolección de residuos </w:t>
      </w:r>
      <w:r w:rsidR="00443F03" w:rsidRPr="00443F03">
        <w:rPr>
          <w:lang w:val="es-ES"/>
        </w:rPr>
        <w:t>tiene varias etapas clave:</w:t>
      </w:r>
    </w:p>
    <w:p w14:paraId="402F5416" w14:textId="77777777" w:rsidR="00443F03" w:rsidRPr="00443F03" w:rsidRDefault="00443F03" w:rsidP="00443F03">
      <w:pPr>
        <w:numPr>
          <w:ilvl w:val="0"/>
          <w:numId w:val="1"/>
        </w:numPr>
        <w:jc w:val="both"/>
        <w:rPr>
          <w:lang w:val="es-ES"/>
        </w:rPr>
      </w:pPr>
      <w:r w:rsidRPr="00443F03">
        <w:rPr>
          <w:b/>
          <w:bCs/>
          <w:lang w:val="es-ES"/>
        </w:rPr>
        <w:t>Recolección de Datos</w:t>
      </w:r>
      <w:r w:rsidRPr="00443F03">
        <w:rPr>
          <w:lang w:val="es-ES"/>
        </w:rPr>
        <w:t>: Los camiones de basura están equipados con sensores de peso instalados en las grúas que se utilizan para levantar los contenedores. Estos sensores permiten medir el peso de cada contenedor durante el itinerario del camión. Los datos recogidos se almacenan en una base de datos y se acceden a través de una API.</w:t>
      </w:r>
    </w:p>
    <w:p w14:paraId="72B9A08A" w14:textId="77777777" w:rsidR="00443F03" w:rsidRPr="00443F03" w:rsidRDefault="00443F03" w:rsidP="00443F03">
      <w:pPr>
        <w:numPr>
          <w:ilvl w:val="0"/>
          <w:numId w:val="1"/>
        </w:numPr>
        <w:jc w:val="both"/>
        <w:rPr>
          <w:lang w:val="es-ES"/>
        </w:rPr>
      </w:pPr>
      <w:r w:rsidRPr="00443F03">
        <w:rPr>
          <w:b/>
          <w:bCs/>
          <w:lang w:val="es-ES"/>
        </w:rPr>
        <w:t>Desarrollo de la Base de Datos</w:t>
      </w:r>
      <w:r w:rsidRPr="00443F03">
        <w:rPr>
          <w:lang w:val="es-ES"/>
        </w:rPr>
        <w:t>: Se desarrollará una base de datos para almacenar los datos de los pesos de cada contenedor. La información recopilada durante un horizonte temporal servirá para crear un historial del comportamiento del llenado de los contenedores, proporcionando patrones que se utilizarán para predecir su estado futuro.</w:t>
      </w:r>
    </w:p>
    <w:p w14:paraId="5650B216" w14:textId="77777777" w:rsidR="00443F03" w:rsidRPr="00443F03" w:rsidRDefault="00443F03" w:rsidP="00443F03">
      <w:pPr>
        <w:numPr>
          <w:ilvl w:val="0"/>
          <w:numId w:val="1"/>
        </w:numPr>
        <w:jc w:val="both"/>
        <w:rPr>
          <w:lang w:val="es-ES"/>
        </w:rPr>
      </w:pPr>
      <w:r w:rsidRPr="00443F03">
        <w:rPr>
          <w:b/>
          <w:bCs/>
          <w:lang w:val="es-ES"/>
        </w:rPr>
        <w:t>Estimación de la Carga de los Contenedores</w:t>
      </w:r>
      <w:r w:rsidRPr="00443F03">
        <w:rPr>
          <w:lang w:val="es-ES"/>
        </w:rPr>
        <w:t>: Con base en los datos acumulados, se desarrollará un módulo predictivo para estimar el peso de cada contenedor en un futuro cercano. Este módulo utilizará técnicas de análisis de datos para generar una estimación precisa del nivel de llenado de cada contenedor antes de la recolección.</w:t>
      </w:r>
    </w:p>
    <w:p w14:paraId="70CCDBD1" w14:textId="00417C27" w:rsidR="00443F03" w:rsidRPr="00443F03" w:rsidRDefault="00443F03" w:rsidP="00443F03">
      <w:pPr>
        <w:numPr>
          <w:ilvl w:val="0"/>
          <w:numId w:val="1"/>
        </w:numPr>
        <w:jc w:val="both"/>
        <w:rPr>
          <w:lang w:val="es-ES"/>
        </w:rPr>
      </w:pPr>
      <w:r w:rsidRPr="00443F03">
        <w:rPr>
          <w:b/>
          <w:bCs/>
          <w:lang w:val="es-ES"/>
        </w:rPr>
        <w:t>Algoritmo Heurístico de Asignación de Rutas</w:t>
      </w:r>
      <w:r w:rsidRPr="00443F03">
        <w:rPr>
          <w:lang w:val="es-ES"/>
        </w:rPr>
        <w:t xml:space="preserve">: El proyecto contempla el desarrollo de un algoritmo heurístico dinámico que asignará las rutas </w:t>
      </w:r>
      <w:r w:rsidR="00620032">
        <w:rPr>
          <w:lang w:val="es-ES"/>
        </w:rPr>
        <w:t>eficientes</w:t>
      </w:r>
      <w:r w:rsidRPr="00443F03">
        <w:rPr>
          <w:lang w:val="es-ES"/>
        </w:rPr>
        <w:t xml:space="preserve"> a los camiones disponibles. Este algoritmo tomará en cuenta la capacidad de cada camión, el peso estimado de los contenedores y las condiciones dinámicas de disponibilidad durante el día. La idea es que las rutas se ajusten en tiempo real para adaptarse a los cambios en </w:t>
      </w:r>
      <w:r w:rsidRPr="00443F03">
        <w:rPr>
          <w:lang w:val="es-ES"/>
        </w:rPr>
        <w:lastRenderedPageBreak/>
        <w:t>la</w:t>
      </w:r>
      <w:r w:rsidR="00620032">
        <w:rPr>
          <w:lang w:val="es-ES"/>
        </w:rPr>
        <w:t>s rutas debido a las contingencias y a la</w:t>
      </w:r>
      <w:r w:rsidRPr="00443F03">
        <w:rPr>
          <w:lang w:val="es-ES"/>
        </w:rPr>
        <w:t xml:space="preserve"> cantidad de residuos presentes en los contenedores de envases.</w:t>
      </w:r>
    </w:p>
    <w:p w14:paraId="7E19DB5B" w14:textId="77777777" w:rsidR="00443F03" w:rsidRPr="00443F03" w:rsidRDefault="00443F03" w:rsidP="00443F03">
      <w:pPr>
        <w:numPr>
          <w:ilvl w:val="0"/>
          <w:numId w:val="1"/>
        </w:numPr>
        <w:jc w:val="both"/>
        <w:rPr>
          <w:lang w:val="es-ES"/>
        </w:rPr>
      </w:pPr>
      <w:r w:rsidRPr="00443F03">
        <w:rPr>
          <w:b/>
          <w:bCs/>
          <w:lang w:val="es-ES"/>
        </w:rPr>
        <w:t>Simulación y Validación</w:t>
      </w:r>
      <w:r w:rsidRPr="00443F03">
        <w:rPr>
          <w:lang w:val="es-ES"/>
        </w:rPr>
        <w:t>: Los experimentos se llevarán a cabo mediante simulaciones que usarán datos simulados basados en la dinámica del llenado de los contenedores. En base a estas simulaciones, se podrá realizar una previsión del contenido de los contenedores de un día al siguiente, y se asignarán las rutas a los camiones minimizando el tiempo de finalización de todas las rutas, es decir, optimizando la llegada del último camión al depósito.</w:t>
      </w:r>
    </w:p>
    <w:p w14:paraId="41012AC5" w14:textId="0E550D2E" w:rsidR="00443F03" w:rsidRPr="00443F03" w:rsidRDefault="00443F03" w:rsidP="00443F03">
      <w:pPr>
        <w:jc w:val="both"/>
        <w:rPr>
          <w:lang w:val="es-ES"/>
        </w:rPr>
      </w:pPr>
      <w:r w:rsidRPr="00443F03">
        <w:rPr>
          <w:b/>
          <w:bCs/>
          <w:lang w:val="es-ES"/>
        </w:rPr>
        <w:t>Tareas y Planificación Temporal</w:t>
      </w:r>
      <w:r w:rsidR="00620032" w:rsidRPr="00620032">
        <w:rPr>
          <w:b/>
          <w:bCs/>
          <w:lang w:val="es-ES"/>
        </w:rPr>
        <w:t>.</w:t>
      </w:r>
      <w:r w:rsidRPr="00443F03">
        <w:rPr>
          <w:lang w:val="es-ES"/>
        </w:rPr>
        <w:t xml:space="preserve"> El desarrollo del TFG se puede dividir en las siguientes fases, con una estimación de tiempos para cada tarea:</w:t>
      </w:r>
    </w:p>
    <w:p w14:paraId="64D29304" w14:textId="0318FBBF" w:rsidR="00443F03" w:rsidRPr="00443F03" w:rsidRDefault="00443F03" w:rsidP="00443F03">
      <w:pPr>
        <w:numPr>
          <w:ilvl w:val="0"/>
          <w:numId w:val="2"/>
        </w:numPr>
        <w:jc w:val="both"/>
        <w:rPr>
          <w:lang w:val="es-ES"/>
        </w:rPr>
      </w:pPr>
      <w:r w:rsidRPr="00443F03">
        <w:rPr>
          <w:b/>
          <w:bCs/>
          <w:lang w:val="es-ES"/>
        </w:rPr>
        <w:t>Recolección y Almacenamiento de Datos (3 semanas)</w:t>
      </w:r>
      <w:r w:rsidRPr="00443F03">
        <w:rPr>
          <w:lang w:val="es-ES"/>
        </w:rPr>
        <w:t xml:space="preserve">: </w:t>
      </w:r>
      <w:r w:rsidR="00620032">
        <w:rPr>
          <w:lang w:val="es-ES"/>
        </w:rPr>
        <w:t xml:space="preserve">Creación </w:t>
      </w:r>
      <w:r w:rsidRPr="00443F03">
        <w:rPr>
          <w:lang w:val="es-ES"/>
        </w:rPr>
        <w:t xml:space="preserve">y configuración de </w:t>
      </w:r>
      <w:r w:rsidR="00512123">
        <w:rPr>
          <w:lang w:val="es-ES"/>
        </w:rPr>
        <w:t>una</w:t>
      </w:r>
      <w:r w:rsidRPr="00443F03">
        <w:rPr>
          <w:lang w:val="es-ES"/>
        </w:rPr>
        <w:t xml:space="preserve"> base de datos para recolectar y almacenar los datos de peso de los contenedores.</w:t>
      </w:r>
      <w:r w:rsidR="00512123">
        <w:rPr>
          <w:lang w:val="es-ES"/>
        </w:rPr>
        <w:t xml:space="preserve"> Modelado de los valores de los pesos de los contenedores que varía de un día al otro durante, </w:t>
      </w:r>
      <w:proofErr w:type="spellStart"/>
      <w:r w:rsidR="00512123">
        <w:rPr>
          <w:lang w:val="es-ES"/>
        </w:rPr>
        <w:t>e.g</w:t>
      </w:r>
      <w:proofErr w:type="spellEnd"/>
      <w:r w:rsidR="00512123">
        <w:rPr>
          <w:lang w:val="es-ES"/>
        </w:rPr>
        <w:t xml:space="preserve">. un mes siguiendo unos patrones de estacionalidad, etc. </w:t>
      </w:r>
    </w:p>
    <w:p w14:paraId="7D5EFD48" w14:textId="0A93E1B3" w:rsidR="00443F03" w:rsidRPr="00443F03" w:rsidRDefault="00443F03" w:rsidP="00443F03">
      <w:pPr>
        <w:numPr>
          <w:ilvl w:val="0"/>
          <w:numId w:val="2"/>
        </w:numPr>
        <w:jc w:val="both"/>
        <w:rPr>
          <w:lang w:val="es-ES"/>
        </w:rPr>
      </w:pPr>
      <w:r w:rsidRPr="00443F03">
        <w:rPr>
          <w:b/>
          <w:bCs/>
          <w:lang w:val="es-ES"/>
        </w:rPr>
        <w:t>Análisis de Datos y Desarrollo del Módulo Predictivo (4 semanas)</w:t>
      </w:r>
      <w:r w:rsidRPr="00443F03">
        <w:rPr>
          <w:lang w:val="es-ES"/>
        </w:rPr>
        <w:t xml:space="preserve">: </w:t>
      </w:r>
      <w:r w:rsidR="00512123">
        <w:rPr>
          <w:lang w:val="es-ES"/>
        </w:rPr>
        <w:t>D</w:t>
      </w:r>
      <w:r w:rsidRPr="00443F03">
        <w:rPr>
          <w:lang w:val="es-ES"/>
        </w:rPr>
        <w:t>esarrollo del módulo para la estimación del llenado futuro de los contenedores.</w:t>
      </w:r>
    </w:p>
    <w:p w14:paraId="4027A486" w14:textId="2DE4AD15" w:rsidR="00443F03" w:rsidRPr="00443F03" w:rsidRDefault="00443F03" w:rsidP="00443F03">
      <w:pPr>
        <w:numPr>
          <w:ilvl w:val="0"/>
          <w:numId w:val="2"/>
        </w:numPr>
        <w:jc w:val="both"/>
        <w:rPr>
          <w:lang w:val="es-ES"/>
        </w:rPr>
      </w:pPr>
      <w:r w:rsidRPr="00443F03">
        <w:rPr>
          <w:b/>
          <w:bCs/>
          <w:lang w:val="es-ES"/>
        </w:rPr>
        <w:t>Diseño y Desarrollo del Algoritmo Heurístico (5 semanas)</w:t>
      </w:r>
      <w:r w:rsidRPr="00443F03">
        <w:rPr>
          <w:lang w:val="es-ES"/>
        </w:rPr>
        <w:t>: Desarrollo del algoritmo de asignación dinámica de rutas que se adapte en tiempo real a las variaciones de peso en los contenedores.</w:t>
      </w:r>
      <w:r w:rsidR="00512123">
        <w:rPr>
          <w:lang w:val="es-ES"/>
        </w:rPr>
        <w:t xml:space="preserve"> Modelado en un grafo dirigido, representación de la red de transporte en ese grafo. </w:t>
      </w:r>
    </w:p>
    <w:p w14:paraId="4BDF7BC6" w14:textId="77777777" w:rsidR="00443F03" w:rsidRPr="00443F03" w:rsidRDefault="00443F03" w:rsidP="00443F03">
      <w:pPr>
        <w:numPr>
          <w:ilvl w:val="0"/>
          <w:numId w:val="2"/>
        </w:numPr>
        <w:jc w:val="both"/>
        <w:rPr>
          <w:lang w:val="es-ES"/>
        </w:rPr>
      </w:pPr>
      <w:r w:rsidRPr="00443F03">
        <w:rPr>
          <w:b/>
          <w:bCs/>
          <w:lang w:val="es-ES"/>
        </w:rPr>
        <w:t>Simulación y Validación (3 semanas)</w:t>
      </w:r>
      <w:r w:rsidRPr="00443F03">
        <w:rPr>
          <w:lang w:val="es-ES"/>
        </w:rPr>
        <w:t>: Desarrollo del entorno de simulación, ejecución de experimentos y análisis de los resultados para validar la efectividad de la solución propuesta.</w:t>
      </w:r>
    </w:p>
    <w:p w14:paraId="579C45A0" w14:textId="4F385F1E" w:rsidR="00443F03" w:rsidRPr="00443F03" w:rsidRDefault="00443F03" w:rsidP="00443F03">
      <w:pPr>
        <w:numPr>
          <w:ilvl w:val="0"/>
          <w:numId w:val="2"/>
        </w:numPr>
        <w:jc w:val="both"/>
        <w:rPr>
          <w:lang w:val="es-ES"/>
        </w:rPr>
      </w:pPr>
      <w:r w:rsidRPr="00443F03">
        <w:rPr>
          <w:b/>
          <w:bCs/>
          <w:lang w:val="es-ES"/>
        </w:rPr>
        <w:t>Redacción de</w:t>
      </w:r>
      <w:r w:rsidR="00512123">
        <w:rPr>
          <w:b/>
          <w:bCs/>
          <w:lang w:val="es-ES"/>
        </w:rPr>
        <w:t xml:space="preserve"> la memoria </w:t>
      </w:r>
      <w:r w:rsidRPr="00443F03">
        <w:rPr>
          <w:b/>
          <w:bCs/>
          <w:lang w:val="es-ES"/>
        </w:rPr>
        <w:t>y Presentación (3 semanas)</w:t>
      </w:r>
      <w:r w:rsidRPr="00443F03">
        <w:rPr>
          <w:lang w:val="es-ES"/>
        </w:rPr>
        <w:t xml:space="preserve">: Elaboración de la documentación del </w:t>
      </w:r>
      <w:r w:rsidR="00512123">
        <w:rPr>
          <w:lang w:val="es-ES"/>
        </w:rPr>
        <w:t>TFG</w:t>
      </w:r>
      <w:r w:rsidRPr="00443F03">
        <w:rPr>
          <w:lang w:val="es-ES"/>
        </w:rPr>
        <w:t>, incluyendo los resultados y conclusiones.</w:t>
      </w:r>
    </w:p>
    <w:p w14:paraId="2127FE24" w14:textId="751244BB" w:rsidR="00443F03" w:rsidRPr="00443F03" w:rsidRDefault="00512123" w:rsidP="00443F03">
      <w:pPr>
        <w:jc w:val="both"/>
        <w:rPr>
          <w:lang w:val="es-ES"/>
        </w:rPr>
      </w:pPr>
      <w:r w:rsidRPr="00512123">
        <w:rPr>
          <w:b/>
          <w:bCs/>
          <w:lang w:val="es-ES"/>
        </w:rPr>
        <w:t>Resultados esperados.</w:t>
      </w:r>
      <w:r w:rsidR="00443F03" w:rsidRPr="00443F03">
        <w:rPr>
          <w:lang w:val="es-ES"/>
        </w:rPr>
        <w:t xml:space="preserve"> Se espera que el algoritmo desarrollado logre:</w:t>
      </w:r>
    </w:p>
    <w:p w14:paraId="164D7DF4" w14:textId="4B8CB6B0" w:rsidR="00443F03" w:rsidRPr="00443F03" w:rsidRDefault="00512123" w:rsidP="00443F03">
      <w:pPr>
        <w:numPr>
          <w:ilvl w:val="0"/>
          <w:numId w:val="3"/>
        </w:numPr>
        <w:jc w:val="both"/>
        <w:rPr>
          <w:lang w:val="es-ES"/>
        </w:rPr>
      </w:pPr>
      <w:r>
        <w:rPr>
          <w:b/>
          <w:bCs/>
          <w:lang w:val="es-ES"/>
        </w:rPr>
        <w:t>Mejorar</w:t>
      </w:r>
      <w:r w:rsidR="00443F03" w:rsidRPr="00443F03">
        <w:rPr>
          <w:b/>
          <w:bCs/>
          <w:lang w:val="es-ES"/>
        </w:rPr>
        <w:t xml:space="preserve"> las Rutas</w:t>
      </w:r>
      <w:r w:rsidR="00443F03" w:rsidRPr="00443F03">
        <w:rPr>
          <w:lang w:val="es-ES"/>
        </w:rPr>
        <w:t>: Reducir el tiempo total de operación de los camiones de basura, logrando que el último camión complete su ruta en el menor tiempo posible.</w:t>
      </w:r>
    </w:p>
    <w:p w14:paraId="35E5A912" w14:textId="77777777" w:rsidR="00443F03" w:rsidRPr="00443F03" w:rsidRDefault="00443F03" w:rsidP="00443F03">
      <w:pPr>
        <w:numPr>
          <w:ilvl w:val="0"/>
          <w:numId w:val="3"/>
        </w:numPr>
        <w:jc w:val="both"/>
        <w:rPr>
          <w:lang w:val="es-ES"/>
        </w:rPr>
      </w:pPr>
      <w:r w:rsidRPr="00443F03">
        <w:rPr>
          <w:b/>
          <w:bCs/>
          <w:lang w:val="es-ES"/>
        </w:rPr>
        <w:t>Eficiencia en la Carga</w:t>
      </w:r>
      <w:r w:rsidRPr="00443F03">
        <w:rPr>
          <w:lang w:val="es-ES"/>
        </w:rPr>
        <w:t>: Asegurar que los camiones se carguen al máximo de su capacidad sin exceder los límites legales, basándose en la estimación precisa del peso de los contenedores.</w:t>
      </w:r>
    </w:p>
    <w:p w14:paraId="4693F08E" w14:textId="5F3A48A7" w:rsidR="00443F03" w:rsidRPr="00443F03" w:rsidRDefault="00443F03" w:rsidP="00443F03">
      <w:pPr>
        <w:numPr>
          <w:ilvl w:val="0"/>
          <w:numId w:val="3"/>
        </w:numPr>
        <w:jc w:val="both"/>
        <w:rPr>
          <w:lang w:val="es-ES"/>
        </w:rPr>
      </w:pPr>
      <w:r w:rsidRPr="00443F03">
        <w:rPr>
          <w:b/>
          <w:bCs/>
          <w:lang w:val="es-ES"/>
        </w:rPr>
        <w:t>Adaptabilidad Dinámica</w:t>
      </w:r>
      <w:r w:rsidRPr="00443F03">
        <w:rPr>
          <w:lang w:val="es-ES"/>
        </w:rPr>
        <w:t>: Proporcionar un sistema que pueda adaptarse en tiempo real a los cambios en la disponibilidad de los contenedores, garantizando la eficiencia operativa ante circunstancias cambiantes</w:t>
      </w:r>
      <w:r w:rsidR="00512123">
        <w:rPr>
          <w:lang w:val="es-ES"/>
        </w:rPr>
        <w:t xml:space="preserve"> y contingencias</w:t>
      </w:r>
      <w:r w:rsidRPr="00443F03">
        <w:rPr>
          <w:lang w:val="es-ES"/>
        </w:rPr>
        <w:t>.</w:t>
      </w:r>
    </w:p>
    <w:p w14:paraId="34804955" w14:textId="77777777" w:rsidR="00443F03" w:rsidRDefault="00443F03" w:rsidP="00443F03">
      <w:pPr>
        <w:numPr>
          <w:ilvl w:val="0"/>
          <w:numId w:val="3"/>
        </w:numPr>
        <w:jc w:val="both"/>
        <w:rPr>
          <w:lang w:val="es-ES"/>
        </w:rPr>
      </w:pPr>
      <w:r w:rsidRPr="00443F03">
        <w:rPr>
          <w:b/>
          <w:bCs/>
          <w:lang w:val="es-ES"/>
        </w:rPr>
        <w:t>Reducción de Costos</w:t>
      </w:r>
      <w:r w:rsidRPr="00443F03">
        <w:rPr>
          <w:lang w:val="es-ES"/>
        </w:rPr>
        <w:t>: Minimizar los costos asociados con la operación de la flota, incluyendo la reducción en el consumo de combustible y tiempos de desplazamiento innecesarios.</w:t>
      </w:r>
    </w:p>
    <w:p w14:paraId="402FCAB6" w14:textId="425BBED6" w:rsidR="00A55A4E" w:rsidRDefault="00A55A4E" w:rsidP="00A55A4E">
      <w:pPr>
        <w:jc w:val="both"/>
        <w:rPr>
          <w:b/>
          <w:bCs/>
          <w:lang w:val="es-ES"/>
        </w:rPr>
      </w:pPr>
      <w:r>
        <w:rPr>
          <w:b/>
          <w:bCs/>
          <w:lang w:val="es-ES"/>
        </w:rPr>
        <w:t>Literatura y enlaces</w:t>
      </w:r>
    </w:p>
    <w:p w14:paraId="6877101D" w14:textId="77777777" w:rsidR="00A55A4E" w:rsidRPr="00C23733" w:rsidRDefault="00A55A4E" w:rsidP="00A55A4E">
      <w:pPr>
        <w:pStyle w:val="ListParagraph"/>
        <w:numPr>
          <w:ilvl w:val="0"/>
          <w:numId w:val="4"/>
        </w:numPr>
        <w:spacing w:after="0" w:line="360" w:lineRule="auto"/>
        <w:jc w:val="both"/>
        <w:rPr>
          <w:lang w:val="en-US"/>
        </w:rPr>
      </w:pPr>
      <w:r w:rsidRPr="00C23733">
        <w:rPr>
          <w:lang w:val="en-US"/>
        </w:rPr>
        <w:t xml:space="preserve">Stuart Russell and Peter Norvig, </w:t>
      </w:r>
      <w:r w:rsidRPr="00ED0C2C">
        <w:rPr>
          <w:i/>
          <w:iCs/>
          <w:lang w:val="en-US"/>
        </w:rPr>
        <w:t>Artificial Intelligence: A Modern Approach</w:t>
      </w:r>
      <w:r w:rsidRPr="00C23733">
        <w:rPr>
          <w:lang w:val="en-US"/>
        </w:rPr>
        <w:t>, Pearson, 2020.</w:t>
      </w:r>
    </w:p>
    <w:p w14:paraId="3AB2285D" w14:textId="77777777" w:rsidR="00A55A4E" w:rsidRDefault="00A55A4E" w:rsidP="00A55A4E">
      <w:pPr>
        <w:pStyle w:val="ListParagraph"/>
        <w:numPr>
          <w:ilvl w:val="0"/>
          <w:numId w:val="4"/>
        </w:numPr>
        <w:spacing w:after="0" w:line="360" w:lineRule="auto"/>
        <w:jc w:val="both"/>
        <w:rPr>
          <w:lang w:val="en-US"/>
        </w:rPr>
      </w:pPr>
      <w:r w:rsidRPr="00C23733">
        <w:rPr>
          <w:lang w:val="en-US"/>
        </w:rPr>
        <w:lastRenderedPageBreak/>
        <w:t xml:space="preserve">Wolfgang Ertel, </w:t>
      </w:r>
      <w:r w:rsidRPr="00ED0C2C">
        <w:rPr>
          <w:i/>
          <w:iCs/>
          <w:lang w:val="en-US"/>
        </w:rPr>
        <w:t>Introduction to Artificial Intelligence</w:t>
      </w:r>
      <w:r w:rsidRPr="00C23733">
        <w:rPr>
          <w:lang w:val="en-US"/>
        </w:rPr>
        <w:t>, Springer International Publishing, 2017.</w:t>
      </w:r>
    </w:p>
    <w:p w14:paraId="3C7C2B76" w14:textId="77777777" w:rsidR="00C706F6" w:rsidRDefault="00A55A4E" w:rsidP="00443F03">
      <w:pPr>
        <w:pStyle w:val="ListParagraph"/>
        <w:numPr>
          <w:ilvl w:val="0"/>
          <w:numId w:val="4"/>
        </w:numPr>
        <w:spacing w:after="0" w:line="360" w:lineRule="auto"/>
        <w:jc w:val="both"/>
        <w:rPr>
          <w:lang w:val="en-US"/>
        </w:rPr>
      </w:pPr>
      <w:proofErr w:type="spellStart"/>
      <w:r w:rsidRPr="00A55A4E">
        <w:t>Rızvanoğlu</w:t>
      </w:r>
      <w:proofErr w:type="spellEnd"/>
      <w:r w:rsidRPr="00A55A4E">
        <w:t xml:space="preserve">, Onur, et al. "Optimization of municipal solid waste collection and transportation routes, through linear programming and geographic information system: a case study from </w:t>
      </w:r>
      <w:proofErr w:type="spellStart"/>
      <w:r w:rsidRPr="00A55A4E">
        <w:t>Şanlıurfa</w:t>
      </w:r>
      <w:proofErr w:type="spellEnd"/>
      <w:r w:rsidRPr="00A55A4E">
        <w:t>, Turkey." </w:t>
      </w:r>
      <w:r w:rsidRPr="00A55A4E">
        <w:rPr>
          <w:i/>
          <w:iCs/>
        </w:rPr>
        <w:t>Environmental Monitoring and Assessment</w:t>
      </w:r>
      <w:r w:rsidRPr="00A55A4E">
        <w:t> 192 (2020): 1-12.</w:t>
      </w:r>
      <w:r>
        <w:t xml:space="preserve"> </w:t>
      </w:r>
      <w:hyperlink r:id="rId5" w:history="1">
        <w:r w:rsidRPr="00AF3787">
          <w:rPr>
            <w:rStyle w:val="Hyperlink"/>
            <w:lang w:val="en-US"/>
          </w:rPr>
          <w:t>https://link.springer.com/article/10.1007/s10661-</w:t>
        </w:r>
        <w:r w:rsidRPr="00AF3787">
          <w:rPr>
            <w:rStyle w:val="Hyperlink"/>
            <w:lang w:val="en-US"/>
          </w:rPr>
          <w:t>019-7975-1</w:t>
        </w:r>
      </w:hyperlink>
      <w:r>
        <w:rPr>
          <w:lang w:val="en-US"/>
        </w:rPr>
        <w:t xml:space="preserve"> </w:t>
      </w:r>
    </w:p>
    <w:p w14:paraId="1F6FB56E" w14:textId="029C24CA" w:rsidR="00D67923" w:rsidRPr="00C706F6" w:rsidRDefault="00C706F6" w:rsidP="00443F03">
      <w:pPr>
        <w:pStyle w:val="ListParagraph"/>
        <w:numPr>
          <w:ilvl w:val="0"/>
          <w:numId w:val="4"/>
        </w:numPr>
        <w:spacing w:after="0" w:line="360" w:lineRule="auto"/>
        <w:jc w:val="both"/>
        <w:rPr>
          <w:lang w:val="en-US"/>
        </w:rPr>
      </w:pPr>
      <w:r w:rsidRPr="00C706F6">
        <w:t xml:space="preserve">Zhang, Yanling, Xu Luo, </w:t>
      </w:r>
      <w:proofErr w:type="spellStart"/>
      <w:r w:rsidRPr="00C706F6">
        <w:t>Xiaoxuan</w:t>
      </w:r>
      <w:proofErr w:type="spellEnd"/>
      <w:r w:rsidRPr="00C706F6">
        <w:t xml:space="preserve"> Han, Yongxing Lu, Jiacheng Wei, and Chunyu Yu. "Optimization of urban waste transportation route based on genetic algorithm." </w:t>
      </w:r>
      <w:r w:rsidRPr="00C706F6">
        <w:rPr>
          <w:i/>
          <w:iCs/>
        </w:rPr>
        <w:t>Security and Communication Networks</w:t>
      </w:r>
      <w:r w:rsidRPr="00C706F6">
        <w:t> 2022, no. 1 (2022): 8337653.</w:t>
      </w:r>
      <w:hyperlink r:id="rId6" w:history="1">
        <w:r w:rsidR="00A55A4E" w:rsidRPr="00AF3787">
          <w:rPr>
            <w:rStyle w:val="Hyperlink"/>
          </w:rPr>
          <w:t>https://onlinelibrary.wiley.com/doi/full/10.1155/2022/8337653</w:t>
        </w:r>
      </w:hyperlink>
      <w:r w:rsidR="00A55A4E">
        <w:t xml:space="preserve"> </w:t>
      </w:r>
      <w:r>
        <w:t xml:space="preserve"> </w:t>
      </w:r>
    </w:p>
    <w:p w14:paraId="59185C4E" w14:textId="7A41CA04" w:rsidR="00C706F6" w:rsidRPr="00C706F6" w:rsidRDefault="00C706F6" w:rsidP="00C706F6">
      <w:pPr>
        <w:pStyle w:val="ListParagraph"/>
        <w:numPr>
          <w:ilvl w:val="0"/>
          <w:numId w:val="4"/>
        </w:numPr>
        <w:spacing w:after="0" w:line="360" w:lineRule="auto"/>
        <w:jc w:val="both"/>
        <w:rPr>
          <w:lang w:val="en-US"/>
        </w:rPr>
      </w:pPr>
      <w:hyperlink r:id="rId7" w:history="1">
        <w:r w:rsidRPr="00AF3787">
          <w:rPr>
            <w:rStyle w:val="Hyperlink"/>
            <w:lang w:val="en-US"/>
          </w:rPr>
          <w:t>https://sensoneo.com/es/planificacion-rutas-recogida-residuos/</w:t>
        </w:r>
      </w:hyperlink>
      <w:r>
        <w:rPr>
          <w:lang w:val="en-US"/>
        </w:rPr>
        <w:t xml:space="preserve"> </w:t>
      </w:r>
    </w:p>
    <w:sectPr w:rsidR="00C706F6" w:rsidRPr="00C706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E33E1C"/>
    <w:multiLevelType w:val="multilevel"/>
    <w:tmpl w:val="D49E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00CAF"/>
    <w:multiLevelType w:val="hybridMultilevel"/>
    <w:tmpl w:val="AD0657DC"/>
    <w:lvl w:ilvl="0" w:tplc="581488D2">
      <w:numFmt w:val="bullet"/>
      <w:lvlText w:val="•"/>
      <w:lvlJc w:val="left"/>
      <w:pPr>
        <w:ind w:left="1060" w:hanging="70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68647FF4"/>
    <w:multiLevelType w:val="multilevel"/>
    <w:tmpl w:val="00AC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54673"/>
    <w:multiLevelType w:val="multilevel"/>
    <w:tmpl w:val="FB6C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17784">
    <w:abstractNumId w:val="3"/>
  </w:num>
  <w:num w:numId="2" w16cid:durableId="472599998">
    <w:abstractNumId w:val="2"/>
  </w:num>
  <w:num w:numId="3" w16cid:durableId="1032343619">
    <w:abstractNumId w:val="0"/>
  </w:num>
  <w:num w:numId="4" w16cid:durableId="1186284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DD"/>
    <w:rsid w:val="00443F03"/>
    <w:rsid w:val="00512123"/>
    <w:rsid w:val="00534518"/>
    <w:rsid w:val="00620032"/>
    <w:rsid w:val="00625FDD"/>
    <w:rsid w:val="009422CD"/>
    <w:rsid w:val="00A4713E"/>
    <w:rsid w:val="00A55A4E"/>
    <w:rsid w:val="00B51C37"/>
    <w:rsid w:val="00BA62C6"/>
    <w:rsid w:val="00C706F6"/>
    <w:rsid w:val="00D67923"/>
    <w:rsid w:val="00F44C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59620"/>
  <w15:chartTrackingRefBased/>
  <w15:docId w15:val="{2CD5E3AD-B21C-4B90-8B2F-D9F3C5D6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F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F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F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F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F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F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F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F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F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F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FDD"/>
    <w:rPr>
      <w:rFonts w:eastAsiaTheme="majorEastAsia" w:cstheme="majorBidi"/>
      <w:color w:val="272727" w:themeColor="text1" w:themeTint="D8"/>
    </w:rPr>
  </w:style>
  <w:style w:type="paragraph" w:styleId="Title">
    <w:name w:val="Title"/>
    <w:basedOn w:val="Normal"/>
    <w:next w:val="Normal"/>
    <w:link w:val="TitleChar"/>
    <w:uiPriority w:val="10"/>
    <w:qFormat/>
    <w:rsid w:val="00625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FDD"/>
    <w:pPr>
      <w:spacing w:before="160"/>
      <w:jc w:val="center"/>
    </w:pPr>
    <w:rPr>
      <w:i/>
      <w:iCs/>
      <w:color w:val="404040" w:themeColor="text1" w:themeTint="BF"/>
    </w:rPr>
  </w:style>
  <w:style w:type="character" w:customStyle="1" w:styleId="QuoteChar">
    <w:name w:val="Quote Char"/>
    <w:basedOn w:val="DefaultParagraphFont"/>
    <w:link w:val="Quote"/>
    <w:uiPriority w:val="29"/>
    <w:rsid w:val="00625FDD"/>
    <w:rPr>
      <w:i/>
      <w:iCs/>
      <w:color w:val="404040" w:themeColor="text1" w:themeTint="BF"/>
    </w:rPr>
  </w:style>
  <w:style w:type="paragraph" w:styleId="ListParagraph">
    <w:name w:val="List Paragraph"/>
    <w:basedOn w:val="Normal"/>
    <w:uiPriority w:val="1"/>
    <w:qFormat/>
    <w:rsid w:val="00625FDD"/>
    <w:pPr>
      <w:ind w:left="720"/>
      <w:contextualSpacing/>
    </w:pPr>
  </w:style>
  <w:style w:type="character" w:styleId="IntenseEmphasis">
    <w:name w:val="Intense Emphasis"/>
    <w:basedOn w:val="DefaultParagraphFont"/>
    <w:uiPriority w:val="21"/>
    <w:qFormat/>
    <w:rsid w:val="00625FDD"/>
    <w:rPr>
      <w:i/>
      <w:iCs/>
      <w:color w:val="2F5496" w:themeColor="accent1" w:themeShade="BF"/>
    </w:rPr>
  </w:style>
  <w:style w:type="paragraph" w:styleId="IntenseQuote">
    <w:name w:val="Intense Quote"/>
    <w:basedOn w:val="Normal"/>
    <w:next w:val="Normal"/>
    <w:link w:val="IntenseQuoteChar"/>
    <w:uiPriority w:val="30"/>
    <w:qFormat/>
    <w:rsid w:val="00625F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FDD"/>
    <w:rPr>
      <w:i/>
      <w:iCs/>
      <w:color w:val="2F5496" w:themeColor="accent1" w:themeShade="BF"/>
    </w:rPr>
  </w:style>
  <w:style w:type="character" w:styleId="IntenseReference">
    <w:name w:val="Intense Reference"/>
    <w:basedOn w:val="DefaultParagraphFont"/>
    <w:uiPriority w:val="32"/>
    <w:qFormat/>
    <w:rsid w:val="00625FDD"/>
    <w:rPr>
      <w:b/>
      <w:bCs/>
      <w:smallCaps/>
      <w:color w:val="2F5496" w:themeColor="accent1" w:themeShade="BF"/>
      <w:spacing w:val="5"/>
    </w:rPr>
  </w:style>
  <w:style w:type="character" w:styleId="Hyperlink">
    <w:name w:val="Hyperlink"/>
    <w:basedOn w:val="DefaultParagraphFont"/>
    <w:uiPriority w:val="99"/>
    <w:unhideWhenUsed/>
    <w:rsid w:val="00A55A4E"/>
    <w:rPr>
      <w:color w:val="0563C1" w:themeColor="hyperlink"/>
      <w:u w:val="single"/>
    </w:rPr>
  </w:style>
  <w:style w:type="character" w:styleId="UnresolvedMention">
    <w:name w:val="Unresolved Mention"/>
    <w:basedOn w:val="DefaultParagraphFont"/>
    <w:uiPriority w:val="99"/>
    <w:semiHidden/>
    <w:unhideWhenUsed/>
    <w:rsid w:val="00A55A4E"/>
    <w:rPr>
      <w:color w:val="605E5C"/>
      <w:shd w:val="clear" w:color="auto" w:fill="E1DFDD"/>
    </w:rPr>
  </w:style>
  <w:style w:type="character" w:styleId="FollowedHyperlink">
    <w:name w:val="FollowedHyperlink"/>
    <w:basedOn w:val="DefaultParagraphFont"/>
    <w:uiPriority w:val="99"/>
    <w:semiHidden/>
    <w:unhideWhenUsed/>
    <w:rsid w:val="00C706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475185">
      <w:bodyDiv w:val="1"/>
      <w:marLeft w:val="0"/>
      <w:marRight w:val="0"/>
      <w:marTop w:val="0"/>
      <w:marBottom w:val="0"/>
      <w:divBdr>
        <w:top w:val="none" w:sz="0" w:space="0" w:color="auto"/>
        <w:left w:val="none" w:sz="0" w:space="0" w:color="auto"/>
        <w:bottom w:val="none" w:sz="0" w:space="0" w:color="auto"/>
        <w:right w:val="none" w:sz="0" w:space="0" w:color="auto"/>
      </w:divBdr>
    </w:div>
    <w:div w:id="1108424031">
      <w:bodyDiv w:val="1"/>
      <w:marLeft w:val="0"/>
      <w:marRight w:val="0"/>
      <w:marTop w:val="0"/>
      <w:marBottom w:val="0"/>
      <w:divBdr>
        <w:top w:val="none" w:sz="0" w:space="0" w:color="auto"/>
        <w:left w:val="none" w:sz="0" w:space="0" w:color="auto"/>
        <w:bottom w:val="none" w:sz="0" w:space="0" w:color="auto"/>
        <w:right w:val="none" w:sz="0" w:space="0" w:color="auto"/>
      </w:divBdr>
    </w:div>
    <w:div w:id="1740981991">
      <w:bodyDiv w:val="1"/>
      <w:marLeft w:val="0"/>
      <w:marRight w:val="0"/>
      <w:marTop w:val="0"/>
      <w:marBottom w:val="0"/>
      <w:divBdr>
        <w:top w:val="none" w:sz="0" w:space="0" w:color="auto"/>
        <w:left w:val="none" w:sz="0" w:space="0" w:color="auto"/>
        <w:bottom w:val="none" w:sz="0" w:space="0" w:color="auto"/>
        <w:right w:val="none" w:sz="0" w:space="0" w:color="auto"/>
      </w:divBdr>
    </w:div>
    <w:div w:id="183476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nsoneo.com/es/planificacion-rutas-recogida-residu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full/10.1155/2022/8337653" TargetMode="External"/><Relationship Id="rId5" Type="http://schemas.openxmlformats.org/officeDocument/2006/relationships/hyperlink" Target="https://link.springer.com/article/10.1007/s10661-019-7975-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Lujak</dc:creator>
  <cp:keywords/>
  <dc:description/>
  <cp:lastModifiedBy>Marin Lujak</cp:lastModifiedBy>
  <cp:revision>6</cp:revision>
  <dcterms:created xsi:type="dcterms:W3CDTF">2024-10-28T16:43:00Z</dcterms:created>
  <dcterms:modified xsi:type="dcterms:W3CDTF">2024-10-28T17:38:00Z</dcterms:modified>
</cp:coreProperties>
</file>