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Black" w:cs="Arial Black" w:eastAsia="Arial Black" w:hAnsi="Arial Black"/>
          <w:b w:val="1"/>
          <w:color w:val="cc0000"/>
          <w:sz w:val="32"/>
          <w:szCs w:val="32"/>
          <w:u w:val="single"/>
        </w:rPr>
      </w:pPr>
      <w:r w:rsidDel="00000000" w:rsidR="00000000" w:rsidRPr="00000000">
        <w:rPr>
          <w:sz w:val="32"/>
          <w:szCs w:val="32"/>
          <w:rtl w:val="0"/>
        </w:rPr>
        <w:tab/>
      </w:r>
      <w:r w:rsidDel="00000000" w:rsidR="00000000" w:rsidRPr="00000000">
        <w:rPr>
          <w:color w:val="cc0000"/>
          <w:sz w:val="32"/>
          <w:szCs w:val="32"/>
          <w:rtl w:val="0"/>
        </w:rPr>
        <w:t xml:space="preserve"> </w:t>
      </w:r>
      <w:r w:rsidDel="00000000" w:rsidR="00000000" w:rsidRPr="00000000">
        <w:rPr>
          <w:rFonts w:ascii="Arial Black" w:cs="Arial Black" w:eastAsia="Arial Black" w:hAnsi="Arial Black"/>
          <w:b w:val="1"/>
          <w:color w:val="cc0000"/>
          <w:sz w:val="32"/>
          <w:szCs w:val="32"/>
          <w:u w:val="single"/>
          <w:rtl w:val="0"/>
        </w:rPr>
        <w:t xml:space="preserve">Liste des Fonctionnalités du Site </w:t>
      </w:r>
    </w:p>
    <w:p w:rsidR="00000000" w:rsidDel="00000000" w:rsidP="00000000" w:rsidRDefault="00000000" w:rsidRPr="00000000" w14:paraId="00000002">
      <w:pPr>
        <w:rPr>
          <w:rFonts w:ascii="Arial Black" w:cs="Arial Black" w:eastAsia="Arial Black" w:hAnsi="Arial Black"/>
          <w:b w:val="1"/>
          <w:sz w:val="32"/>
          <w:szCs w:val="32"/>
          <w:u w:val="single"/>
        </w:rPr>
      </w:pPr>
      <w:r w:rsidDel="00000000" w:rsidR="00000000" w:rsidRPr="00000000">
        <w:rPr>
          <w:rtl w:val="0"/>
        </w:rPr>
      </w:r>
    </w:p>
    <w:tbl>
      <w:tblPr>
        <w:tblStyle w:val="Table1"/>
        <w:tblW w:w="90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8.000000000001"/>
        <w:gridCol w:w="3022"/>
        <w:gridCol w:w="3021"/>
        <w:tblGridChange w:id="0">
          <w:tblGrid>
            <w:gridCol w:w="3008.000000000001"/>
            <w:gridCol w:w="3022"/>
            <w:gridCol w:w="3021"/>
          </w:tblGrid>
        </w:tblGridChange>
      </w:tblGrid>
      <w:tr>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Fonctionnalités numérotées</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                  Détails</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                Explication</w:t>
            </w:r>
          </w:p>
        </w:tc>
      </w:tr>
      <w:tr>
        <w:tc>
          <w:tcPr/>
          <w:p w:rsidR="00000000" w:rsidDel="00000000" w:rsidP="00000000" w:rsidRDefault="00000000" w:rsidRPr="00000000" w14:paraId="00000006">
            <w:pPr>
              <w:rPr>
                <w:sz w:val="24"/>
                <w:szCs w:val="24"/>
                <w:u w:val="single"/>
              </w:rPr>
            </w:pPr>
            <w:r w:rsidDel="00000000" w:rsidR="00000000" w:rsidRPr="00000000">
              <w:rPr>
                <w:sz w:val="24"/>
                <w:szCs w:val="24"/>
                <w:highlight w:val="red"/>
                <w:u w:val="single"/>
                <w:rtl w:val="0"/>
              </w:rPr>
              <w:t xml:space="preserve">Fonctionnalité </w:t>
            </w:r>
            <w:r w:rsidDel="00000000" w:rsidR="00000000" w:rsidRPr="00000000">
              <w:rPr>
                <w:sz w:val="24"/>
                <w:szCs w:val="24"/>
                <w:u w:val="single"/>
                <w:rtl w:val="0"/>
              </w:rPr>
              <w:t xml:space="preserve">n°1 : </w:t>
            </w:r>
          </w:p>
          <w:p w:rsidR="00000000" w:rsidDel="00000000" w:rsidP="00000000" w:rsidRDefault="00000000" w:rsidRPr="00000000" w14:paraId="00000007">
            <w:pPr>
              <w:rPr>
                <w:sz w:val="24"/>
                <w:szCs w:val="24"/>
                <w:u w:val="single"/>
              </w:rPr>
            </w:pPr>
            <w:r w:rsidDel="00000000" w:rsidR="00000000" w:rsidRPr="00000000">
              <w:rPr>
                <w:sz w:val="24"/>
                <w:szCs w:val="24"/>
                <w:rtl w:val="0"/>
              </w:rPr>
              <w:t xml:space="preserve">Gestion des clients et livreurs du site.</w:t>
            </w:r>
            <w:r w:rsidDel="00000000" w:rsidR="00000000" w:rsidRPr="00000000">
              <w:rPr>
                <w:rtl w:val="0"/>
              </w:rPr>
            </w:r>
          </w:p>
        </w:tc>
        <w:tc>
          <w:tcPr/>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center"/>
              <w:rPr>
                <w:sz w:val="24"/>
                <w:szCs w:val="24"/>
                <w:highlight w:val="red"/>
              </w:rPr>
            </w:pPr>
            <w:r w:rsidDel="00000000" w:rsidR="00000000" w:rsidRPr="00000000">
              <w:rPr>
                <w:sz w:val="24"/>
                <w:szCs w:val="24"/>
                <w:highlight w:val="red"/>
                <w:rtl w:val="0"/>
              </w:rPr>
              <w:t xml:space="preserve">Création d’un compte</w:t>
            </w:r>
          </w:p>
        </w:tc>
        <w:tc>
          <w:tcPr/>
          <w:p w:rsidR="00000000" w:rsidDel="00000000" w:rsidP="00000000" w:rsidRDefault="00000000" w:rsidRPr="00000000" w14:paraId="0000000C">
            <w:pPr>
              <w:rPr>
                <w:sz w:val="24"/>
                <w:szCs w:val="24"/>
              </w:rPr>
            </w:pPr>
            <w:r w:rsidDel="00000000" w:rsidR="00000000" w:rsidRPr="00000000">
              <w:rPr>
                <w:sz w:val="24"/>
                <w:szCs w:val="24"/>
                <w:rtl w:val="0"/>
              </w:rPr>
              <w:t xml:space="preserve">Pour les clients : Les entreprises clientes se verront attribuer un compte créé via le back-end lorsqu’elles auront confirmé leur collaboration avec QuickBaluchon.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Pour les livreurs : Les livreurs souhaitant s'inscrire devront prendre contact par mail avec l’entreprise. Si l’entretien réussi, un compte est créé via la back-end.</w:t>
            </w:r>
          </w:p>
        </w:tc>
      </w:tr>
      <w:tr>
        <w:tc>
          <w:tcPr/>
          <w:p w:rsidR="00000000" w:rsidDel="00000000" w:rsidP="00000000" w:rsidRDefault="00000000" w:rsidRPr="00000000" w14:paraId="0000000F">
            <w:pPr>
              <w:rPr>
                <w:sz w:val="24"/>
                <w:szCs w:val="24"/>
                <w:u w:val="single"/>
              </w:rPr>
            </w:pPr>
            <w:r w:rsidDel="00000000" w:rsidR="00000000" w:rsidRPr="00000000">
              <w:rPr>
                <w:rtl w:val="0"/>
              </w:rPr>
            </w:r>
          </w:p>
        </w:tc>
        <w:tc>
          <w:tcPr/>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highlight w:val="red"/>
                <w:rtl w:val="0"/>
              </w:rPr>
              <w:t xml:space="preserve">Modification des informations des livreurs</w:t>
            </w:r>
            <w:r w:rsidDel="00000000" w:rsidR="00000000" w:rsidRPr="00000000">
              <w:rPr>
                <w:sz w:val="24"/>
                <w:szCs w:val="24"/>
                <w:rtl w:val="0"/>
              </w:rPr>
              <w:t xml:space="preserve"> </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Depuis la page de comptes, le livreur doit pouvoir modifier ses coordonnées comme bon lui semble : numéro de téléphone, adresse mail. Néanmoins il ne pourra pas modifier le reste sans passer par le service client.</w:t>
            </w:r>
          </w:p>
        </w:tc>
      </w:tr>
      <w:tr>
        <w:tc>
          <w:tcPr/>
          <w:p w:rsidR="00000000" w:rsidDel="00000000" w:rsidP="00000000" w:rsidRDefault="00000000" w:rsidRPr="00000000" w14:paraId="00000015">
            <w:pPr>
              <w:rPr>
                <w:sz w:val="24"/>
                <w:szCs w:val="24"/>
                <w:u w:val="single"/>
              </w:rPr>
            </w:pPr>
            <w:r w:rsidDel="00000000" w:rsidR="00000000" w:rsidRPr="00000000">
              <w:rPr>
                <w:sz w:val="24"/>
                <w:szCs w:val="24"/>
                <w:highlight w:val="green"/>
                <w:u w:val="single"/>
                <w:rtl w:val="0"/>
              </w:rPr>
              <w:t xml:space="preserve">Fonctionnalité </w:t>
            </w:r>
            <w:r w:rsidDel="00000000" w:rsidR="00000000" w:rsidRPr="00000000">
              <w:rPr>
                <w:sz w:val="24"/>
                <w:szCs w:val="24"/>
                <w:u w:val="single"/>
                <w:rtl w:val="0"/>
              </w:rPr>
              <w:t xml:space="preserve">n°2 :</w:t>
            </w:r>
          </w:p>
          <w:p w:rsidR="00000000" w:rsidDel="00000000" w:rsidP="00000000" w:rsidRDefault="00000000" w:rsidRPr="00000000" w14:paraId="00000016">
            <w:pPr>
              <w:rPr>
                <w:sz w:val="24"/>
                <w:szCs w:val="24"/>
              </w:rPr>
            </w:pPr>
            <w:r w:rsidDel="00000000" w:rsidR="00000000" w:rsidRPr="00000000">
              <w:rPr>
                <w:sz w:val="24"/>
                <w:szCs w:val="24"/>
                <w:rtl w:val="0"/>
              </w:rPr>
              <w:t xml:space="preserve">Accès personnel du site</w:t>
            </w:r>
          </w:p>
        </w:tc>
        <w:tc>
          <w:tcPr/>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highlight w:val="green"/>
                <w:rtl w:val="0"/>
              </w:rPr>
              <w:t xml:space="preserve">Création et gestion de compte ‘Staff’</w:t>
            </w:r>
            <w:r w:rsidDel="00000000" w:rsidR="00000000" w:rsidRPr="00000000">
              <w:rPr>
                <w:sz w:val="24"/>
                <w:szCs w:val="24"/>
                <w:rtl w:val="0"/>
              </w:rPr>
              <w:t xml:space="preserve"> </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La création d’un compte ‘Staff’ doit exclusivement se faire via la partie back-office. Ils sont identifiés par nom d’utilisateur et nécessitent un mot de passe. Un formulaire recueille les informations, les vérifie et met à jour la base de données. A tout moment, ces informations peuvent être modifiées depuis la page de compte. </w:t>
            </w:r>
          </w:p>
        </w:tc>
      </w:tr>
      <w:tr>
        <w:tc>
          <w:tcPr/>
          <w:p w:rsidR="00000000" w:rsidDel="00000000" w:rsidP="00000000" w:rsidRDefault="00000000" w:rsidRPr="00000000" w14:paraId="0000001C">
            <w:pPr>
              <w:rPr>
                <w:sz w:val="24"/>
                <w:szCs w:val="24"/>
                <w:u w:val="single"/>
              </w:rPr>
            </w:pPr>
            <w:r w:rsidDel="00000000" w:rsidR="00000000" w:rsidRPr="00000000">
              <w:rPr>
                <w:rtl w:val="0"/>
              </w:rPr>
            </w:r>
          </w:p>
          <w:p w:rsidR="00000000" w:rsidDel="00000000" w:rsidP="00000000" w:rsidRDefault="00000000" w:rsidRPr="00000000" w14:paraId="0000001D">
            <w:pPr>
              <w:rPr>
                <w:sz w:val="24"/>
                <w:szCs w:val="24"/>
                <w:u w:val="single"/>
              </w:rPr>
            </w:pPr>
            <w:r w:rsidDel="00000000" w:rsidR="00000000" w:rsidRPr="00000000">
              <w:rPr>
                <w:rtl w:val="0"/>
              </w:rPr>
            </w:r>
          </w:p>
          <w:p w:rsidR="00000000" w:rsidDel="00000000" w:rsidP="00000000" w:rsidRDefault="00000000" w:rsidRPr="00000000" w14:paraId="0000001E">
            <w:pPr>
              <w:rPr>
                <w:sz w:val="24"/>
                <w:szCs w:val="24"/>
                <w:u w:val="single"/>
              </w:rPr>
            </w:pPr>
            <w:r w:rsidDel="00000000" w:rsidR="00000000" w:rsidRPr="00000000">
              <w:rPr>
                <w:rtl w:val="0"/>
              </w:rPr>
            </w:r>
          </w:p>
          <w:p w:rsidR="00000000" w:rsidDel="00000000" w:rsidP="00000000" w:rsidRDefault="00000000" w:rsidRPr="00000000" w14:paraId="0000001F">
            <w:pPr>
              <w:rPr>
                <w:sz w:val="24"/>
                <w:szCs w:val="24"/>
                <w:u w:val="single"/>
              </w:rPr>
            </w:pPr>
            <w:r w:rsidDel="00000000" w:rsidR="00000000" w:rsidRPr="00000000">
              <w:rPr>
                <w:rtl w:val="0"/>
              </w:rPr>
            </w:r>
          </w:p>
          <w:p w:rsidR="00000000" w:rsidDel="00000000" w:rsidP="00000000" w:rsidRDefault="00000000" w:rsidRPr="00000000" w14:paraId="00000020">
            <w:pPr>
              <w:rPr>
                <w:sz w:val="24"/>
                <w:szCs w:val="24"/>
                <w:u w:val="single"/>
              </w:rPr>
            </w:pPr>
            <w:r w:rsidDel="00000000" w:rsidR="00000000" w:rsidRPr="00000000">
              <w:rPr>
                <w:rtl w:val="0"/>
              </w:rPr>
            </w:r>
          </w:p>
          <w:p w:rsidR="00000000" w:rsidDel="00000000" w:rsidP="00000000" w:rsidRDefault="00000000" w:rsidRPr="00000000" w14:paraId="00000021">
            <w:pPr>
              <w:rPr>
                <w:sz w:val="24"/>
                <w:szCs w:val="24"/>
                <w:u w:val="single"/>
              </w:rPr>
            </w:pPr>
            <w:r w:rsidDel="00000000" w:rsidR="00000000" w:rsidRPr="00000000">
              <w:rPr>
                <w:rtl w:val="0"/>
              </w:rPr>
            </w:r>
          </w:p>
        </w:tc>
        <w:tc>
          <w:tcPr/>
          <w:p w:rsidR="00000000" w:rsidDel="00000000" w:rsidP="00000000" w:rsidRDefault="00000000" w:rsidRPr="00000000" w14:paraId="00000022">
            <w:pPr>
              <w:jc w:val="left"/>
              <w:rPr>
                <w:sz w:val="24"/>
                <w:szCs w:val="24"/>
              </w:rPr>
            </w:pPr>
            <w:r w:rsidDel="00000000" w:rsidR="00000000" w:rsidRPr="00000000">
              <w:rPr>
                <w:sz w:val="24"/>
                <w:szCs w:val="24"/>
                <w:rtl w:val="0"/>
              </w:rPr>
              <w:t xml:space="preserve"> Modification d’un compte ‘Staff’</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Depuis la page de comptes, un membre doit pouvoir modifier et ajouter ses coordonnées comme bon lui semble, que ce soit son mot de passe, son numéro de téléphone ou adresse mail. Néanmoins il ne pourra pas modifier son pseudo qui sert de clé d’identification. Ces opérations seront accessibles.</w:t>
            </w:r>
          </w:p>
        </w:tc>
      </w:tr>
      <w:tr>
        <w:tc>
          <w:tcPr/>
          <w:p w:rsidR="00000000" w:rsidDel="00000000" w:rsidP="00000000" w:rsidRDefault="00000000" w:rsidRPr="00000000" w14:paraId="00000024">
            <w:pPr>
              <w:rPr>
                <w:sz w:val="24"/>
                <w:szCs w:val="24"/>
                <w:u w:val="single"/>
              </w:rPr>
            </w:pPr>
            <w:r w:rsidDel="00000000" w:rsidR="00000000" w:rsidRPr="00000000">
              <w:rPr>
                <w:rtl w:val="0"/>
              </w:rPr>
            </w:r>
          </w:p>
        </w:tc>
        <w:tc>
          <w:tcPr/>
          <w:p w:rsidR="00000000" w:rsidDel="00000000" w:rsidP="00000000" w:rsidRDefault="00000000" w:rsidRPr="00000000" w14:paraId="00000025">
            <w:pPr>
              <w:jc w:val="left"/>
              <w:rPr>
                <w:sz w:val="24"/>
                <w:szCs w:val="24"/>
              </w:rPr>
            </w:pPr>
            <w:r w:rsidDel="00000000" w:rsidR="00000000" w:rsidRPr="00000000">
              <w:rPr>
                <w:sz w:val="24"/>
                <w:szCs w:val="24"/>
                <w:highlight w:val="green"/>
                <w:rtl w:val="0"/>
              </w:rPr>
              <w:t xml:space="preserve">Gestion des comptes</w:t>
            </w:r>
            <w:r w:rsidDel="00000000" w:rsidR="00000000" w:rsidRPr="00000000">
              <w:rPr>
                <w:rtl w:val="0"/>
              </w:rPr>
            </w:r>
          </w:p>
        </w:tc>
        <w:tc>
          <w:tcPr/>
          <w:p w:rsidR="00000000" w:rsidDel="00000000" w:rsidP="00000000" w:rsidRDefault="00000000" w:rsidRPr="00000000" w14:paraId="00000026">
            <w:pPr>
              <w:rPr>
                <w:sz w:val="24"/>
                <w:szCs w:val="24"/>
              </w:rPr>
            </w:pPr>
            <w:r w:rsidDel="00000000" w:rsidR="00000000" w:rsidRPr="00000000">
              <w:rPr>
                <w:sz w:val="24"/>
                <w:szCs w:val="24"/>
                <w:rtl w:val="0"/>
              </w:rPr>
              <w:t xml:space="preserve">Un membre du personnel du site doit pouvoir consulter l’ensemble des comptes existants et modifier leurs informations.</w:t>
            </w:r>
          </w:p>
        </w:tc>
      </w:tr>
      <w:tr>
        <w:tc>
          <w:tcPr/>
          <w:p w:rsidR="00000000" w:rsidDel="00000000" w:rsidP="00000000" w:rsidRDefault="00000000" w:rsidRPr="00000000" w14:paraId="00000027">
            <w:pPr>
              <w:rPr>
                <w:sz w:val="24"/>
                <w:szCs w:val="24"/>
                <w:u w:val="single"/>
              </w:rPr>
            </w:pPr>
            <w:r w:rsidDel="00000000" w:rsidR="00000000" w:rsidRPr="00000000">
              <w:rPr>
                <w:rtl w:val="0"/>
              </w:rPr>
            </w:r>
          </w:p>
        </w:tc>
        <w:tc>
          <w:tcPr/>
          <w:p w:rsidR="00000000" w:rsidDel="00000000" w:rsidP="00000000" w:rsidRDefault="00000000" w:rsidRPr="00000000" w14:paraId="00000028">
            <w:pPr>
              <w:jc w:val="left"/>
              <w:rPr>
                <w:sz w:val="24"/>
                <w:szCs w:val="24"/>
                <w:highlight w:val="green"/>
              </w:rPr>
            </w:pPr>
            <w:r w:rsidDel="00000000" w:rsidR="00000000" w:rsidRPr="00000000">
              <w:rPr>
                <w:sz w:val="24"/>
                <w:szCs w:val="24"/>
                <w:highlight w:val="green"/>
                <w:rtl w:val="0"/>
              </w:rPr>
              <w:t xml:space="preserve">check services (WIP) </w:t>
            </w:r>
          </w:p>
        </w:tc>
        <w:tc>
          <w:tcPr/>
          <w:p w:rsidR="00000000" w:rsidDel="00000000" w:rsidP="00000000" w:rsidRDefault="00000000" w:rsidRPr="00000000" w14:paraId="00000029">
            <w:pPr>
              <w:rPr>
                <w:sz w:val="24"/>
                <w:szCs w:val="24"/>
              </w:rPr>
            </w:pPr>
            <w:r w:rsidDel="00000000" w:rsidR="00000000" w:rsidRPr="00000000">
              <w:rPr>
                <w:sz w:val="24"/>
                <w:szCs w:val="24"/>
                <w:rtl w:val="0"/>
              </w:rPr>
              <w:t xml:space="preserve">WIP</w:t>
            </w:r>
          </w:p>
        </w:tc>
      </w:tr>
      <w:tr>
        <w:tc>
          <w:tcPr/>
          <w:p w:rsidR="00000000" w:rsidDel="00000000" w:rsidP="00000000" w:rsidRDefault="00000000" w:rsidRPr="00000000" w14:paraId="0000002A">
            <w:pPr>
              <w:rPr>
                <w:sz w:val="24"/>
                <w:szCs w:val="24"/>
                <w:u w:val="single"/>
              </w:rPr>
            </w:pPr>
            <w:r w:rsidDel="00000000" w:rsidR="00000000" w:rsidRPr="00000000">
              <w:rPr>
                <w:rtl w:val="0"/>
              </w:rPr>
            </w:r>
          </w:p>
        </w:tc>
        <w:tc>
          <w:tcPr/>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center"/>
              <w:rPr>
                <w:sz w:val="24"/>
                <w:szCs w:val="24"/>
                <w:highlight w:val="green"/>
              </w:rPr>
            </w:pPr>
            <w:r w:rsidDel="00000000" w:rsidR="00000000" w:rsidRPr="00000000">
              <w:rPr>
                <w:sz w:val="24"/>
                <w:szCs w:val="24"/>
                <w:highlight w:val="green"/>
                <w:rtl w:val="0"/>
              </w:rPr>
              <w:t xml:space="preserve">Consulter les livraisons du jour.</w:t>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tc>
        <w:tc>
          <w:tcPr/>
          <w:p w:rsidR="00000000" w:rsidDel="00000000" w:rsidP="00000000" w:rsidRDefault="00000000" w:rsidRPr="00000000" w14:paraId="0000002F">
            <w:pPr>
              <w:rPr>
                <w:sz w:val="24"/>
                <w:szCs w:val="24"/>
              </w:rPr>
            </w:pPr>
            <w:r w:rsidDel="00000000" w:rsidR="00000000" w:rsidRPr="00000000">
              <w:rPr>
                <w:sz w:val="24"/>
                <w:szCs w:val="24"/>
                <w:rtl w:val="0"/>
              </w:rPr>
              <w:t xml:space="preserve">Sur la page correspondante, le personnel aura accès à une liste des livraisons effectuées le jour-même ainsi que celles prévues.</w:t>
            </w:r>
          </w:p>
        </w:tc>
      </w:tr>
      <w:tr>
        <w:tc>
          <w:tcPr/>
          <w:p w:rsidR="00000000" w:rsidDel="00000000" w:rsidP="00000000" w:rsidRDefault="00000000" w:rsidRPr="00000000" w14:paraId="00000030">
            <w:pPr>
              <w:rPr>
                <w:sz w:val="24"/>
                <w:szCs w:val="24"/>
                <w:u w:val="single"/>
              </w:rPr>
            </w:pPr>
            <w:r w:rsidDel="00000000" w:rsidR="00000000" w:rsidRPr="00000000">
              <w:rPr>
                <w:sz w:val="24"/>
                <w:szCs w:val="24"/>
                <w:highlight w:val="yellow"/>
                <w:u w:val="single"/>
                <w:rtl w:val="0"/>
              </w:rPr>
              <w:t xml:space="preserve">Fonctionnalité</w:t>
            </w:r>
            <w:r w:rsidDel="00000000" w:rsidR="00000000" w:rsidRPr="00000000">
              <w:rPr>
                <w:sz w:val="24"/>
                <w:szCs w:val="24"/>
                <w:u w:val="single"/>
                <w:rtl w:val="0"/>
              </w:rPr>
              <w:t xml:space="preserve"> n°3 :</w:t>
            </w:r>
          </w:p>
          <w:p w:rsidR="00000000" w:rsidDel="00000000" w:rsidP="00000000" w:rsidRDefault="00000000" w:rsidRPr="00000000" w14:paraId="00000031">
            <w:pPr>
              <w:rPr>
                <w:sz w:val="24"/>
                <w:szCs w:val="24"/>
              </w:rPr>
            </w:pPr>
            <w:r w:rsidDel="00000000" w:rsidR="00000000" w:rsidRPr="00000000">
              <w:rPr>
                <w:sz w:val="24"/>
                <w:szCs w:val="24"/>
                <w:rtl w:val="0"/>
              </w:rPr>
              <w:t xml:space="preserve">Espace livreur</w:t>
            </w:r>
          </w:p>
        </w:tc>
        <w:tc>
          <w:tcPr/>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sz w:val="24"/>
                <w:szCs w:val="24"/>
                <w:highlight w:val="yellow"/>
                <w:rtl w:val="0"/>
              </w:rPr>
              <w:t xml:space="preserve">Consulter les livraisons à effectuer et celles déjà menées à bien </w:t>
            </w:r>
            <w:r w:rsidDel="00000000" w:rsidR="00000000" w:rsidRPr="00000000">
              <w:rPr>
                <w:sz w:val="24"/>
                <w:szCs w:val="24"/>
                <w:rtl w:val="0"/>
              </w:rPr>
              <w:t xml:space="preserve"> </w:t>
            </w:r>
          </w:p>
        </w:tc>
        <w:tc>
          <w:tcPr/>
          <w:p w:rsidR="00000000" w:rsidDel="00000000" w:rsidP="00000000" w:rsidRDefault="00000000" w:rsidRPr="00000000" w14:paraId="00000035">
            <w:pPr>
              <w:rPr>
                <w:sz w:val="24"/>
                <w:szCs w:val="24"/>
              </w:rPr>
            </w:pPr>
            <w:r w:rsidDel="00000000" w:rsidR="00000000" w:rsidRPr="00000000">
              <w:rPr>
                <w:sz w:val="24"/>
                <w:szCs w:val="24"/>
                <w:rtl w:val="0"/>
              </w:rPr>
              <w:t xml:space="preserve">Sur la page d'accueil des livreurs, une liste des livraisons leur étant assignées pour le jour-même est affichée. Elle fait la distinction entre celles à faire et celles déjà faites.</w:t>
            </w:r>
          </w:p>
        </w:tc>
      </w:tr>
      <w:tr>
        <w:tc>
          <w:tcPr/>
          <w:p w:rsidR="00000000" w:rsidDel="00000000" w:rsidP="00000000" w:rsidRDefault="00000000" w:rsidRPr="00000000" w14:paraId="00000036">
            <w:pPr>
              <w:rPr>
                <w:sz w:val="24"/>
                <w:szCs w:val="24"/>
                <w:highlight w:val="yellow"/>
                <w:u w:val="single"/>
              </w:rPr>
            </w:pPr>
            <w:r w:rsidDel="00000000" w:rsidR="00000000" w:rsidRPr="00000000">
              <w:rPr>
                <w:rtl w:val="0"/>
              </w:rPr>
            </w:r>
          </w:p>
        </w:tc>
        <w:tc>
          <w:tcPr/>
          <w:p w:rsidR="00000000" w:rsidDel="00000000" w:rsidP="00000000" w:rsidRDefault="00000000" w:rsidRPr="00000000" w14:paraId="00000037">
            <w:pPr>
              <w:jc w:val="center"/>
              <w:rPr>
                <w:sz w:val="24"/>
                <w:szCs w:val="24"/>
                <w:highlight w:val="yellow"/>
              </w:rPr>
            </w:pPr>
            <w:r w:rsidDel="00000000" w:rsidR="00000000" w:rsidRPr="00000000">
              <w:rPr>
                <w:rtl w:val="0"/>
              </w:rPr>
            </w:r>
          </w:p>
          <w:p w:rsidR="00000000" w:rsidDel="00000000" w:rsidP="00000000" w:rsidRDefault="00000000" w:rsidRPr="00000000" w14:paraId="00000038">
            <w:pPr>
              <w:jc w:val="center"/>
              <w:rPr>
                <w:sz w:val="24"/>
                <w:szCs w:val="24"/>
                <w:highlight w:val="yellow"/>
              </w:rPr>
            </w:pPr>
            <w:r w:rsidDel="00000000" w:rsidR="00000000" w:rsidRPr="00000000">
              <w:rPr>
                <w:rtl w:val="0"/>
              </w:rPr>
            </w:r>
          </w:p>
          <w:p w:rsidR="00000000" w:rsidDel="00000000" w:rsidP="00000000" w:rsidRDefault="00000000" w:rsidRPr="00000000" w14:paraId="00000039">
            <w:pPr>
              <w:jc w:val="center"/>
              <w:rPr>
                <w:sz w:val="24"/>
                <w:szCs w:val="24"/>
                <w:highlight w:val="yellow"/>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sz w:val="24"/>
                <w:szCs w:val="24"/>
                <w:highlight w:val="yellow"/>
                <w:rtl w:val="0"/>
              </w:rPr>
              <w:t xml:space="preserve">Consulter les détails d’une livraison</w:t>
            </w:r>
            <w:r w:rsidDel="00000000" w:rsidR="00000000" w:rsidRPr="00000000">
              <w:rPr>
                <w:sz w:val="24"/>
                <w:szCs w:val="24"/>
                <w:rtl w:val="0"/>
              </w:rPr>
              <w:t xml:space="preserve"> </w:t>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Depuis la page d’accueil des livreurs, il est possible de cliquer sur une livraison afin d’afficher des détails supplémentaires comme la date butoire, l’adresse de destination, le poids du colis, etc...</w:t>
            </w:r>
          </w:p>
        </w:tc>
      </w:tr>
      <w:tr>
        <w:tc>
          <w:tcPr/>
          <w:p w:rsidR="00000000" w:rsidDel="00000000" w:rsidP="00000000" w:rsidRDefault="00000000" w:rsidRPr="00000000" w14:paraId="0000003C">
            <w:pPr>
              <w:rPr>
                <w:sz w:val="24"/>
                <w:szCs w:val="24"/>
                <w:u w:val="single"/>
                <w:shd w:fill="4a86e8" w:val="clear"/>
              </w:rPr>
            </w:pPr>
            <w:r w:rsidDel="00000000" w:rsidR="00000000" w:rsidRPr="00000000">
              <w:rPr>
                <w:rtl w:val="0"/>
              </w:rPr>
            </w:r>
          </w:p>
        </w:tc>
        <w:tc>
          <w:tcPr/>
          <w:p w:rsidR="00000000" w:rsidDel="00000000" w:rsidP="00000000" w:rsidRDefault="00000000" w:rsidRPr="00000000" w14:paraId="0000003D">
            <w:pPr>
              <w:jc w:val="center"/>
              <w:rPr>
                <w:sz w:val="24"/>
                <w:szCs w:val="24"/>
                <w:highlight w:val="yellow"/>
              </w:rPr>
            </w:pPr>
            <w:r w:rsidDel="00000000" w:rsidR="00000000" w:rsidRPr="00000000">
              <w:rPr>
                <w:sz w:val="24"/>
                <w:szCs w:val="24"/>
                <w:highlight w:val="yellow"/>
                <w:rtl w:val="0"/>
              </w:rPr>
              <w:t xml:space="preserve">Consulter une estimation du salaire mensuel</w:t>
            </w:r>
          </w:p>
        </w:tc>
        <w:tc>
          <w:tcPr/>
          <w:p w:rsidR="00000000" w:rsidDel="00000000" w:rsidP="00000000" w:rsidRDefault="00000000" w:rsidRPr="00000000" w14:paraId="0000003E">
            <w:pPr>
              <w:rPr>
                <w:sz w:val="24"/>
                <w:szCs w:val="24"/>
              </w:rPr>
            </w:pPr>
            <w:r w:rsidDel="00000000" w:rsidR="00000000" w:rsidRPr="00000000">
              <w:rPr>
                <w:sz w:val="24"/>
                <w:szCs w:val="24"/>
                <w:rtl w:val="0"/>
              </w:rPr>
              <w:t xml:space="preserve">Le livreur à accès à une page affichant une estimation de son salaire mensuel calculé en prenant compte des commandes effectuées durant le mois.</w:t>
            </w:r>
          </w:p>
        </w:tc>
      </w:tr>
      <w:tr>
        <w:tc>
          <w:tcPr/>
          <w:p w:rsidR="00000000" w:rsidDel="00000000" w:rsidP="00000000" w:rsidRDefault="00000000" w:rsidRPr="00000000" w14:paraId="0000003F">
            <w:pPr>
              <w:rPr>
                <w:sz w:val="24"/>
                <w:szCs w:val="24"/>
                <w:u w:val="single"/>
              </w:rPr>
            </w:pPr>
            <w:r w:rsidDel="00000000" w:rsidR="00000000" w:rsidRPr="00000000">
              <w:rPr>
                <w:sz w:val="24"/>
                <w:szCs w:val="24"/>
                <w:u w:val="single"/>
                <w:rtl w:val="0"/>
              </w:rPr>
              <w:t xml:space="preserve">Fonctionnalités n°4 :</w:t>
            </w:r>
          </w:p>
          <w:p w:rsidR="00000000" w:rsidDel="00000000" w:rsidP="00000000" w:rsidRDefault="00000000" w:rsidRPr="00000000" w14:paraId="00000040">
            <w:pPr>
              <w:rPr>
                <w:sz w:val="24"/>
                <w:szCs w:val="24"/>
                <w:highlight w:val="magenta"/>
              </w:rPr>
            </w:pPr>
            <w:r w:rsidDel="00000000" w:rsidR="00000000" w:rsidRPr="00000000">
              <w:rPr>
                <w:sz w:val="24"/>
                <w:szCs w:val="24"/>
                <w:highlight w:val="magenta"/>
                <w:rtl w:val="0"/>
              </w:rPr>
              <w:t xml:space="preserve">Espace client</w:t>
            </w:r>
          </w:p>
        </w:tc>
        <w:tc>
          <w:tcPr/>
          <w:p w:rsidR="00000000" w:rsidDel="00000000" w:rsidP="00000000" w:rsidRDefault="00000000" w:rsidRPr="00000000" w14:paraId="00000041">
            <w:pPr>
              <w:jc w:val="center"/>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rtl w:val="0"/>
              </w:rPr>
            </w:r>
          </w:p>
          <w:p w:rsidR="00000000" w:rsidDel="00000000" w:rsidP="00000000" w:rsidRDefault="00000000" w:rsidRPr="00000000" w14:paraId="00000044">
            <w:pPr>
              <w:jc w:val="center"/>
              <w:rPr>
                <w:sz w:val="24"/>
                <w:szCs w:val="24"/>
                <w:highlight w:val="magenta"/>
              </w:rPr>
            </w:pPr>
            <w:r w:rsidDel="00000000" w:rsidR="00000000" w:rsidRPr="00000000">
              <w:rPr>
                <w:sz w:val="24"/>
                <w:szCs w:val="24"/>
                <w:highlight w:val="magenta"/>
                <w:rtl w:val="0"/>
              </w:rPr>
              <w:t xml:space="preserve">Consulter les informations de l’entreprise</w:t>
            </w:r>
          </w:p>
        </w:tc>
        <w:tc>
          <w:tcPr/>
          <w:p w:rsidR="00000000" w:rsidDel="00000000" w:rsidP="00000000" w:rsidRDefault="00000000" w:rsidRPr="00000000" w14:paraId="00000045">
            <w:pPr>
              <w:rPr>
                <w:sz w:val="24"/>
                <w:szCs w:val="24"/>
              </w:rPr>
            </w:pPr>
            <w:r w:rsidDel="00000000" w:rsidR="00000000" w:rsidRPr="00000000">
              <w:rPr>
                <w:sz w:val="24"/>
                <w:szCs w:val="24"/>
                <w:rtl w:val="0"/>
              </w:rPr>
              <w:t xml:space="preserve">Depuis la page d'accueil des clients, des informations concernant l’entreprise à laquelle ils sont affiliés sont affichées. (Nom de l’entreprise, date de début de collaboration avec QuickBaluchon)</w:t>
            </w:r>
          </w:p>
        </w:tc>
      </w:tr>
      <w:tr>
        <w:trPr>
          <w:trHeight w:val="300" w:hRule="atLeast"/>
        </w:trPr>
        <w:tc>
          <w:tcPr/>
          <w:p w:rsidR="00000000" w:rsidDel="00000000" w:rsidP="00000000" w:rsidRDefault="00000000" w:rsidRPr="00000000" w14:paraId="00000046">
            <w:pPr>
              <w:rPr>
                <w:sz w:val="24"/>
                <w:szCs w:val="24"/>
                <w:u w:val="single"/>
              </w:rPr>
            </w:pPr>
            <w:r w:rsidDel="00000000" w:rsidR="00000000" w:rsidRPr="00000000">
              <w:rPr>
                <w:rtl w:val="0"/>
              </w:rPr>
            </w:r>
          </w:p>
        </w:tc>
        <w:tc>
          <w:tcPr/>
          <w:p w:rsidR="00000000" w:rsidDel="00000000" w:rsidP="00000000" w:rsidRDefault="00000000" w:rsidRPr="00000000" w14:paraId="00000047">
            <w:pPr>
              <w:jc w:val="center"/>
              <w:rPr>
                <w:sz w:val="24"/>
                <w:szCs w:val="24"/>
                <w:highlight w:val="magenta"/>
              </w:rPr>
            </w:pPr>
            <w:r w:rsidDel="00000000" w:rsidR="00000000" w:rsidRPr="00000000">
              <w:rPr>
                <w:rtl w:val="0"/>
              </w:rPr>
            </w:r>
          </w:p>
          <w:p w:rsidR="00000000" w:rsidDel="00000000" w:rsidP="00000000" w:rsidRDefault="00000000" w:rsidRPr="00000000" w14:paraId="00000048">
            <w:pPr>
              <w:jc w:val="center"/>
              <w:rPr>
                <w:sz w:val="24"/>
                <w:szCs w:val="24"/>
                <w:highlight w:val="magenta"/>
              </w:rPr>
            </w:pPr>
            <w:r w:rsidDel="00000000" w:rsidR="00000000" w:rsidRPr="00000000">
              <w:rPr>
                <w:rtl w:val="0"/>
              </w:rPr>
            </w:r>
          </w:p>
          <w:p w:rsidR="00000000" w:rsidDel="00000000" w:rsidP="00000000" w:rsidRDefault="00000000" w:rsidRPr="00000000" w14:paraId="00000049">
            <w:pPr>
              <w:jc w:val="center"/>
              <w:rPr>
                <w:sz w:val="24"/>
                <w:szCs w:val="24"/>
                <w:highlight w:val="magenta"/>
              </w:rPr>
            </w:pPr>
            <w:r w:rsidDel="00000000" w:rsidR="00000000" w:rsidRPr="00000000">
              <w:rPr>
                <w:rtl w:val="0"/>
              </w:rPr>
            </w:r>
          </w:p>
          <w:p w:rsidR="00000000" w:rsidDel="00000000" w:rsidP="00000000" w:rsidRDefault="00000000" w:rsidRPr="00000000" w14:paraId="0000004A">
            <w:pPr>
              <w:jc w:val="center"/>
              <w:rPr>
                <w:sz w:val="24"/>
                <w:szCs w:val="24"/>
                <w:highlight w:val="magenta"/>
              </w:rPr>
            </w:pPr>
            <w:r w:rsidDel="00000000" w:rsidR="00000000" w:rsidRPr="00000000">
              <w:rPr>
                <w:sz w:val="24"/>
                <w:szCs w:val="24"/>
                <w:highlight w:val="magenta"/>
                <w:rtl w:val="0"/>
              </w:rPr>
              <w:t xml:space="preserve">Enregistrer un nouveau colis (WIP)</w:t>
            </w:r>
          </w:p>
        </w:tc>
        <w:tc>
          <w:tcPr/>
          <w:p w:rsidR="00000000" w:rsidDel="00000000" w:rsidP="00000000" w:rsidRDefault="00000000" w:rsidRPr="00000000" w14:paraId="0000004B">
            <w:pPr>
              <w:rPr>
                <w:sz w:val="24"/>
                <w:szCs w:val="24"/>
              </w:rPr>
            </w:pPr>
            <w:r w:rsidDel="00000000" w:rsidR="00000000" w:rsidRPr="00000000">
              <w:rPr>
                <w:sz w:val="24"/>
                <w:szCs w:val="24"/>
                <w:rtl w:val="0"/>
              </w:rPr>
              <w:t xml:space="preserve">Le client peut depuis la page correspondante enregistrer un nouveau colis en précisant son poids et sa destination. Il peut ensuite générer un qrCode en cliquant sur le bouton valider. (WIP)</w:t>
            </w:r>
          </w:p>
        </w:tc>
      </w:tr>
      <w:tr>
        <w:trPr>
          <w:trHeight w:val="300" w:hRule="atLeast"/>
        </w:trPr>
        <w:tc>
          <w:tcPr/>
          <w:p w:rsidR="00000000" w:rsidDel="00000000" w:rsidP="00000000" w:rsidRDefault="00000000" w:rsidRPr="00000000" w14:paraId="0000004C">
            <w:pPr>
              <w:rPr>
                <w:sz w:val="24"/>
                <w:szCs w:val="24"/>
                <w:u w:val="single"/>
              </w:rPr>
            </w:pPr>
            <w:r w:rsidDel="00000000" w:rsidR="00000000" w:rsidRPr="00000000">
              <w:rPr>
                <w:rtl w:val="0"/>
              </w:rPr>
            </w:r>
          </w:p>
        </w:tc>
        <w:tc>
          <w:tcPr/>
          <w:p w:rsidR="00000000" w:rsidDel="00000000" w:rsidP="00000000" w:rsidRDefault="00000000" w:rsidRPr="00000000" w14:paraId="0000004D">
            <w:pPr>
              <w:jc w:val="center"/>
              <w:rPr>
                <w:sz w:val="24"/>
                <w:szCs w:val="24"/>
                <w:highlight w:val="magenta"/>
              </w:rPr>
            </w:pPr>
            <w:r w:rsidDel="00000000" w:rsidR="00000000" w:rsidRPr="00000000">
              <w:rPr>
                <w:rtl w:val="0"/>
              </w:rPr>
            </w:r>
          </w:p>
          <w:p w:rsidR="00000000" w:rsidDel="00000000" w:rsidP="00000000" w:rsidRDefault="00000000" w:rsidRPr="00000000" w14:paraId="0000004E">
            <w:pPr>
              <w:jc w:val="center"/>
              <w:rPr>
                <w:sz w:val="24"/>
                <w:szCs w:val="24"/>
                <w:highlight w:val="magenta"/>
              </w:rPr>
            </w:pPr>
            <w:r w:rsidDel="00000000" w:rsidR="00000000" w:rsidRPr="00000000">
              <w:rPr>
                <w:rtl w:val="0"/>
              </w:rPr>
            </w:r>
          </w:p>
          <w:p w:rsidR="00000000" w:rsidDel="00000000" w:rsidP="00000000" w:rsidRDefault="00000000" w:rsidRPr="00000000" w14:paraId="0000004F">
            <w:pPr>
              <w:jc w:val="center"/>
              <w:rPr>
                <w:sz w:val="24"/>
                <w:szCs w:val="24"/>
                <w:highlight w:val="magenta"/>
              </w:rPr>
            </w:pPr>
            <w:r w:rsidDel="00000000" w:rsidR="00000000" w:rsidRPr="00000000">
              <w:rPr>
                <w:rtl w:val="0"/>
              </w:rPr>
            </w:r>
          </w:p>
          <w:p w:rsidR="00000000" w:rsidDel="00000000" w:rsidP="00000000" w:rsidRDefault="00000000" w:rsidRPr="00000000" w14:paraId="00000050">
            <w:pPr>
              <w:jc w:val="center"/>
              <w:rPr>
                <w:sz w:val="24"/>
                <w:szCs w:val="24"/>
                <w:highlight w:val="magenta"/>
              </w:rPr>
            </w:pPr>
            <w:r w:rsidDel="00000000" w:rsidR="00000000" w:rsidRPr="00000000">
              <w:rPr>
                <w:rtl w:val="0"/>
              </w:rPr>
            </w:r>
          </w:p>
          <w:p w:rsidR="00000000" w:rsidDel="00000000" w:rsidP="00000000" w:rsidRDefault="00000000" w:rsidRPr="00000000" w14:paraId="00000051">
            <w:pPr>
              <w:jc w:val="center"/>
              <w:rPr>
                <w:sz w:val="24"/>
                <w:szCs w:val="24"/>
                <w:highlight w:val="magenta"/>
              </w:rPr>
            </w:pPr>
            <w:r w:rsidDel="00000000" w:rsidR="00000000" w:rsidRPr="00000000">
              <w:rPr>
                <w:sz w:val="24"/>
                <w:szCs w:val="24"/>
                <w:highlight w:val="magenta"/>
                <w:rtl w:val="0"/>
              </w:rPr>
              <w:t xml:space="preserve">Réception d’un colis</w:t>
            </w:r>
          </w:p>
        </w:tc>
        <w:tc>
          <w:tcPr/>
          <w:p w:rsidR="00000000" w:rsidDel="00000000" w:rsidP="00000000" w:rsidRDefault="00000000" w:rsidRPr="00000000" w14:paraId="00000052">
            <w:pPr>
              <w:rPr>
                <w:sz w:val="24"/>
                <w:szCs w:val="24"/>
              </w:rPr>
            </w:pPr>
            <w:r w:rsidDel="00000000" w:rsidR="00000000" w:rsidRPr="00000000">
              <w:rPr>
                <w:sz w:val="24"/>
                <w:szCs w:val="24"/>
                <w:rtl w:val="0"/>
              </w:rPr>
              <w:t xml:space="preserve">Après avoir scanner le qrCode à la réception de son colis, le destinataire de celui-ci est amené sur une page dédiée comportant un bouton permettant de valider sa réception. </w:t>
            </w:r>
          </w:p>
        </w:tc>
      </w:tr>
      <w:tr>
        <w:tc>
          <w:tcPr/>
          <w:p w:rsidR="00000000" w:rsidDel="00000000" w:rsidP="00000000" w:rsidRDefault="00000000" w:rsidRPr="00000000" w14:paraId="00000053">
            <w:pPr>
              <w:rPr>
                <w:sz w:val="24"/>
                <w:szCs w:val="24"/>
                <w:u w:val="single"/>
              </w:rPr>
            </w:pPr>
            <w:r w:rsidDel="00000000" w:rsidR="00000000" w:rsidRPr="00000000">
              <w:rPr>
                <w:sz w:val="24"/>
                <w:szCs w:val="24"/>
                <w:u w:val="single"/>
                <w:rtl w:val="0"/>
              </w:rPr>
              <w:t xml:space="preserve">Fonctionnalités n°5 :</w:t>
            </w:r>
          </w:p>
          <w:p w:rsidR="00000000" w:rsidDel="00000000" w:rsidP="00000000" w:rsidRDefault="00000000" w:rsidRPr="00000000" w14:paraId="00000054">
            <w:pPr>
              <w:rPr>
                <w:sz w:val="24"/>
                <w:szCs w:val="24"/>
                <w:shd w:fill="c9daf8" w:val="clear"/>
              </w:rPr>
            </w:pPr>
            <w:r w:rsidDel="00000000" w:rsidR="00000000" w:rsidRPr="00000000">
              <w:rPr>
                <w:sz w:val="24"/>
                <w:szCs w:val="24"/>
                <w:shd w:fill="c9daf8" w:val="clear"/>
                <w:rtl w:val="0"/>
              </w:rPr>
              <w:t xml:space="preserve">Espace d’accueil</w:t>
            </w:r>
          </w:p>
        </w:tc>
        <w:tc>
          <w:tcPr/>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center"/>
              <w:rPr>
                <w:sz w:val="24"/>
                <w:szCs w:val="24"/>
                <w:shd w:fill="1155cc" w:val="clear"/>
              </w:rPr>
            </w:pPr>
            <w:r w:rsidDel="00000000" w:rsidR="00000000" w:rsidRPr="00000000">
              <w:rPr>
                <w:sz w:val="24"/>
                <w:szCs w:val="24"/>
                <w:shd w:fill="4a86e8" w:val="clear"/>
                <w:rtl w:val="0"/>
              </w:rPr>
              <w:t xml:space="preserve">Démon</w:t>
            </w:r>
            <w:r w:rsidDel="00000000" w:rsidR="00000000" w:rsidRPr="00000000">
              <w:rPr>
                <w:sz w:val="24"/>
                <w:szCs w:val="24"/>
                <w:shd w:fill="1155cc" w:val="clear"/>
                <w:rtl w:val="0"/>
              </w:rPr>
              <w:t xml:space="preserve">stration webGL</w:t>
            </w:r>
          </w:p>
        </w:tc>
        <w:tc>
          <w:tcPr/>
          <w:p w:rsidR="00000000" w:rsidDel="00000000" w:rsidP="00000000" w:rsidRDefault="00000000" w:rsidRPr="00000000" w14:paraId="00000058">
            <w:pPr>
              <w:rPr>
                <w:sz w:val="24"/>
                <w:szCs w:val="24"/>
              </w:rPr>
            </w:pPr>
            <w:r w:rsidDel="00000000" w:rsidR="00000000" w:rsidRPr="00000000">
              <w:rPr>
                <w:sz w:val="24"/>
                <w:szCs w:val="24"/>
                <w:rtl w:val="0"/>
              </w:rPr>
              <w:t xml:space="preserve">Depuis la page d’accueil, un lien permet d’accéder à la présentation en webGL.</w:t>
            </w:r>
          </w:p>
          <w:p w:rsidR="00000000" w:rsidDel="00000000" w:rsidP="00000000" w:rsidRDefault="00000000" w:rsidRPr="00000000" w14:paraId="00000059">
            <w:pPr>
              <w:rPr>
                <w:sz w:val="24"/>
                <w:szCs w:val="24"/>
              </w:rPr>
            </w:pPr>
            <w:r w:rsidDel="00000000" w:rsidR="00000000" w:rsidRPr="00000000">
              <w:rPr>
                <w:rtl w:val="0"/>
              </w:rPr>
            </w:r>
          </w:p>
        </w:tc>
      </w:tr>
    </w:tbl>
    <w:p w:rsidR="00000000" w:rsidDel="00000000" w:rsidP="00000000" w:rsidRDefault="00000000" w:rsidRPr="00000000" w14:paraId="0000005A">
      <w:pPr>
        <w:rPr>
          <w:b w:val="1"/>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Grilledutableau">
    <w:name w:val="Table Grid"/>
    <w:basedOn w:val="TableauNormal"/>
    <w:uiPriority w:val="39"/>
    <w:rsid w:val="00921AC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B279cLO/bSz/GdEOLPd0uxWPQw==">AMUW2mWcDRp66IGWG1AlYGetFur9R9PNPLfYtorVf/Feh8B4aQoEPM4FQay32V67dk/xFuK8lS29enOR7OfNSZ7PUYvBoUDv6HWfJtzhnsdjRmxKjtEYCHw=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2020-01-31T13:09:00Z</dcterms:created>
  <dc:creator>Florian Lefevre</dc:creator>
</cp:coreProperties>
</file>