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260" w:rsidRPr="008C12A0" w:rsidRDefault="00184260" w:rsidP="008C12A0">
      <w:pPr>
        <w:spacing w:after="0"/>
        <w:rPr>
          <w:sz w:val="24"/>
          <w:szCs w:val="24"/>
        </w:rPr>
      </w:pPr>
    </w:p>
    <w:p w:rsidR="00783115" w:rsidRPr="008C12A0" w:rsidRDefault="00783115" w:rsidP="008C12A0">
      <w:pPr>
        <w:spacing w:after="0"/>
        <w:ind w:left="360"/>
        <w:rPr>
          <w:b/>
          <w:sz w:val="24"/>
          <w:szCs w:val="24"/>
          <w:u w:val="single"/>
        </w:rPr>
      </w:pPr>
      <w:r w:rsidRPr="008C12A0">
        <w:rPr>
          <w:b/>
          <w:sz w:val="24"/>
          <w:szCs w:val="24"/>
          <w:u w:val="single"/>
        </w:rPr>
        <w:t xml:space="preserve">Tables </w:t>
      </w:r>
      <w:r w:rsidR="004555CF">
        <w:rPr>
          <w:b/>
          <w:sz w:val="24"/>
          <w:szCs w:val="24"/>
          <w:u w:val="single"/>
        </w:rPr>
        <w:t>–</w:t>
      </w:r>
      <w:r w:rsidRPr="008C12A0">
        <w:rPr>
          <w:b/>
          <w:sz w:val="24"/>
          <w:szCs w:val="24"/>
          <w:u w:val="single"/>
        </w:rPr>
        <w:t xml:space="preserve"> </w:t>
      </w:r>
      <w:r w:rsidR="004555CF">
        <w:rPr>
          <w:b/>
          <w:sz w:val="24"/>
          <w:szCs w:val="24"/>
          <w:u w:val="single"/>
        </w:rPr>
        <w:t>Creation / Design</w:t>
      </w:r>
    </w:p>
    <w:p w:rsidR="005B3541" w:rsidRPr="008C12A0" w:rsidRDefault="005B3541" w:rsidP="00D55BCA">
      <w:pPr>
        <w:pStyle w:val="ListParagraph"/>
        <w:numPr>
          <w:ilvl w:val="0"/>
          <w:numId w:val="1"/>
        </w:numPr>
        <w:spacing w:after="0"/>
        <w:rPr>
          <w:sz w:val="24"/>
          <w:szCs w:val="24"/>
        </w:rPr>
      </w:pPr>
      <w:r w:rsidRPr="008C12A0">
        <w:rPr>
          <w:sz w:val="24"/>
          <w:szCs w:val="24"/>
        </w:rPr>
        <w:t xml:space="preserve">What are the difference between </w:t>
      </w:r>
      <w:r w:rsidRPr="008C12A0">
        <w:rPr>
          <w:sz w:val="24"/>
          <w:szCs w:val="24"/>
          <w:highlight w:val="yellow"/>
        </w:rPr>
        <w:t>clustered</w:t>
      </w:r>
      <w:r w:rsidRPr="008C12A0">
        <w:rPr>
          <w:sz w:val="24"/>
          <w:szCs w:val="24"/>
        </w:rPr>
        <w:t xml:space="preserve"> and a </w:t>
      </w:r>
      <w:r w:rsidRPr="008C12A0">
        <w:rPr>
          <w:sz w:val="24"/>
          <w:szCs w:val="24"/>
          <w:highlight w:val="yellow"/>
        </w:rPr>
        <w:t>non-clustered</w:t>
      </w:r>
      <w:r w:rsidRPr="008C12A0">
        <w:rPr>
          <w:sz w:val="24"/>
          <w:szCs w:val="24"/>
        </w:rPr>
        <w:t xml:space="preserve"> index?</w:t>
      </w:r>
    </w:p>
    <w:p w:rsidR="005B3541" w:rsidRPr="008C12A0" w:rsidRDefault="005B3541" w:rsidP="00D55BCA">
      <w:pPr>
        <w:pStyle w:val="NormalWeb"/>
        <w:spacing w:before="0" w:beforeAutospacing="0" w:after="0" w:afterAutospacing="0"/>
        <w:ind w:left="720"/>
        <w:rPr>
          <w:rFonts w:asciiTheme="minorHAnsi" w:hAnsiTheme="minorHAnsi" w:cs="Arial"/>
          <w:color w:val="242729"/>
        </w:rPr>
      </w:pPr>
      <w:r w:rsidRPr="008C12A0">
        <w:rPr>
          <w:rFonts w:asciiTheme="minorHAnsi" w:hAnsiTheme="minorHAnsi" w:cs="Arial"/>
          <w:color w:val="242729"/>
        </w:rPr>
        <w:t xml:space="preserve">A </w:t>
      </w:r>
      <w:r w:rsidRPr="008C12A0">
        <w:rPr>
          <w:rFonts w:asciiTheme="minorHAnsi" w:hAnsiTheme="minorHAnsi" w:cs="Arial"/>
          <w:b/>
          <w:color w:val="242729"/>
        </w:rPr>
        <w:t>clustered</w:t>
      </w:r>
      <w:r w:rsidRPr="008C12A0">
        <w:rPr>
          <w:rFonts w:asciiTheme="minorHAnsi" w:hAnsiTheme="minorHAnsi" w:cs="Arial"/>
          <w:color w:val="242729"/>
        </w:rPr>
        <w:t xml:space="preserve"> </w:t>
      </w:r>
      <w:r w:rsidRPr="008C12A0">
        <w:rPr>
          <w:rFonts w:asciiTheme="minorHAnsi" w:hAnsiTheme="minorHAnsi" w:cs="Arial"/>
          <w:b/>
          <w:color w:val="242729"/>
        </w:rPr>
        <w:t>index</w:t>
      </w:r>
      <w:r w:rsidRPr="008C12A0">
        <w:rPr>
          <w:rFonts w:asciiTheme="minorHAnsi" w:hAnsiTheme="minorHAnsi" w:cs="Arial"/>
          <w:color w:val="242729"/>
        </w:rPr>
        <w:t xml:space="preserve"> alters the way that the rows are stored. When you create a clustered index on a column (or a number of columns), SQL server sorts the table’s rows by that column(s). It is like a </w:t>
      </w:r>
      <w:r w:rsidRPr="008C12A0">
        <w:rPr>
          <w:rFonts w:asciiTheme="minorHAnsi" w:hAnsiTheme="minorHAnsi" w:cs="Arial"/>
          <w:color w:val="242729"/>
          <w:highlight w:val="yellow"/>
        </w:rPr>
        <w:t>dictionary</w:t>
      </w:r>
      <w:r w:rsidRPr="008C12A0">
        <w:rPr>
          <w:rFonts w:asciiTheme="minorHAnsi" w:hAnsiTheme="minorHAnsi" w:cs="Arial"/>
          <w:color w:val="242729"/>
        </w:rPr>
        <w:t>, where all words are sorted in alphabetical order in the entire book.</w:t>
      </w:r>
    </w:p>
    <w:p w:rsidR="005B3541" w:rsidRPr="008C12A0" w:rsidRDefault="005B3541" w:rsidP="00D55BCA">
      <w:pPr>
        <w:pStyle w:val="NormalWeb"/>
        <w:spacing w:before="0" w:beforeAutospacing="0" w:after="0" w:afterAutospacing="0"/>
        <w:ind w:left="720"/>
        <w:rPr>
          <w:rFonts w:asciiTheme="minorHAnsi" w:hAnsiTheme="minorHAnsi" w:cs="Arial"/>
          <w:color w:val="242729"/>
        </w:rPr>
      </w:pPr>
      <w:r w:rsidRPr="008C12A0">
        <w:rPr>
          <w:rFonts w:asciiTheme="minorHAnsi" w:hAnsiTheme="minorHAnsi" w:cs="Arial"/>
          <w:color w:val="242729"/>
        </w:rPr>
        <w:t xml:space="preserve">A </w:t>
      </w:r>
      <w:r w:rsidRPr="008C12A0">
        <w:rPr>
          <w:rFonts w:asciiTheme="minorHAnsi" w:hAnsiTheme="minorHAnsi" w:cs="Arial"/>
          <w:b/>
          <w:color w:val="242729"/>
        </w:rPr>
        <w:t>non-clustered index</w:t>
      </w:r>
      <w:r w:rsidRPr="008C12A0">
        <w:rPr>
          <w:rFonts w:asciiTheme="minorHAnsi" w:hAnsiTheme="minorHAnsi" w:cs="Arial"/>
          <w:color w:val="242729"/>
        </w:rPr>
        <w:t xml:space="preserve">, on the other hand, does not alter the way the rows are stored in the table. It creates a completely different object within the table that contains the column(s) selected for indexing and a pointer back to the table’s rows containing the data. </w:t>
      </w:r>
      <w:r w:rsidRPr="008C12A0">
        <w:rPr>
          <w:rFonts w:asciiTheme="minorHAnsi" w:hAnsiTheme="minorHAnsi" w:cs="Arial"/>
          <w:color w:val="242729"/>
          <w:highlight w:val="yellow"/>
        </w:rPr>
        <w:t xml:space="preserve">It is like an </w:t>
      </w:r>
      <w:proofErr w:type="spellStart"/>
      <w:r w:rsidRPr="008C12A0">
        <w:rPr>
          <w:rFonts w:asciiTheme="minorHAnsi" w:hAnsiTheme="minorHAnsi" w:cs="Arial"/>
          <w:color w:val="242729"/>
          <w:highlight w:val="yellow"/>
        </w:rPr>
        <w:t>ndex</w:t>
      </w:r>
      <w:proofErr w:type="spellEnd"/>
      <w:r w:rsidRPr="008C12A0">
        <w:rPr>
          <w:rFonts w:asciiTheme="minorHAnsi" w:hAnsiTheme="minorHAnsi" w:cs="Arial"/>
          <w:color w:val="242729"/>
          <w:highlight w:val="yellow"/>
        </w:rPr>
        <w:t xml:space="preserve"> in the last pages of a book</w:t>
      </w:r>
      <w:r w:rsidRPr="008C12A0">
        <w:rPr>
          <w:rFonts w:asciiTheme="minorHAnsi" w:hAnsiTheme="minorHAnsi" w:cs="Arial"/>
          <w:color w:val="242729"/>
        </w:rPr>
        <w:t>, where keywords are sorted and contain the page number to the material of the book for faster reference.</w:t>
      </w:r>
    </w:p>
    <w:p w:rsidR="005B3541" w:rsidRPr="008C12A0" w:rsidRDefault="005B3541" w:rsidP="00D55BCA">
      <w:pPr>
        <w:spacing w:after="0"/>
        <w:rPr>
          <w:sz w:val="24"/>
          <w:szCs w:val="24"/>
        </w:rPr>
      </w:pPr>
    </w:p>
    <w:p w:rsidR="005B3541" w:rsidRPr="008C12A0" w:rsidRDefault="005B3541" w:rsidP="00D55BCA">
      <w:pPr>
        <w:pStyle w:val="ListParagraph"/>
        <w:numPr>
          <w:ilvl w:val="0"/>
          <w:numId w:val="1"/>
        </w:numPr>
        <w:spacing w:after="0"/>
        <w:rPr>
          <w:sz w:val="24"/>
          <w:szCs w:val="24"/>
        </w:rPr>
      </w:pPr>
      <w:r w:rsidRPr="008C12A0">
        <w:rPr>
          <w:sz w:val="24"/>
          <w:szCs w:val="24"/>
        </w:rPr>
        <w:t xml:space="preserve">What are difference between </w:t>
      </w:r>
      <w:r w:rsidRPr="008C12A0">
        <w:rPr>
          <w:sz w:val="24"/>
          <w:szCs w:val="24"/>
          <w:highlight w:val="yellow"/>
        </w:rPr>
        <w:t>primary key</w:t>
      </w:r>
      <w:r w:rsidRPr="008C12A0">
        <w:rPr>
          <w:sz w:val="24"/>
          <w:szCs w:val="24"/>
        </w:rPr>
        <w:t xml:space="preserve"> and </w:t>
      </w:r>
      <w:r w:rsidRPr="008C12A0">
        <w:rPr>
          <w:sz w:val="24"/>
          <w:szCs w:val="24"/>
          <w:highlight w:val="yellow"/>
        </w:rPr>
        <w:t>clustered index</w:t>
      </w:r>
      <w:r w:rsidRPr="008C12A0">
        <w:rPr>
          <w:sz w:val="24"/>
          <w:szCs w:val="24"/>
        </w:rPr>
        <w:t>?</w:t>
      </w:r>
    </w:p>
    <w:p w:rsidR="005B3541" w:rsidRDefault="005B3541" w:rsidP="00D55BCA">
      <w:pPr>
        <w:spacing w:after="0"/>
        <w:ind w:left="720"/>
        <w:rPr>
          <w:rFonts w:cs="Arial"/>
          <w:color w:val="222222"/>
          <w:sz w:val="24"/>
          <w:szCs w:val="24"/>
          <w:shd w:val="clear" w:color="auto" w:fill="FFFFFF"/>
        </w:rPr>
      </w:pPr>
      <w:r w:rsidRPr="008C12A0">
        <w:rPr>
          <w:rFonts w:cs="Arial"/>
          <w:color w:val="222222"/>
          <w:sz w:val="24"/>
          <w:szCs w:val="24"/>
          <w:shd w:val="clear" w:color="auto" w:fill="FFFFFF"/>
        </w:rPr>
        <w:t>A table without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 index</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is called a heap.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is a unique</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index</w:t>
      </w:r>
      <w:r w:rsidRPr="008C12A0">
        <w:rPr>
          <w:rFonts w:cs="Arial"/>
          <w:b/>
          <w:bCs/>
          <w:color w:val="222222"/>
          <w:sz w:val="24"/>
          <w:szCs w:val="24"/>
          <w:shd w:val="clear" w:color="auto" w:fill="FFFFFF"/>
        </w:rPr>
        <w:t xml:space="preserve"> </w:t>
      </w:r>
      <w:r w:rsidRPr="008C12A0">
        <w:rPr>
          <w:rFonts w:cs="Arial"/>
          <w:color w:val="222222"/>
          <w:sz w:val="24"/>
          <w:szCs w:val="24"/>
          <w:shd w:val="clear" w:color="auto" w:fill="FFFFFF"/>
        </w:rPr>
        <w:t>that is</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by default. By default means that when you create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Fonts w:cs="Arial"/>
          <w:color w:val="222222"/>
          <w:sz w:val="24"/>
          <w:szCs w:val="24"/>
          <w:shd w:val="clear" w:color="auto" w:fill="FFFFFF"/>
        </w:rPr>
        <w:t>, if the table is not</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yet, the</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will be created as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proofErr w:type="spellStart"/>
      <w:r w:rsidRPr="008C12A0">
        <w:rPr>
          <w:rFonts w:cs="Arial"/>
          <w:color w:val="222222"/>
          <w:sz w:val="24"/>
          <w:szCs w:val="24"/>
          <w:shd w:val="clear" w:color="auto" w:fill="FFFFFF"/>
        </w:rPr>
        <w:t>unique</w:t>
      </w:r>
      <w:r w:rsidRPr="008C12A0">
        <w:rPr>
          <w:rFonts w:cs="Arial"/>
          <w:b/>
          <w:bCs/>
          <w:color w:val="222222"/>
          <w:sz w:val="24"/>
          <w:szCs w:val="24"/>
          <w:shd w:val="clear" w:color="auto" w:fill="FFFFFF"/>
        </w:rPr>
        <w:t>index</w:t>
      </w:r>
      <w:proofErr w:type="spellEnd"/>
      <w:r w:rsidRPr="008C12A0">
        <w:rPr>
          <w:rFonts w:cs="Arial"/>
          <w:color w:val="222222"/>
          <w:sz w:val="24"/>
          <w:szCs w:val="24"/>
          <w:shd w:val="clear" w:color="auto" w:fill="FFFFFF"/>
        </w:rPr>
        <w:t xml:space="preserve">. Unless you explicitly specify the </w:t>
      </w:r>
      <w:proofErr w:type="spellStart"/>
      <w:r w:rsidRPr="008C12A0">
        <w:rPr>
          <w:rFonts w:cs="Arial"/>
          <w:color w:val="222222"/>
          <w:sz w:val="24"/>
          <w:szCs w:val="24"/>
          <w:shd w:val="clear" w:color="auto" w:fill="FFFFFF"/>
        </w:rPr>
        <w:t>nonclustered</w:t>
      </w:r>
      <w:proofErr w:type="spellEnd"/>
      <w:r w:rsidRPr="008C12A0">
        <w:rPr>
          <w:rFonts w:cs="Arial"/>
          <w:color w:val="222222"/>
          <w:sz w:val="24"/>
          <w:szCs w:val="24"/>
          <w:shd w:val="clear" w:color="auto" w:fill="FFFFFF"/>
        </w:rPr>
        <w:t xml:space="preserve"> option.</w:t>
      </w:r>
    </w:p>
    <w:p w:rsidR="004555CF" w:rsidRDefault="004555CF" w:rsidP="008C12A0">
      <w:pPr>
        <w:spacing w:after="0"/>
        <w:ind w:left="720"/>
        <w:rPr>
          <w:rFonts w:cs="Arial"/>
          <w:color w:val="222222"/>
          <w:sz w:val="24"/>
          <w:szCs w:val="24"/>
          <w:shd w:val="clear" w:color="auto" w:fill="FFFFFF"/>
        </w:rPr>
      </w:pPr>
    </w:p>
    <w:p w:rsidR="004555CF" w:rsidRDefault="004555CF" w:rsidP="008C12A0">
      <w:pPr>
        <w:spacing w:after="0"/>
        <w:ind w:left="720"/>
        <w:rPr>
          <w:sz w:val="24"/>
          <w:szCs w:val="24"/>
        </w:rPr>
      </w:pPr>
      <w:r w:rsidRPr="008C12A0">
        <w:rPr>
          <w:sz w:val="24"/>
          <w:szCs w:val="24"/>
        </w:rPr>
        <w:t xml:space="preserve">A </w:t>
      </w:r>
      <w:r w:rsidRPr="008C12A0">
        <w:rPr>
          <w:sz w:val="24"/>
          <w:szCs w:val="24"/>
          <w:highlight w:val="yellow"/>
        </w:rPr>
        <w:t>PRIMARY KEY</w:t>
      </w:r>
      <w:r w:rsidRPr="008C12A0">
        <w:rPr>
          <w:sz w:val="24"/>
          <w:szCs w:val="24"/>
        </w:rPr>
        <w:t xml:space="preserve">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877E2F" w:rsidRDefault="00877E2F" w:rsidP="008C12A0">
      <w:pPr>
        <w:spacing w:after="0"/>
        <w:ind w:left="720"/>
        <w:rPr>
          <w:sz w:val="24"/>
          <w:szCs w:val="24"/>
        </w:rPr>
      </w:pPr>
    </w:p>
    <w:p w:rsidR="00877E2F" w:rsidRPr="001F1BF4" w:rsidRDefault="00877E2F" w:rsidP="001F1BF4">
      <w:pPr>
        <w:pStyle w:val="ListParagraph"/>
        <w:numPr>
          <w:ilvl w:val="0"/>
          <w:numId w:val="1"/>
        </w:numPr>
        <w:spacing w:after="0"/>
        <w:rPr>
          <w:sz w:val="24"/>
          <w:szCs w:val="24"/>
        </w:rPr>
      </w:pPr>
      <w:r w:rsidRPr="001F1BF4">
        <w:rPr>
          <w:sz w:val="24"/>
          <w:szCs w:val="24"/>
        </w:rPr>
        <w:t>What's the difference between a primary key and a unique key?</w:t>
      </w:r>
    </w:p>
    <w:p w:rsidR="00877E2F" w:rsidRPr="008C12A0" w:rsidRDefault="00877E2F" w:rsidP="00877E2F">
      <w:pPr>
        <w:spacing w:after="0"/>
        <w:rPr>
          <w:sz w:val="24"/>
          <w:szCs w:val="24"/>
        </w:rPr>
      </w:pPr>
      <w:r w:rsidRPr="008C12A0">
        <w:rPr>
          <w:sz w:val="24"/>
          <w:szCs w:val="24"/>
        </w:rPr>
        <w:tab/>
        <w:t xml:space="preserve">Both primary key and unique key enforces uniqueness of the column on which they are defined. </w:t>
      </w:r>
    </w:p>
    <w:p w:rsidR="00877E2F" w:rsidRPr="008C12A0" w:rsidRDefault="00877E2F" w:rsidP="00877E2F">
      <w:pPr>
        <w:spacing w:after="0"/>
        <w:rPr>
          <w:sz w:val="24"/>
          <w:szCs w:val="24"/>
        </w:rPr>
      </w:pPr>
      <w:r w:rsidRPr="008C12A0">
        <w:rPr>
          <w:sz w:val="24"/>
          <w:szCs w:val="24"/>
        </w:rPr>
        <w:tab/>
        <w:t xml:space="preserve">But by default primary key creates a clustered index on the column, where are unique creates a non-clustered index by default. </w:t>
      </w:r>
    </w:p>
    <w:p w:rsidR="00877E2F" w:rsidRDefault="00877E2F" w:rsidP="00877E2F">
      <w:pPr>
        <w:spacing w:after="0"/>
        <w:ind w:left="720"/>
        <w:rPr>
          <w:sz w:val="24"/>
          <w:szCs w:val="24"/>
        </w:rPr>
      </w:pPr>
      <w:r w:rsidRPr="008C12A0">
        <w:rPr>
          <w:sz w:val="24"/>
          <w:szCs w:val="24"/>
        </w:rPr>
        <w:tab/>
        <w:t>Another major difference is that, primary key doesn't allow NULLs, but unique key allows one NULL only.</w:t>
      </w:r>
    </w:p>
    <w:p w:rsidR="001F1BF4" w:rsidRDefault="001F1BF4" w:rsidP="00877E2F">
      <w:pPr>
        <w:spacing w:after="0"/>
        <w:ind w:left="720"/>
        <w:rPr>
          <w:sz w:val="24"/>
          <w:szCs w:val="24"/>
        </w:rPr>
      </w:pPr>
    </w:p>
    <w:p w:rsidR="001F1BF4" w:rsidRPr="001F1BF4" w:rsidRDefault="001F1BF4" w:rsidP="001F1BF4">
      <w:pPr>
        <w:pStyle w:val="ListParagraph"/>
        <w:numPr>
          <w:ilvl w:val="0"/>
          <w:numId w:val="1"/>
        </w:numPr>
        <w:spacing w:after="0"/>
        <w:rPr>
          <w:sz w:val="24"/>
          <w:szCs w:val="24"/>
        </w:rPr>
      </w:pPr>
      <w:r w:rsidRPr="001F1BF4">
        <w:rPr>
          <w:sz w:val="24"/>
          <w:szCs w:val="24"/>
        </w:rPr>
        <w:t>What is FOREIGN KEY?</w:t>
      </w:r>
    </w:p>
    <w:p w:rsidR="001F1BF4" w:rsidRPr="008C12A0" w:rsidRDefault="001F1BF4" w:rsidP="001F1BF4">
      <w:pPr>
        <w:spacing w:after="0"/>
        <w:ind w:left="720"/>
        <w:rPr>
          <w:sz w:val="24"/>
          <w:szCs w:val="24"/>
        </w:rPr>
      </w:pPr>
      <w:r w:rsidRPr="008C12A0">
        <w:rPr>
          <w:sz w:val="24"/>
          <w:szCs w:val="24"/>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1F1BF4" w:rsidRPr="008C12A0" w:rsidRDefault="001F1BF4" w:rsidP="00877E2F">
      <w:pPr>
        <w:spacing w:after="0"/>
        <w:ind w:left="720"/>
        <w:rPr>
          <w:rFonts w:cs="Arial"/>
          <w:color w:val="222222"/>
          <w:sz w:val="24"/>
          <w:szCs w:val="24"/>
          <w:shd w:val="clear" w:color="auto" w:fill="FFFFFF"/>
        </w:rPr>
      </w:pPr>
    </w:p>
    <w:p w:rsidR="005B3541" w:rsidRPr="008C12A0" w:rsidRDefault="005B3541" w:rsidP="008C12A0">
      <w:pPr>
        <w:spacing w:after="0"/>
        <w:rPr>
          <w:sz w:val="24"/>
          <w:szCs w:val="24"/>
        </w:rPr>
      </w:pPr>
    </w:p>
    <w:p w:rsidR="005B3541" w:rsidRPr="007E13FE" w:rsidRDefault="00783115" w:rsidP="001F1BF4">
      <w:pPr>
        <w:pStyle w:val="ListParagraph"/>
        <w:numPr>
          <w:ilvl w:val="0"/>
          <w:numId w:val="1"/>
        </w:numPr>
        <w:spacing w:after="0"/>
        <w:rPr>
          <w:sz w:val="24"/>
          <w:szCs w:val="24"/>
        </w:rPr>
      </w:pPr>
      <w:hyperlink r:id="rId6" w:history="1">
        <w:r w:rsidRPr="007E13FE">
          <w:rPr>
            <w:rStyle w:val="Hyperlink"/>
            <w:sz w:val="24"/>
            <w:szCs w:val="24"/>
          </w:rPr>
          <w:t xml:space="preserve">How do you </w:t>
        </w:r>
        <w:r w:rsidRPr="007E13FE">
          <w:rPr>
            <w:rStyle w:val="Hyperlink"/>
            <w:sz w:val="24"/>
            <w:szCs w:val="24"/>
            <w:highlight w:val="yellow"/>
          </w:rPr>
          <w:t>partition</w:t>
        </w:r>
        <w:r w:rsidR="005B3541" w:rsidRPr="007E13FE">
          <w:rPr>
            <w:rStyle w:val="Hyperlink"/>
            <w:sz w:val="24"/>
            <w:szCs w:val="24"/>
          </w:rPr>
          <w:t xml:space="preserve"> the table</w:t>
        </w:r>
      </w:hyperlink>
      <w:r w:rsidR="005B3541" w:rsidRPr="007E13FE">
        <w:rPr>
          <w:sz w:val="24"/>
          <w:szCs w:val="24"/>
        </w:rPr>
        <w:t>?</w:t>
      </w:r>
      <w:r w:rsidRPr="007E13FE">
        <w:rPr>
          <w:sz w:val="24"/>
          <w:szCs w:val="24"/>
        </w:rPr>
        <w:t xml:space="preserve"> </w:t>
      </w:r>
    </w:p>
    <w:p w:rsidR="00783115" w:rsidRPr="008C12A0" w:rsidRDefault="00783115" w:rsidP="008C12A0">
      <w:pPr>
        <w:spacing w:after="0" w:line="270" w:lineRule="atLeast"/>
        <w:ind w:left="720"/>
        <w:rPr>
          <w:rFonts w:eastAsia="Times New Roman" w:cs="Segoe UI"/>
          <w:color w:val="2A2A2A"/>
          <w:sz w:val="24"/>
          <w:szCs w:val="24"/>
        </w:rPr>
      </w:pPr>
      <w:r w:rsidRPr="00783115">
        <w:rPr>
          <w:rFonts w:eastAsia="Times New Roman" w:cs="Segoe UI"/>
          <w:color w:val="2A2A2A"/>
          <w:sz w:val="24"/>
          <w:szCs w:val="24"/>
        </w:rPr>
        <w:t xml:space="preserve">You can create a partitioned table or index in SQL Server 2016 by using SQL Server Management Studio or Transact-SQL. The data in partitioned tables and indexes is horizontally divided into units that can be spread across more than one </w:t>
      </w:r>
      <w:proofErr w:type="spellStart"/>
      <w:r w:rsidRPr="00783115">
        <w:rPr>
          <w:rFonts w:eastAsia="Times New Roman" w:cs="Segoe UI"/>
          <w:color w:val="2A2A2A"/>
          <w:sz w:val="24"/>
          <w:szCs w:val="24"/>
        </w:rPr>
        <w:t>filegroup</w:t>
      </w:r>
      <w:proofErr w:type="spellEnd"/>
      <w:r w:rsidRPr="00783115">
        <w:rPr>
          <w:rFonts w:eastAsia="Times New Roman" w:cs="Segoe UI"/>
          <w:color w:val="2A2A2A"/>
          <w:sz w:val="24"/>
          <w:szCs w:val="24"/>
        </w:rPr>
        <w:t xml:space="preserve"> in a database. Partitioning can make large tables and indexes more manageable and scalable.</w:t>
      </w:r>
    </w:p>
    <w:p w:rsidR="00783115" w:rsidRPr="00783115" w:rsidRDefault="00783115" w:rsidP="008C12A0">
      <w:pPr>
        <w:spacing w:after="0" w:line="270" w:lineRule="atLeast"/>
        <w:ind w:left="720"/>
        <w:rPr>
          <w:rFonts w:eastAsia="Times New Roman" w:cs="Segoe UI"/>
          <w:color w:val="2A2A2A"/>
          <w:sz w:val="24"/>
          <w:szCs w:val="24"/>
        </w:rPr>
      </w:pPr>
    </w:p>
    <w:p w:rsidR="00783115" w:rsidRPr="00783115" w:rsidRDefault="00783115" w:rsidP="008C12A0">
      <w:pPr>
        <w:spacing w:after="0" w:line="270" w:lineRule="atLeast"/>
        <w:ind w:left="720"/>
        <w:rPr>
          <w:rFonts w:eastAsia="Times New Roman" w:cs="Segoe UI"/>
          <w:color w:val="2A2A2A"/>
          <w:sz w:val="24"/>
          <w:szCs w:val="24"/>
        </w:rPr>
      </w:pPr>
      <w:r w:rsidRPr="00783115">
        <w:rPr>
          <w:rFonts w:eastAsia="Times New Roman" w:cs="Segoe UI"/>
          <w:color w:val="2A2A2A"/>
          <w:sz w:val="24"/>
          <w:szCs w:val="24"/>
        </w:rPr>
        <w:lastRenderedPageBreak/>
        <w:t>Creating a partitioned table or index typically happens in four parts:</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 xml:space="preserve">Create a </w:t>
      </w:r>
      <w:proofErr w:type="spellStart"/>
      <w:r w:rsidRPr="00783115">
        <w:rPr>
          <w:rFonts w:eastAsia="Times New Roman" w:cs="Segoe UI"/>
          <w:color w:val="2A2A2A"/>
          <w:sz w:val="24"/>
          <w:szCs w:val="24"/>
        </w:rPr>
        <w:t>filegroup</w:t>
      </w:r>
      <w:proofErr w:type="spellEnd"/>
      <w:r w:rsidRPr="00783115">
        <w:rPr>
          <w:rFonts w:eastAsia="Times New Roman" w:cs="Segoe UI"/>
          <w:color w:val="2A2A2A"/>
          <w:sz w:val="24"/>
          <w:szCs w:val="24"/>
        </w:rPr>
        <w:t xml:space="preserve"> or </w:t>
      </w:r>
      <w:proofErr w:type="spellStart"/>
      <w:r w:rsidRPr="00783115">
        <w:rPr>
          <w:rFonts w:eastAsia="Times New Roman" w:cs="Segoe UI"/>
          <w:color w:val="2A2A2A"/>
          <w:sz w:val="24"/>
          <w:szCs w:val="24"/>
        </w:rPr>
        <w:t>filegroups</w:t>
      </w:r>
      <w:proofErr w:type="spellEnd"/>
      <w:r w:rsidRPr="00783115">
        <w:rPr>
          <w:rFonts w:eastAsia="Times New Roman" w:cs="Segoe UI"/>
          <w:color w:val="2A2A2A"/>
          <w:sz w:val="24"/>
          <w:szCs w:val="24"/>
        </w:rPr>
        <w:t xml:space="preserve"> and corresponding files that will hold the partitions specified by the partition scheme.</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Create a partition function that maps the rows of a table or index into partitions based on the values of a specified column.</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 xml:space="preserve">Create a partition scheme that maps the partitions of a partitioned table or index to the new </w:t>
      </w:r>
      <w:proofErr w:type="spellStart"/>
      <w:r w:rsidRPr="00783115">
        <w:rPr>
          <w:rFonts w:eastAsia="Times New Roman" w:cs="Segoe UI"/>
          <w:color w:val="2A2A2A"/>
          <w:sz w:val="24"/>
          <w:szCs w:val="24"/>
        </w:rPr>
        <w:t>filegroups</w:t>
      </w:r>
      <w:proofErr w:type="spellEnd"/>
      <w:r w:rsidRPr="00783115">
        <w:rPr>
          <w:rFonts w:eastAsia="Times New Roman" w:cs="Segoe UI"/>
          <w:color w:val="2A2A2A"/>
          <w:sz w:val="24"/>
          <w:szCs w:val="24"/>
        </w:rPr>
        <w:t>.</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Create or modify a table or index and specify the partition scheme as the storage location.</w:t>
      </w:r>
    </w:p>
    <w:p w:rsidR="005B3541" w:rsidRPr="008C12A0" w:rsidRDefault="005B3541" w:rsidP="008C12A0">
      <w:pPr>
        <w:spacing w:after="0"/>
        <w:ind w:left="360"/>
        <w:rPr>
          <w:sz w:val="24"/>
          <w:szCs w:val="24"/>
        </w:rPr>
      </w:pPr>
    </w:p>
    <w:p w:rsidR="008C12A0" w:rsidRPr="001F1BF4" w:rsidRDefault="008C12A0" w:rsidP="001F1BF4">
      <w:pPr>
        <w:pStyle w:val="ListParagraph"/>
        <w:numPr>
          <w:ilvl w:val="0"/>
          <w:numId w:val="1"/>
        </w:numPr>
        <w:spacing w:after="0"/>
        <w:rPr>
          <w:sz w:val="24"/>
          <w:szCs w:val="24"/>
        </w:rPr>
      </w:pPr>
      <w:r w:rsidRPr="001F1BF4">
        <w:rPr>
          <w:sz w:val="24"/>
          <w:szCs w:val="24"/>
        </w:rPr>
        <w:t xml:space="preserve">Define a </w:t>
      </w:r>
      <w:r w:rsidRPr="001F1BF4">
        <w:rPr>
          <w:sz w:val="24"/>
          <w:szCs w:val="24"/>
          <w:highlight w:val="yellow"/>
        </w:rPr>
        <w:t>temp</w:t>
      </w:r>
      <w:r w:rsidRPr="001F1BF4">
        <w:rPr>
          <w:sz w:val="24"/>
          <w:szCs w:val="24"/>
        </w:rPr>
        <w:t xml:space="preserve"> table</w:t>
      </w:r>
      <w:r w:rsidR="001F1BF4" w:rsidRPr="001F1BF4">
        <w:rPr>
          <w:sz w:val="24"/>
          <w:szCs w:val="24"/>
        </w:rPr>
        <w:t>.</w:t>
      </w:r>
      <w:r w:rsidRPr="001F1BF4">
        <w:rPr>
          <w:sz w:val="24"/>
          <w:szCs w:val="24"/>
        </w:rPr>
        <w:t xml:space="preserve"> </w:t>
      </w:r>
    </w:p>
    <w:p w:rsidR="008C12A0" w:rsidRPr="008C12A0" w:rsidRDefault="008C12A0" w:rsidP="008C12A0">
      <w:pPr>
        <w:spacing w:after="0"/>
        <w:ind w:left="720"/>
        <w:rPr>
          <w:sz w:val="24"/>
          <w:szCs w:val="24"/>
        </w:rPr>
      </w:pPr>
      <w:r w:rsidRPr="008C12A0">
        <w:rPr>
          <w:sz w:val="24"/>
          <w:szCs w:val="24"/>
        </w:rPr>
        <w:t>In a nutshell, a temp table is a temporary storage structure. What does that mean? Basically, you can use a temp table to store data temporarily so you can manipulate and change it before it reaches its destination format.</w:t>
      </w:r>
      <w:r w:rsidRPr="008C12A0">
        <w:rPr>
          <w:sz w:val="24"/>
          <w:szCs w:val="24"/>
        </w:rPr>
        <w:tab/>
      </w:r>
    </w:p>
    <w:p w:rsidR="008C12A0" w:rsidRPr="008C12A0" w:rsidRDefault="008C12A0" w:rsidP="008C12A0">
      <w:pPr>
        <w:spacing w:after="0"/>
        <w:ind w:left="360"/>
        <w:rPr>
          <w:sz w:val="24"/>
          <w:szCs w:val="24"/>
        </w:rPr>
      </w:pPr>
      <w:r w:rsidRPr="008C12A0">
        <w:rPr>
          <w:sz w:val="24"/>
          <w:szCs w:val="24"/>
        </w:rPr>
        <w:tab/>
      </w:r>
    </w:p>
    <w:p w:rsidR="008C12A0" w:rsidRPr="001F1BF4" w:rsidRDefault="008C12A0" w:rsidP="001F1BF4">
      <w:pPr>
        <w:pStyle w:val="ListParagraph"/>
        <w:numPr>
          <w:ilvl w:val="0"/>
          <w:numId w:val="1"/>
        </w:numPr>
        <w:spacing w:after="0"/>
        <w:rPr>
          <w:sz w:val="24"/>
          <w:szCs w:val="24"/>
        </w:rPr>
      </w:pPr>
      <w:r w:rsidRPr="001F1BF4">
        <w:rPr>
          <w:sz w:val="24"/>
          <w:szCs w:val="24"/>
        </w:rPr>
        <w:t xml:space="preserve">What’s the difference between a </w:t>
      </w:r>
      <w:proofErr w:type="gramStart"/>
      <w:r w:rsidRPr="001F1BF4">
        <w:rPr>
          <w:sz w:val="24"/>
          <w:szCs w:val="24"/>
          <w:highlight w:val="yellow"/>
        </w:rPr>
        <w:t>local  temp</w:t>
      </w:r>
      <w:proofErr w:type="gramEnd"/>
      <w:r w:rsidRPr="001F1BF4">
        <w:rPr>
          <w:sz w:val="24"/>
          <w:szCs w:val="24"/>
        </w:rPr>
        <w:t xml:space="preserve"> table and a </w:t>
      </w:r>
      <w:r w:rsidRPr="001F1BF4">
        <w:rPr>
          <w:sz w:val="24"/>
          <w:szCs w:val="24"/>
          <w:highlight w:val="yellow"/>
        </w:rPr>
        <w:t>global temp</w:t>
      </w:r>
      <w:r w:rsidRPr="001F1BF4">
        <w:rPr>
          <w:sz w:val="24"/>
          <w:szCs w:val="24"/>
        </w:rPr>
        <w:t xml:space="preserve"> table? </w:t>
      </w:r>
    </w:p>
    <w:p w:rsidR="008C12A0" w:rsidRPr="008C12A0" w:rsidRDefault="008C12A0" w:rsidP="008C12A0">
      <w:pPr>
        <w:spacing w:after="0"/>
        <w:ind w:left="720"/>
        <w:rPr>
          <w:sz w:val="24"/>
          <w:szCs w:val="24"/>
        </w:rPr>
      </w:pPr>
      <w:r w:rsidRPr="008C12A0">
        <w:rPr>
          <w:sz w:val="24"/>
          <w:szCs w:val="24"/>
        </w:rPr>
        <w:t xml:space="preserve">Local tables are accessible to a current user connected to the server. These tables disappear once the user has disconnected from the server. </w:t>
      </w:r>
    </w:p>
    <w:p w:rsidR="008C12A0" w:rsidRPr="008C12A0" w:rsidRDefault="008C12A0" w:rsidP="008C12A0">
      <w:pPr>
        <w:spacing w:after="0"/>
        <w:ind w:left="720"/>
        <w:rPr>
          <w:sz w:val="24"/>
          <w:szCs w:val="24"/>
        </w:rPr>
      </w:pPr>
      <w:r w:rsidRPr="008C12A0">
        <w:rPr>
          <w:sz w:val="24"/>
          <w:szCs w:val="24"/>
        </w:rPr>
        <w:t>Global temp tables, on the other hand, are available to all users regardless of the connection. These tables stay active until all the global connections are closed.</w:t>
      </w:r>
    </w:p>
    <w:p w:rsidR="008C12A0" w:rsidRDefault="008C12A0" w:rsidP="008C12A0">
      <w:pPr>
        <w:spacing w:after="0"/>
        <w:rPr>
          <w:sz w:val="24"/>
          <w:szCs w:val="24"/>
        </w:rPr>
      </w:pPr>
    </w:p>
    <w:p w:rsidR="002B1EFD" w:rsidRPr="008C12A0" w:rsidRDefault="002B1EFD" w:rsidP="002B1EFD">
      <w:pPr>
        <w:spacing w:after="0"/>
        <w:rPr>
          <w:sz w:val="24"/>
          <w:szCs w:val="24"/>
        </w:rPr>
      </w:pPr>
      <w:r w:rsidRPr="008C12A0">
        <w:rPr>
          <w:sz w:val="24"/>
          <w:szCs w:val="24"/>
        </w:rPr>
        <w:tab/>
      </w:r>
    </w:p>
    <w:p w:rsidR="002B1EFD" w:rsidRPr="008C12A0" w:rsidRDefault="002B1EFD" w:rsidP="008C12A0">
      <w:pPr>
        <w:spacing w:after="0"/>
        <w:rPr>
          <w:sz w:val="24"/>
          <w:szCs w:val="24"/>
        </w:rPr>
      </w:pPr>
      <w:r w:rsidRPr="008C12A0">
        <w:rPr>
          <w:sz w:val="24"/>
          <w:szCs w:val="24"/>
        </w:rPr>
        <w:tab/>
      </w:r>
    </w:p>
    <w:p w:rsidR="008C12A0" w:rsidRPr="008C12A0" w:rsidRDefault="008C12A0" w:rsidP="008C12A0">
      <w:pPr>
        <w:spacing w:after="0"/>
        <w:rPr>
          <w:sz w:val="24"/>
          <w:szCs w:val="24"/>
        </w:rPr>
      </w:pPr>
    </w:p>
    <w:p w:rsidR="008C12A0" w:rsidRPr="008C12A0" w:rsidRDefault="008C12A0" w:rsidP="008C12A0">
      <w:pPr>
        <w:spacing w:after="0"/>
        <w:rPr>
          <w:b/>
          <w:sz w:val="24"/>
          <w:szCs w:val="24"/>
          <w:u w:val="single"/>
        </w:rPr>
      </w:pPr>
      <w:r w:rsidRPr="008C12A0">
        <w:rPr>
          <w:b/>
          <w:sz w:val="24"/>
          <w:szCs w:val="24"/>
          <w:u w:val="single"/>
        </w:rPr>
        <w:t>Table – Query</w:t>
      </w:r>
    </w:p>
    <w:p w:rsidR="008C12A0" w:rsidRPr="001F1BF4" w:rsidRDefault="008C12A0"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WHERE</w:t>
      </w:r>
      <w:r w:rsidRPr="001F1BF4">
        <w:rPr>
          <w:sz w:val="24"/>
          <w:szCs w:val="24"/>
        </w:rPr>
        <w:t xml:space="preserve"> clause and </w:t>
      </w:r>
      <w:r w:rsidRPr="001F1BF4">
        <w:rPr>
          <w:sz w:val="24"/>
          <w:szCs w:val="24"/>
          <w:highlight w:val="yellow"/>
        </w:rPr>
        <w:t>HAVING</w:t>
      </w:r>
      <w:r w:rsidRPr="001F1BF4">
        <w:rPr>
          <w:sz w:val="24"/>
          <w:szCs w:val="24"/>
        </w:rPr>
        <w:t xml:space="preserve"> clause?</w:t>
      </w:r>
    </w:p>
    <w:p w:rsidR="008C12A0" w:rsidRPr="008C12A0" w:rsidRDefault="008C12A0" w:rsidP="008C12A0">
      <w:pPr>
        <w:spacing w:after="0"/>
        <w:ind w:left="360"/>
        <w:rPr>
          <w:sz w:val="24"/>
          <w:szCs w:val="24"/>
        </w:rPr>
      </w:pPr>
      <w:r w:rsidRPr="008C12A0">
        <w:rPr>
          <w:sz w:val="24"/>
          <w:szCs w:val="24"/>
        </w:rPr>
        <w:tab/>
        <w:t xml:space="preserve">- WHERE clause can only be applied on a static non-aggregated column </w:t>
      </w:r>
    </w:p>
    <w:p w:rsidR="008C12A0" w:rsidRPr="008C12A0" w:rsidRDefault="008C12A0" w:rsidP="008C12A0">
      <w:pPr>
        <w:spacing w:after="0"/>
        <w:ind w:left="360"/>
        <w:rPr>
          <w:sz w:val="24"/>
          <w:szCs w:val="24"/>
        </w:rPr>
      </w:pPr>
      <w:r w:rsidRPr="008C12A0">
        <w:rPr>
          <w:sz w:val="24"/>
          <w:szCs w:val="24"/>
        </w:rPr>
        <w:tab/>
        <w:t xml:space="preserve">- </w:t>
      </w:r>
      <w:proofErr w:type="gramStart"/>
      <w:r w:rsidRPr="008C12A0">
        <w:rPr>
          <w:sz w:val="24"/>
          <w:szCs w:val="24"/>
        </w:rPr>
        <w:t>we</w:t>
      </w:r>
      <w:proofErr w:type="gramEnd"/>
      <w:r w:rsidRPr="008C12A0">
        <w:rPr>
          <w:sz w:val="24"/>
          <w:szCs w:val="24"/>
        </w:rPr>
        <w:t xml:space="preserve"> will need to use HAVING for aggregated columns.</w:t>
      </w:r>
    </w:p>
    <w:p w:rsidR="008C12A0" w:rsidRDefault="008C12A0" w:rsidP="008C12A0">
      <w:pPr>
        <w:spacing w:after="0"/>
        <w:ind w:left="360"/>
        <w:rPr>
          <w:sz w:val="24"/>
          <w:szCs w:val="24"/>
        </w:rPr>
      </w:pPr>
    </w:p>
    <w:p w:rsidR="007E13FE" w:rsidRPr="008C12A0" w:rsidRDefault="007E13FE" w:rsidP="008C12A0">
      <w:pPr>
        <w:spacing w:after="0"/>
        <w:ind w:left="360"/>
        <w:rPr>
          <w:sz w:val="24"/>
          <w:szCs w:val="24"/>
        </w:rPr>
      </w:pPr>
    </w:p>
    <w:p w:rsidR="008C12A0" w:rsidRPr="008C12A0" w:rsidRDefault="008C12A0" w:rsidP="008C12A0">
      <w:pPr>
        <w:spacing w:after="0"/>
        <w:ind w:left="360"/>
        <w:rPr>
          <w:sz w:val="24"/>
          <w:szCs w:val="24"/>
        </w:rPr>
      </w:pPr>
    </w:p>
    <w:p w:rsidR="00783115" w:rsidRPr="008C12A0" w:rsidRDefault="00783115" w:rsidP="008C12A0">
      <w:pPr>
        <w:spacing w:after="0"/>
        <w:rPr>
          <w:b/>
          <w:sz w:val="24"/>
          <w:szCs w:val="24"/>
          <w:u w:val="single"/>
        </w:rPr>
      </w:pPr>
      <w:r w:rsidRPr="008C12A0">
        <w:rPr>
          <w:b/>
          <w:sz w:val="24"/>
          <w:szCs w:val="24"/>
          <w:u w:val="single"/>
        </w:rPr>
        <w:t xml:space="preserve">Table - </w:t>
      </w:r>
      <w:r w:rsidR="002735CF" w:rsidRPr="008C12A0">
        <w:rPr>
          <w:b/>
          <w:sz w:val="24"/>
          <w:szCs w:val="24"/>
          <w:u w:val="single"/>
        </w:rPr>
        <w:t>Joining</w:t>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inner</w:t>
      </w:r>
      <w:r w:rsidRPr="001F1BF4">
        <w:rPr>
          <w:sz w:val="24"/>
          <w:szCs w:val="24"/>
        </w:rPr>
        <w:t xml:space="preserve"> and </w:t>
      </w:r>
      <w:r w:rsidRPr="001F1BF4">
        <w:rPr>
          <w:sz w:val="24"/>
          <w:szCs w:val="24"/>
          <w:highlight w:val="yellow"/>
        </w:rPr>
        <w:t>outer</w:t>
      </w:r>
      <w:r w:rsidRPr="001F1BF4">
        <w:rPr>
          <w:sz w:val="24"/>
          <w:szCs w:val="24"/>
        </w:rPr>
        <w:t xml:space="preserve"> join? Explain with example.</w:t>
      </w:r>
    </w:p>
    <w:p w:rsidR="00EA4731" w:rsidRPr="008C12A0" w:rsidRDefault="00EA4731" w:rsidP="008C12A0">
      <w:pPr>
        <w:spacing w:after="0"/>
        <w:ind w:left="360"/>
        <w:rPr>
          <w:sz w:val="24"/>
          <w:szCs w:val="24"/>
        </w:rPr>
      </w:pPr>
      <w:r w:rsidRPr="008C12A0">
        <w:rPr>
          <w:sz w:val="24"/>
          <w:szCs w:val="24"/>
        </w:rPr>
        <w:tab/>
        <w:t>- Inner join returns rows when there is at least one match in both tables</w:t>
      </w:r>
    </w:p>
    <w:p w:rsidR="00EA4731" w:rsidRPr="008C12A0" w:rsidRDefault="00EA4731" w:rsidP="008C12A0">
      <w:pPr>
        <w:spacing w:after="0"/>
        <w:ind w:left="360"/>
        <w:rPr>
          <w:sz w:val="24"/>
          <w:szCs w:val="24"/>
        </w:rPr>
      </w:pPr>
      <w:r w:rsidRPr="008C12A0">
        <w:rPr>
          <w:sz w:val="24"/>
          <w:szCs w:val="24"/>
        </w:rPr>
        <w:tab/>
        <w:t xml:space="preserve">- Outer join will return matching rows from both tables as well as any unmatched rows from one or both the tables </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JOIN</w:t>
      </w:r>
      <w:r w:rsidRPr="001F1BF4">
        <w:rPr>
          <w:sz w:val="24"/>
          <w:szCs w:val="24"/>
        </w:rPr>
        <w:t xml:space="preserve"> and </w:t>
      </w:r>
      <w:r w:rsidRPr="001F1BF4">
        <w:rPr>
          <w:sz w:val="24"/>
          <w:szCs w:val="24"/>
          <w:highlight w:val="yellow"/>
        </w:rPr>
        <w:t>UNION</w:t>
      </w:r>
      <w:r w:rsidRPr="001F1BF4">
        <w:rPr>
          <w:sz w:val="24"/>
          <w:szCs w:val="24"/>
        </w:rPr>
        <w:t>?</w:t>
      </w:r>
    </w:p>
    <w:p w:rsidR="00EA4731" w:rsidRPr="008C12A0" w:rsidRDefault="00EA4731" w:rsidP="008C12A0">
      <w:pPr>
        <w:spacing w:after="0"/>
        <w:ind w:left="360"/>
        <w:rPr>
          <w:sz w:val="24"/>
          <w:szCs w:val="24"/>
        </w:rPr>
      </w:pPr>
      <w:r w:rsidRPr="008C12A0">
        <w:rPr>
          <w:sz w:val="24"/>
          <w:szCs w:val="24"/>
        </w:rPr>
        <w:tab/>
        <w:t xml:space="preserve">- SQL JOIN allows us to “lookup” records on other table based on the given conditions between two tables. </w:t>
      </w:r>
    </w:p>
    <w:p w:rsidR="00EA4731" w:rsidRPr="008C12A0" w:rsidRDefault="00EA4731" w:rsidP="008C12A0">
      <w:pPr>
        <w:spacing w:after="0"/>
        <w:ind w:left="360"/>
        <w:rPr>
          <w:sz w:val="24"/>
          <w:szCs w:val="24"/>
        </w:rPr>
      </w:pPr>
      <w:r w:rsidRPr="008C12A0">
        <w:rPr>
          <w:sz w:val="24"/>
          <w:szCs w:val="24"/>
        </w:rPr>
        <w:lastRenderedPageBreak/>
        <w:tab/>
        <w:t>- UNION operation allows us to add 2 similar data sets to create resulting data set that contains all the data from the source data sets. Union does not require any condition for joining.</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UNION</w:t>
      </w:r>
      <w:r w:rsidRPr="001F1BF4">
        <w:rPr>
          <w:sz w:val="24"/>
          <w:szCs w:val="24"/>
        </w:rPr>
        <w:t xml:space="preserve"> and </w:t>
      </w:r>
      <w:r w:rsidRPr="001F1BF4">
        <w:rPr>
          <w:sz w:val="24"/>
          <w:szCs w:val="24"/>
          <w:highlight w:val="yellow"/>
        </w:rPr>
        <w:t>UNION ALL</w:t>
      </w:r>
      <w:r w:rsidRPr="001F1BF4">
        <w:rPr>
          <w:sz w:val="24"/>
          <w:szCs w:val="24"/>
        </w:rPr>
        <w:t>?</w:t>
      </w:r>
      <w:r w:rsidRPr="001F1BF4">
        <w:rPr>
          <w:sz w:val="24"/>
          <w:szCs w:val="24"/>
        </w:rPr>
        <w:tab/>
      </w:r>
    </w:p>
    <w:p w:rsidR="00EA4731" w:rsidRPr="008C12A0" w:rsidRDefault="00EA4731" w:rsidP="008C12A0">
      <w:pPr>
        <w:spacing w:after="0"/>
        <w:ind w:left="360"/>
        <w:rPr>
          <w:sz w:val="24"/>
          <w:szCs w:val="24"/>
        </w:rPr>
      </w:pPr>
      <w:r w:rsidRPr="008C12A0">
        <w:rPr>
          <w:sz w:val="24"/>
          <w:szCs w:val="24"/>
        </w:rPr>
        <w:tab/>
        <w:t xml:space="preserve">- UNION operation returns only the unique records from the resulting data set  </w:t>
      </w:r>
    </w:p>
    <w:p w:rsidR="00EA4731" w:rsidRPr="008C12A0" w:rsidRDefault="00EA4731" w:rsidP="008C12A0">
      <w:pPr>
        <w:spacing w:after="0"/>
        <w:ind w:left="360"/>
        <w:rPr>
          <w:sz w:val="24"/>
          <w:szCs w:val="24"/>
        </w:rPr>
      </w:pPr>
      <w:r w:rsidRPr="008C12A0">
        <w:rPr>
          <w:sz w:val="24"/>
          <w:szCs w:val="24"/>
        </w:rPr>
        <w:tab/>
        <w:t>- UNION ALL will return all the rows, even if one or more rows are duplicated to each other.</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among </w:t>
      </w:r>
      <w:r w:rsidRPr="001F1BF4">
        <w:rPr>
          <w:sz w:val="24"/>
          <w:szCs w:val="24"/>
          <w:highlight w:val="yellow"/>
        </w:rPr>
        <w:t>UNION</w:t>
      </w:r>
      <w:r w:rsidRPr="001F1BF4">
        <w:rPr>
          <w:sz w:val="24"/>
          <w:szCs w:val="24"/>
        </w:rPr>
        <w:t xml:space="preserve">, </w:t>
      </w:r>
      <w:r w:rsidRPr="001F1BF4">
        <w:rPr>
          <w:sz w:val="24"/>
          <w:szCs w:val="24"/>
          <w:highlight w:val="yellow"/>
        </w:rPr>
        <w:t>MINUS</w:t>
      </w:r>
      <w:r w:rsidRPr="001F1BF4">
        <w:rPr>
          <w:sz w:val="24"/>
          <w:szCs w:val="24"/>
        </w:rPr>
        <w:t xml:space="preserve"> and </w:t>
      </w:r>
      <w:r w:rsidRPr="001F1BF4">
        <w:rPr>
          <w:sz w:val="24"/>
          <w:szCs w:val="24"/>
          <w:highlight w:val="yellow"/>
        </w:rPr>
        <w:t>INTERSECT</w:t>
      </w:r>
      <w:r w:rsidRPr="001F1BF4">
        <w:rPr>
          <w:sz w:val="24"/>
          <w:szCs w:val="24"/>
        </w:rPr>
        <w:t>?</w:t>
      </w:r>
    </w:p>
    <w:p w:rsidR="00EA4731" w:rsidRPr="008C12A0" w:rsidRDefault="00EA4731" w:rsidP="008C12A0">
      <w:pPr>
        <w:spacing w:after="0"/>
        <w:ind w:left="360"/>
        <w:rPr>
          <w:sz w:val="24"/>
          <w:szCs w:val="24"/>
        </w:rPr>
      </w:pPr>
      <w:r w:rsidRPr="008C12A0">
        <w:rPr>
          <w:sz w:val="24"/>
          <w:szCs w:val="24"/>
        </w:rPr>
        <w:tab/>
        <w:t>- UNION combines the results from 2 tables and eliminates duplicate records from the result set.</w:t>
      </w:r>
    </w:p>
    <w:p w:rsidR="008C12A0" w:rsidRDefault="00EA4731" w:rsidP="008C12A0">
      <w:pPr>
        <w:spacing w:after="0"/>
        <w:ind w:left="360"/>
        <w:rPr>
          <w:sz w:val="24"/>
          <w:szCs w:val="24"/>
        </w:rPr>
      </w:pPr>
      <w:r w:rsidRPr="008C12A0">
        <w:rPr>
          <w:sz w:val="24"/>
          <w:szCs w:val="24"/>
        </w:rPr>
        <w:tab/>
        <w:t xml:space="preserve">- MINUS operator when used between 2 tables, gives us all the rows from the first table except the rows which are present in the second </w:t>
      </w:r>
    </w:p>
    <w:p w:rsidR="00EA4731" w:rsidRPr="008C12A0" w:rsidRDefault="00EA4731" w:rsidP="001F1BF4">
      <w:pPr>
        <w:spacing w:after="0"/>
        <w:ind w:left="360" w:firstLine="360"/>
        <w:rPr>
          <w:sz w:val="24"/>
          <w:szCs w:val="24"/>
        </w:rPr>
      </w:pPr>
      <w:proofErr w:type="gramStart"/>
      <w:r w:rsidRPr="008C12A0">
        <w:rPr>
          <w:sz w:val="24"/>
          <w:szCs w:val="24"/>
        </w:rPr>
        <w:t>table</w:t>
      </w:r>
      <w:proofErr w:type="gramEnd"/>
      <w:r w:rsidRPr="008C12A0">
        <w:rPr>
          <w:sz w:val="24"/>
          <w:szCs w:val="24"/>
        </w:rPr>
        <w:t>.</w:t>
      </w:r>
    </w:p>
    <w:p w:rsidR="00EA4731" w:rsidRPr="008C12A0" w:rsidRDefault="00EA4731" w:rsidP="008C12A0">
      <w:pPr>
        <w:spacing w:after="0"/>
        <w:ind w:left="360"/>
        <w:rPr>
          <w:sz w:val="24"/>
          <w:szCs w:val="24"/>
        </w:rPr>
      </w:pPr>
      <w:r w:rsidRPr="008C12A0">
        <w:rPr>
          <w:sz w:val="24"/>
          <w:szCs w:val="24"/>
        </w:rPr>
        <w:tab/>
        <w:t>- INTERSECT operator returns us only the matching or common rows between 2 result sets.</w:t>
      </w:r>
    </w:p>
    <w:p w:rsidR="00EA4731" w:rsidRDefault="00EA4731" w:rsidP="008C12A0">
      <w:pPr>
        <w:spacing w:after="0"/>
        <w:rPr>
          <w:sz w:val="24"/>
          <w:szCs w:val="24"/>
        </w:rPr>
      </w:pPr>
      <w:r w:rsidRPr="008C12A0">
        <w:rPr>
          <w:sz w:val="24"/>
          <w:szCs w:val="24"/>
        </w:rPr>
        <w:tab/>
      </w:r>
    </w:p>
    <w:p w:rsidR="004555CF" w:rsidRDefault="004555CF" w:rsidP="008C12A0">
      <w:pPr>
        <w:spacing w:after="0"/>
        <w:rPr>
          <w:sz w:val="24"/>
          <w:szCs w:val="24"/>
        </w:rPr>
      </w:pPr>
    </w:p>
    <w:p w:rsidR="008C12A0" w:rsidRPr="008C12A0" w:rsidRDefault="008C12A0" w:rsidP="008C12A0">
      <w:pPr>
        <w:spacing w:after="0"/>
        <w:rPr>
          <w:sz w:val="24"/>
          <w:szCs w:val="24"/>
        </w:rPr>
      </w:pPr>
      <w:r w:rsidRPr="004555CF">
        <w:rPr>
          <w:b/>
          <w:sz w:val="24"/>
          <w:szCs w:val="24"/>
          <w:u w:val="single"/>
        </w:rPr>
        <w:t>Table – Command</w:t>
      </w:r>
    </w:p>
    <w:p w:rsidR="008C12A0" w:rsidRPr="001F1BF4" w:rsidRDefault="008C12A0" w:rsidP="001F1BF4">
      <w:pPr>
        <w:pStyle w:val="ListParagraph"/>
        <w:numPr>
          <w:ilvl w:val="0"/>
          <w:numId w:val="1"/>
        </w:numPr>
        <w:spacing w:after="0"/>
        <w:rPr>
          <w:sz w:val="24"/>
          <w:szCs w:val="24"/>
        </w:rPr>
      </w:pPr>
      <w:r w:rsidRPr="001F1BF4">
        <w:rPr>
          <w:sz w:val="24"/>
          <w:szCs w:val="24"/>
        </w:rPr>
        <w:t xml:space="preserve">Describe the difference between </w:t>
      </w:r>
      <w:r w:rsidRPr="001F1BF4">
        <w:rPr>
          <w:sz w:val="24"/>
          <w:szCs w:val="24"/>
          <w:highlight w:val="yellow"/>
        </w:rPr>
        <w:t>truncate</w:t>
      </w:r>
      <w:r w:rsidRPr="001F1BF4">
        <w:rPr>
          <w:sz w:val="24"/>
          <w:szCs w:val="24"/>
        </w:rPr>
        <w:t xml:space="preserve"> and </w:t>
      </w:r>
      <w:r w:rsidRPr="001F1BF4">
        <w:rPr>
          <w:sz w:val="24"/>
          <w:szCs w:val="24"/>
          <w:highlight w:val="yellow"/>
        </w:rPr>
        <w:t>delete</w:t>
      </w:r>
      <w:r w:rsidR="00100D96" w:rsidRPr="001F1BF4">
        <w:rPr>
          <w:sz w:val="24"/>
          <w:szCs w:val="24"/>
        </w:rPr>
        <w:t>.</w:t>
      </w:r>
      <w:r w:rsidRPr="001F1BF4">
        <w:rPr>
          <w:sz w:val="24"/>
          <w:szCs w:val="24"/>
        </w:rPr>
        <w:t xml:space="preserve"> </w:t>
      </w:r>
    </w:p>
    <w:p w:rsidR="008C12A0" w:rsidRPr="008C12A0" w:rsidRDefault="008C12A0" w:rsidP="008C12A0">
      <w:pPr>
        <w:spacing w:after="0"/>
        <w:rPr>
          <w:sz w:val="24"/>
          <w:szCs w:val="24"/>
        </w:rPr>
      </w:pPr>
      <w:r w:rsidRPr="008C12A0">
        <w:rPr>
          <w:sz w:val="24"/>
          <w:szCs w:val="24"/>
        </w:rPr>
        <w:tab/>
        <w:t xml:space="preserve">Delete command removes the rows from a table based on the condition that we provide with a WHERE clause. </w:t>
      </w:r>
    </w:p>
    <w:p w:rsidR="008C12A0" w:rsidRPr="008C12A0" w:rsidRDefault="008C12A0" w:rsidP="008C12A0">
      <w:pPr>
        <w:spacing w:after="0"/>
        <w:rPr>
          <w:sz w:val="24"/>
          <w:szCs w:val="24"/>
        </w:rPr>
      </w:pPr>
      <w:r w:rsidRPr="008C12A0">
        <w:rPr>
          <w:sz w:val="24"/>
          <w:szCs w:val="24"/>
        </w:rPr>
        <w:tab/>
        <w:t>Truncate will actually remove all the rows from a table and there will be no data in the table after we run the truncate command.</w:t>
      </w:r>
    </w:p>
    <w:p w:rsidR="008C12A0" w:rsidRDefault="008C12A0" w:rsidP="008C12A0">
      <w:pPr>
        <w:spacing w:after="0"/>
        <w:rPr>
          <w:sz w:val="24"/>
          <w:szCs w:val="24"/>
        </w:rPr>
      </w:pPr>
    </w:p>
    <w:p w:rsidR="007E13FE" w:rsidRPr="008C12A0" w:rsidRDefault="007E13FE" w:rsidP="008C12A0">
      <w:pPr>
        <w:spacing w:after="0"/>
        <w:rPr>
          <w:sz w:val="24"/>
          <w:szCs w:val="24"/>
        </w:rPr>
      </w:pPr>
    </w:p>
    <w:p w:rsidR="00EA4731" w:rsidRPr="008C12A0" w:rsidRDefault="004555CF" w:rsidP="008C12A0">
      <w:pPr>
        <w:spacing w:after="0"/>
        <w:rPr>
          <w:sz w:val="24"/>
          <w:szCs w:val="24"/>
        </w:rPr>
      </w:pPr>
      <w:r w:rsidRPr="004555CF">
        <w:rPr>
          <w:b/>
          <w:sz w:val="24"/>
          <w:szCs w:val="24"/>
          <w:u w:val="single"/>
        </w:rPr>
        <w:t>View</w:t>
      </w:r>
      <w:r w:rsidR="00EA4731"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a </w:t>
      </w:r>
      <w:r w:rsidRPr="001F1BF4">
        <w:rPr>
          <w:sz w:val="24"/>
          <w:szCs w:val="24"/>
          <w:highlight w:val="yellow"/>
        </w:rPr>
        <w:t>view</w:t>
      </w:r>
      <w:r w:rsidRPr="001F1BF4">
        <w:rPr>
          <w:sz w:val="24"/>
          <w:szCs w:val="24"/>
        </w:rPr>
        <w:t>?</w:t>
      </w:r>
    </w:p>
    <w:p w:rsidR="00EA4731" w:rsidRPr="008C12A0" w:rsidRDefault="00EA4731" w:rsidP="002B1EFD">
      <w:pPr>
        <w:spacing w:after="0"/>
        <w:ind w:left="720"/>
        <w:rPr>
          <w:sz w:val="24"/>
          <w:szCs w:val="24"/>
        </w:rPr>
      </w:pPr>
      <w:r w:rsidRPr="008C12A0">
        <w:rPr>
          <w:sz w:val="24"/>
          <w:szCs w:val="24"/>
        </w:rPr>
        <w:t>A view is simply a virtual table that is made up of elements of multiple physical or “real” tables. Views are most commonly used to join multiple tables together, or control access to any tables existing in background server processes.</w:t>
      </w:r>
      <w:r w:rsidRPr="008C12A0">
        <w:rPr>
          <w:sz w:val="24"/>
          <w:szCs w:val="24"/>
        </w:rPr>
        <w:tab/>
      </w:r>
    </w:p>
    <w:p w:rsidR="00EA4731" w:rsidRDefault="00EA4731" w:rsidP="008C12A0">
      <w:pPr>
        <w:spacing w:after="0"/>
        <w:rPr>
          <w:sz w:val="24"/>
          <w:szCs w:val="24"/>
        </w:rPr>
      </w:pPr>
      <w:r w:rsidRPr="008C12A0">
        <w:rPr>
          <w:sz w:val="24"/>
          <w:szCs w:val="24"/>
        </w:rPr>
        <w:tab/>
      </w:r>
    </w:p>
    <w:p w:rsidR="00EA4731" w:rsidRDefault="00EA4731" w:rsidP="008C12A0">
      <w:pPr>
        <w:spacing w:after="0"/>
        <w:rPr>
          <w:sz w:val="24"/>
          <w:szCs w:val="24"/>
        </w:rPr>
      </w:pPr>
    </w:p>
    <w:p w:rsidR="002B1EFD" w:rsidRPr="002B1EFD" w:rsidRDefault="002B1EFD" w:rsidP="008C12A0">
      <w:pPr>
        <w:spacing w:after="0"/>
        <w:rPr>
          <w:b/>
          <w:sz w:val="24"/>
          <w:szCs w:val="24"/>
          <w:u w:val="single"/>
        </w:rPr>
      </w:pPr>
      <w:r w:rsidRPr="002B1EFD">
        <w:rPr>
          <w:b/>
          <w:sz w:val="24"/>
          <w:szCs w:val="24"/>
          <w:u w:val="single"/>
        </w:rPr>
        <w:t>Stored Procedure</w:t>
      </w:r>
    </w:p>
    <w:p w:rsidR="002B1EFD" w:rsidRPr="008C12A0" w:rsidRDefault="002B1EFD" w:rsidP="008C12A0">
      <w:pPr>
        <w:spacing w:after="0"/>
        <w:rPr>
          <w:sz w:val="24"/>
          <w:szCs w:val="24"/>
        </w:rPr>
      </w:pPr>
    </w:p>
    <w:p w:rsidR="00EA4731" w:rsidRPr="001F1BF4" w:rsidRDefault="00EA4731" w:rsidP="001F1BF4">
      <w:pPr>
        <w:pStyle w:val="ListParagraph"/>
        <w:numPr>
          <w:ilvl w:val="0"/>
          <w:numId w:val="1"/>
        </w:numPr>
        <w:spacing w:after="0"/>
        <w:rPr>
          <w:sz w:val="24"/>
          <w:szCs w:val="24"/>
        </w:rPr>
      </w:pPr>
      <w:r w:rsidRPr="001F1BF4">
        <w:rPr>
          <w:sz w:val="24"/>
          <w:szCs w:val="24"/>
        </w:rPr>
        <w:t>What are the advantages of using Stored Procedures?</w:t>
      </w:r>
    </w:p>
    <w:p w:rsidR="00EA4731" w:rsidRPr="008C12A0" w:rsidRDefault="00EA4731" w:rsidP="008C12A0">
      <w:pPr>
        <w:spacing w:after="0"/>
        <w:rPr>
          <w:sz w:val="24"/>
          <w:szCs w:val="24"/>
        </w:rPr>
      </w:pPr>
      <w:r w:rsidRPr="008C12A0">
        <w:rPr>
          <w:sz w:val="24"/>
          <w:szCs w:val="24"/>
        </w:rPr>
        <w:tab/>
        <w:t>Stored procedure can reduced network traffic and latency, boosting application performance.</w:t>
      </w:r>
    </w:p>
    <w:p w:rsidR="00EA4731" w:rsidRPr="008C12A0" w:rsidRDefault="00EA4731" w:rsidP="008C12A0">
      <w:pPr>
        <w:spacing w:after="0"/>
        <w:rPr>
          <w:sz w:val="24"/>
          <w:szCs w:val="24"/>
        </w:rPr>
      </w:pPr>
      <w:r w:rsidRPr="008C12A0">
        <w:rPr>
          <w:sz w:val="24"/>
          <w:szCs w:val="24"/>
        </w:rPr>
        <w:tab/>
        <w:t>Stored procedure execution plans can be reused, staying cached in SQL Server's memory, reducing server overhead.</w:t>
      </w:r>
    </w:p>
    <w:p w:rsidR="00EA4731" w:rsidRPr="008C12A0" w:rsidRDefault="00EA4731" w:rsidP="008C12A0">
      <w:pPr>
        <w:spacing w:after="0"/>
        <w:rPr>
          <w:sz w:val="24"/>
          <w:szCs w:val="24"/>
        </w:rPr>
      </w:pPr>
      <w:r w:rsidRPr="008C12A0">
        <w:rPr>
          <w:sz w:val="24"/>
          <w:szCs w:val="24"/>
        </w:rPr>
        <w:tab/>
        <w:t>Stored procedures help promote code reuse.</w:t>
      </w:r>
    </w:p>
    <w:p w:rsidR="00EA4731" w:rsidRPr="008C12A0" w:rsidRDefault="00EA4731" w:rsidP="008C12A0">
      <w:pPr>
        <w:spacing w:after="0"/>
        <w:rPr>
          <w:sz w:val="24"/>
          <w:szCs w:val="24"/>
        </w:rPr>
      </w:pPr>
      <w:r w:rsidRPr="008C12A0">
        <w:rPr>
          <w:sz w:val="24"/>
          <w:szCs w:val="24"/>
        </w:rPr>
        <w:tab/>
        <w:t>Stored procedures can encapsulate logic. You can change stored procedure code without affecting clients.</w:t>
      </w:r>
    </w:p>
    <w:p w:rsidR="000227DA" w:rsidRDefault="00EA4731" w:rsidP="008C12A0">
      <w:pPr>
        <w:spacing w:after="0"/>
        <w:rPr>
          <w:sz w:val="24"/>
          <w:szCs w:val="24"/>
        </w:rPr>
      </w:pPr>
      <w:r w:rsidRPr="008C12A0">
        <w:rPr>
          <w:sz w:val="24"/>
          <w:szCs w:val="24"/>
        </w:rPr>
        <w:tab/>
        <w:t>Stored procedures provide better security to your data.</w:t>
      </w:r>
      <w:r w:rsidRPr="008C12A0">
        <w:rPr>
          <w:sz w:val="24"/>
          <w:szCs w:val="24"/>
        </w:rPr>
        <w:tab/>
      </w:r>
    </w:p>
    <w:p w:rsidR="00877E2F" w:rsidRDefault="00877E2F" w:rsidP="008C12A0">
      <w:pPr>
        <w:spacing w:after="0"/>
        <w:rPr>
          <w:sz w:val="24"/>
          <w:szCs w:val="24"/>
        </w:rPr>
      </w:pPr>
    </w:p>
    <w:p w:rsidR="00877E2F" w:rsidRPr="004555CF" w:rsidRDefault="00877E2F" w:rsidP="00877E2F">
      <w:pPr>
        <w:spacing w:after="0"/>
        <w:rPr>
          <w:b/>
          <w:sz w:val="24"/>
          <w:szCs w:val="24"/>
          <w:u w:val="single"/>
        </w:rPr>
      </w:pPr>
      <w:r w:rsidRPr="004555CF">
        <w:rPr>
          <w:b/>
          <w:sz w:val="24"/>
          <w:szCs w:val="24"/>
          <w:u w:val="single"/>
        </w:rPr>
        <w:t>Misc</w:t>
      </w:r>
      <w:r>
        <w:rPr>
          <w:b/>
          <w:sz w:val="24"/>
          <w:szCs w:val="24"/>
          <w:u w:val="single"/>
        </w:rPr>
        <w:t>.</w:t>
      </w:r>
    </w:p>
    <w:p w:rsidR="00877E2F" w:rsidRPr="001F1BF4" w:rsidRDefault="00877E2F" w:rsidP="001F1BF4">
      <w:pPr>
        <w:pStyle w:val="ListParagraph"/>
        <w:numPr>
          <w:ilvl w:val="0"/>
          <w:numId w:val="1"/>
        </w:numPr>
        <w:spacing w:after="0"/>
        <w:rPr>
          <w:sz w:val="24"/>
          <w:szCs w:val="24"/>
        </w:rPr>
      </w:pPr>
      <w:bookmarkStart w:id="0" w:name="_GoBack"/>
      <w:bookmarkEnd w:id="0"/>
      <w:r w:rsidRPr="001F1BF4">
        <w:rPr>
          <w:sz w:val="24"/>
          <w:szCs w:val="24"/>
        </w:rPr>
        <w:t>What is the default port number for SQL Server? -</w:t>
      </w:r>
    </w:p>
    <w:p w:rsidR="00877E2F" w:rsidRPr="008C12A0" w:rsidRDefault="00877E2F" w:rsidP="00877E2F">
      <w:pPr>
        <w:spacing w:after="0"/>
        <w:ind w:left="720"/>
        <w:rPr>
          <w:sz w:val="24"/>
          <w:szCs w:val="24"/>
        </w:rPr>
      </w:pPr>
      <w:r w:rsidRPr="008C12A0">
        <w:rPr>
          <w:sz w:val="24"/>
          <w:szCs w:val="24"/>
        </w:rPr>
        <w:t>Basically, when SQL Server is enabled the server instant listens to the TCP port 1433.</w:t>
      </w:r>
      <w:r w:rsidRPr="008C12A0">
        <w:rPr>
          <w:sz w:val="24"/>
          <w:szCs w:val="24"/>
        </w:rPr>
        <w:tab/>
        <w:t>It can be changed from the Network Utility TCP/IP properties.</w:t>
      </w:r>
    </w:p>
    <w:p w:rsidR="00877E2F" w:rsidRPr="008C12A0" w:rsidRDefault="00877E2F" w:rsidP="008C12A0">
      <w:pPr>
        <w:spacing w:after="0"/>
        <w:rPr>
          <w:sz w:val="24"/>
          <w:szCs w:val="24"/>
        </w:rPr>
      </w:pPr>
    </w:p>
    <w:sectPr w:rsidR="00877E2F" w:rsidRPr="008C12A0" w:rsidSect="00EA473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F7628"/>
    <w:multiLevelType w:val="hybridMultilevel"/>
    <w:tmpl w:val="D22C7FB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05B73"/>
    <w:multiLevelType w:val="multilevel"/>
    <w:tmpl w:val="2C540D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C17E0"/>
    <w:multiLevelType w:val="hybridMultilevel"/>
    <w:tmpl w:val="C0701F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31"/>
    <w:rsid w:val="000227DA"/>
    <w:rsid w:val="00100D96"/>
    <w:rsid w:val="00184260"/>
    <w:rsid w:val="001F1BF4"/>
    <w:rsid w:val="002735CF"/>
    <w:rsid w:val="002B1EFD"/>
    <w:rsid w:val="00336041"/>
    <w:rsid w:val="004555CF"/>
    <w:rsid w:val="005B3541"/>
    <w:rsid w:val="006F34D7"/>
    <w:rsid w:val="00783115"/>
    <w:rsid w:val="007E13FE"/>
    <w:rsid w:val="00877E2F"/>
    <w:rsid w:val="008C12A0"/>
    <w:rsid w:val="009B11FE"/>
    <w:rsid w:val="00D55BCA"/>
    <w:rsid w:val="00EA4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E933D-F315-4B27-AD12-33640DFE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3541"/>
  </w:style>
  <w:style w:type="paragraph" w:styleId="NormalWeb">
    <w:name w:val="Normal (Web)"/>
    <w:basedOn w:val="Normal"/>
    <w:uiPriority w:val="99"/>
    <w:semiHidden/>
    <w:unhideWhenUsed/>
    <w:rsid w:val="005B35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3541"/>
    <w:pPr>
      <w:ind w:left="720"/>
      <w:contextualSpacing/>
    </w:pPr>
  </w:style>
  <w:style w:type="character" w:styleId="Hyperlink">
    <w:name w:val="Hyperlink"/>
    <w:basedOn w:val="DefaultParagraphFont"/>
    <w:uiPriority w:val="99"/>
    <w:unhideWhenUsed/>
    <w:rsid w:val="007831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9919">
      <w:bodyDiv w:val="1"/>
      <w:marLeft w:val="0"/>
      <w:marRight w:val="0"/>
      <w:marTop w:val="0"/>
      <w:marBottom w:val="0"/>
      <w:divBdr>
        <w:top w:val="none" w:sz="0" w:space="0" w:color="auto"/>
        <w:left w:val="none" w:sz="0" w:space="0" w:color="auto"/>
        <w:bottom w:val="none" w:sz="0" w:space="0" w:color="auto"/>
        <w:right w:val="none" w:sz="0" w:space="0" w:color="auto"/>
      </w:divBdr>
    </w:div>
    <w:div w:id="221720399">
      <w:bodyDiv w:val="1"/>
      <w:marLeft w:val="0"/>
      <w:marRight w:val="0"/>
      <w:marTop w:val="0"/>
      <w:marBottom w:val="0"/>
      <w:divBdr>
        <w:top w:val="none" w:sz="0" w:space="0" w:color="auto"/>
        <w:left w:val="none" w:sz="0" w:space="0" w:color="auto"/>
        <w:bottom w:val="none" w:sz="0" w:space="0" w:color="auto"/>
        <w:right w:val="none" w:sz="0" w:space="0" w:color="auto"/>
      </w:divBdr>
    </w:div>
    <w:div w:id="12260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188730.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687D5-24DD-4A35-AF5C-FD95C939D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2</cp:revision>
  <dcterms:created xsi:type="dcterms:W3CDTF">2016-09-18T15:12:00Z</dcterms:created>
  <dcterms:modified xsi:type="dcterms:W3CDTF">2016-09-18T15:12:00Z</dcterms:modified>
</cp:coreProperties>
</file>