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 2 月专业实践报告：3DGS 映射链路分析与 Fisher 信息度量接入</w:t>
      </w:r>
    </w:p>
    <w:p>
      <w:pPr>
        <w:jc w:val="center"/>
      </w:pPr>
      <w:r>
        <w:rPr>
          <w:rFonts w:ascii="宋体" w:hAnsi="宋体" w:eastAsia="宋体"/>
          <w:sz w:val="20"/>
        </w:rPr>
        <w:t>阶段：第 2 月    关键词：OMNI.track、3DGS、可微渲染、Fisher 信息、候选视角评分</w:t>
      </w:r>
    </w:p>
    <w:p>
      <w:pPr>
        <w:pStyle w:val="Heading1"/>
      </w:pPr>
      <w:r>
        <w:t>一、实践目标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本月目标是把主动视角规划问题落到 OmniMap 的 3DGS 映射链路上，明确在线地图更新过程，并为候选视角建立 Fisher 信息评分能力。</w:t>
      </w:r>
    </w:p>
    <w:p>
      <w:pPr>
        <w:pStyle w:val="Heading1"/>
      </w:pPr>
      <w:r>
        <w:t>二、主要工作与技术内容</w:t>
      </w:r>
    </w:p>
    <w:p>
      <w:pPr>
        <w:pStyle w:val="Heading2"/>
      </w:pPr>
      <w:r>
        <w:t>1. 3DGS 在线映射链路分析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OmniMap 的在线入口以 `OMNI.track(...)` 为核心。每一帧输入包含 RGB、Depth、相机位姿和内参，系统据此更新 3DGS 外观表达、TSDF/voxel 几何信息以及语义实例状态。对主动视角规划而言，这个入口非常关键，因为规划必须基于最新地图，而地图又由每一帧观测持续改变。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本月重点梳理了从数据帧进入 `OMNI.track(...)` 到 3DGS 后端更新的过程，确认 Fisher 信息度量应尽量复用已有可微渲染和高斯参数，而不是另起一套离线重建流程。这样能够保持规划结果与当前在线地图同步。</w:t>
      </w:r>
    </w:p>
    <w:p>
      <w:pPr>
        <w:pStyle w:val="Heading2"/>
      </w:pPr>
      <w:r>
        <w:t>2. Fisher 信息度量设计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Fisher 信息用于描述观测对模型参数的敏感性。若某一候选视角下渲染结果对 3DGS 参数变化更敏感，则该视角有潜力提供更高的信息量。实践中采用近似统计形式，从渲染链路得到的梯度中提取视角评分。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为了降低数值尺度差异和异常值影响，系统中实现了多种统计形式，包括 diagonal Fisher、log Fisher 和 log-square Fisher。当前运行链路默认使用 `LogFisherEvaluator`，在保持梯度响应的同时提高了评分的稳定性。</w:t>
      </w:r>
    </w:p>
    <w:p>
      <w:pPr>
        <w:pStyle w:val="Heading2"/>
      </w:pPr>
      <w:r>
        <w:t>3. NBV 模块结构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Fisher/NBV 相关代码集中在 `omnimap/gaussian/renderer/nbv/`。`legacy_fisher.py` 承担主体逻辑，包括历史信息统计、候选视角评分、中心差分梯度和半球场构建；`diag_fisher.py` 在其基础上派生不同 Fisher 统计形式；`hemisphere_field.py` 提供半球采样和插值；`visualization.py` 负责 Open3D 可视化和产物导出。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当前真实调用链为 `GSBackEnd -&gt; LogFisherEvaluator -&gt; LegacyFisherEvaluator -&gt; FisherVisualizer`。这一链路说明 Fisher 评估器并不是独立实验脚本，而是已经嵌入 3DGS 后端，可以随地图更新同步使用。</w:t>
      </w:r>
    </w:p>
    <w:p>
      <w:pPr>
        <w:pStyle w:val="Heading2"/>
      </w:pPr>
      <w:r>
        <w:t>4. 历史信息与当前视角评分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为了避免重复选择已经充分观测的视角，Fisher 评估不仅计算当前候选视角的信息量，也引入历史关键帧统计。通过历史信息与当前信息的比较，可以让规划倾向于补充新的观测，而不是只停留在已有高置信区域。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本月形成的基本思路是：用关键帧集合代表已有观测，用候选相机位姿计算新的 Fisher 响应，再把差异作为视角价值。这为后续从离散评分走向连续梯度奠定了基础。</w:t>
      </w:r>
    </w:p>
    <w:p>
      <w:pPr>
        <w:pStyle w:val="Heading2"/>
      </w:pPr>
      <w:r>
        <w:t>5. 本月成果与下月计划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本月完成了 3DGS 映射链路和 Fisher 信息接入点的分析，明确 Fisher 评估器的代码结构和运行调用关系。系统已经具备对候选视角进行信息评分的核心能力。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下月计划是把视角评分扩展为可控制的 Fisher 信息梯度场，通过中心差分得到角度空间梯度，并进一步转化为相机运动方向。</w:t>
      </w:r>
    </w:p>
    <w:p>
      <w:pPr>
        <w:pStyle w:val="Heading1"/>
      </w:pPr>
      <w:r>
        <w:t>三、阶段性成果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形成了与本月主题对应的可复用工程资产或技术结论。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将算法设计、系统实现和闭环验证之间的关系整理为后续月份可继承的工作基础。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保留了可追溯的仓库文件、配置、日志或接口说明，便于后续复现实验和撰写总结材料。</w:t>
      </w:r>
    </w:p>
    <w:p>
      <w:pPr>
        <w:pStyle w:val="Heading1"/>
      </w:pPr>
      <w:r>
        <w:t>四、表格化总结</w:t>
      </w:r>
    </w:p>
    <w:p>
      <w:pPr>
        <w:pStyle w:val="Heading3"/>
      </w:pPr>
      <w:r>
        <w:t>Fisher/NBV 模块分工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实践意义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legacy_fisher.py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候选视角评分、历史统计、梯度和半球场主体逻辑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主动规划核心计算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diag_fisher.py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派生不同 Fisher 统计形式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支持评分稳定性对比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hemisphere_field.py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半球采样、角度转换、颜色映射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构建视角空间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visualization.py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热力图、箭头和点云导出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支持调试和报告展示</w:t>
            </w:r>
          </w:p>
        </w:tc>
      </w:tr>
    </w:tbl>
    <w:p/>
    <w:p>
      <w:pPr>
        <w:pStyle w:val="Heading3"/>
      </w:pPr>
      <w:r>
        <w:t>仓库证据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Fisher/NBV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omnimap/gaussian/renderer/nbv/README.md、legacy_fisher.py、diag_fisher.py、hemisphere_field.py、visualization.py</w:t>
            </w:r>
          </w:p>
        </w:tc>
      </w:tr>
    </w:tbl>
    <w:p/>
    <w:p>
      <w:pPr>
        <w:pStyle w:val="Heading1"/>
      </w:pPr>
      <w:r>
        <w:t>五、问题与改进方向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实时性与精度之间需要持续平衡：更密集的 Fisher 采样和更完整的地图更新会增加计算开销，实机闭环中需要通过局部梯度、关键帧门控和节点解耦控制负载。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系统依赖多模块协同，单独算法有效并不等于闭环稳定。后续工作需要继续关注数据同步、TF 新鲜度、速度限幅和异常情况下的零速保护。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当前月度成果为下一阶段提供基础，但仍需要通过更多场景、更多目标和更完整指标进行定量评估。</w:t>
      </w:r>
    </w:p>
    <w:p>
      <w:pPr>
        <w:pStyle w:val="Heading1"/>
      </w:pPr>
      <w:r>
        <w:t>六、参考资料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[1] Kerbl et al. 3D Gaussian Splatting for Real-Time Radiance Field Rendering. SIGGRAPH 2023. 3DGS 将场景表达为可实时渲染的各向异性高斯。https://repo-sam.inria.fr/fungraph/3d-gaussian-splatting/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[2] Wilson et al. POp-GS: Next Best View in 3D-Gaussian Splatting with P-Optimality. CVPR 2025. 面向 3DGS 的信息量/不确定性 NBV 选择。https://openaccess.thecvf.com/content/CVPR2025/papers/Wilson_POp-GS_Next_Best_View_in_3D-Gaussian_Splatting_with_P-Optimality_CVPR_2025_paper.pdf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[3] GauSS-MI: Gaussian Splatting Shannon Mutual Information. RSS 2025. 用 Shannon 互信息度量 3DGS 场景中的下一最佳视角。https://www.roboticsproceedings.org/rss21/p030.pdf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[4] FisherRF / Guiding Vision and Touch with FisherRF for 3D Gaussian Splatting. 用 Fisher 信息指导机器人视觉和触觉主动采样。https://arm.stanford.edu/next-best-sense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