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 4 月专业实践报告：闭环仿真系统建设与 Fisher 规划验证</w:t>
      </w:r>
    </w:p>
    <w:p>
      <w:pPr>
        <w:jc w:val="center"/>
      </w:pPr>
      <w:r>
        <w:rPr>
          <w:rFonts w:ascii="宋体" w:hAnsi="宋体" w:eastAsia="宋体"/>
          <w:sz w:val="20"/>
        </w:rPr>
        <w:t>阶段：第 4 月    关键词：仿真闭环、SceneSimulator、OmniMapRunner、FisherMotionPolicy、RGB-D 渲染</w:t>
      </w:r>
    </w:p>
    <w:p>
      <w:pPr>
        <w:pStyle w:val="Heading1"/>
      </w:pPr>
      <w:r>
        <w:t>一、实践目标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本月目标是建立可重复的仿真闭环，用点云场景渲染 RGB-D，驱动 OmniMap 在线更新，并验证 Fisher 主动视角规划是否能够持续产生有效运动。</w:t>
      </w:r>
    </w:p>
    <w:p>
      <w:pPr>
        <w:pStyle w:val="Heading1"/>
      </w:pPr>
      <w:r>
        <w:t>二、主要工作与技术内容</w:t>
      </w:r>
    </w:p>
    <w:p>
      <w:pPr>
        <w:pStyle w:val="Heading2"/>
      </w:pPr>
      <w:r>
        <w:t>1. 仿真闭环建设动机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直接在实机上调试主动视角规划风险较高：传感器同步、TF、机械臂限速和环境安全都会放大问题。因此本月先构建点云驱动的闭环仿真系统，在可控场景中验证 Fisher 信息场、运动策略和地图更新之间是否能形成正反馈。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仿真系统并不是单独的算法演示，而是尽量复用真实 OmniMap 入口。渲染出的 RGB-D 和位姿被送入 `OMNI.track(...)`，使仿真验证与后续 ROS 真机链路保持一致。</w:t>
      </w:r>
    </w:p>
    <w:p>
      <w:pPr>
        <w:pStyle w:val="Heading2"/>
      </w:pPr>
      <w:r>
        <w:t>2. sim 模块结构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`sim/` 模块包含场景渲染、姿态转换、OmniMap 运行封装和运动策略。`SceneSimulator` 负责加载点云、设置内参和从给定位姿渲染 RGB-D；`OmniMapRunner` 将渲染结果整理为 OmniMap 所需张量并调用 `OMNI.track(...)`；`FisherMotionPolicy` 根据当前地图和位姿给出下一步相机运动。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日常运行入口是 `sim/main.py`，只暴露常用参数；高级调试入口是 `sim/sim_fisher_closed_loop.py`，保留 Fisher 采样、可视化窗口、保存帧和日志控制等细节选项。</w:t>
      </w:r>
    </w:p>
    <w:p>
      <w:pPr>
        <w:pStyle w:val="Heading2"/>
      </w:pPr>
      <w:r>
        <w:t>3. 闭环流程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闭环每一步包含五个阶段：第一，按照当前相机位姿渲染 RGB-D；第二，把该帧送入 OmniMap 更新 3DGS/TSDF/semantic 地图；第三，从当前地图查询 Fisher 梯度；第四，运动策略根据梯度、半径约束和姿态控制计算下一位姿；第五，保存日志、轨迹和 Fisher 可视化产物。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该流程验证了本实践的核心假设：主动视角规划必须依赖最新地图状态，而不是在固定点云或离线地图上一次性计算。每个仿真步都让地图和控制互相影响，符合后续实机闭环要求。</w:t>
      </w:r>
    </w:p>
    <w:p>
      <w:pPr>
        <w:pStyle w:val="Heading2"/>
      </w:pPr>
      <w:r>
        <w:t>4. 输出与验证方式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仿真运行会保存 `loop_log.jsonl`、`loop_debug.csv`、`trajectory_c2w_last.npy` 和 `nbv_vis/*`。其中 JSONL 用于复盘每一步状态，CSV 便于查看 Fisher 分数、速度和位姿变化，轨迹文件用于评估运动路径，`nbv_vis` 保存 Fisher 热力图和速度场产物。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通过无 GUI 模式可以快速做参数扫描，通过 GUI 模式可以观察热力图和速度场箭头是否与相机运动一致。本月重点检查了梯度方向、速度限幅、半径约束和姿态朝向是否能共同保持稳定闭环。</w:t>
      </w:r>
    </w:p>
    <w:p>
      <w:pPr>
        <w:pStyle w:val="Heading2"/>
      </w:pPr>
      <w:r>
        <w:t>5. 本月成果与下月计划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本月完成了点云驱动闭环仿真系统，证明 Fisher 主动视角规划可以在在线地图更新过程中持续工作，并形成可保存、可复现、可调参的实验流程。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下月计划是把仿真中的 RGB-D、位姿、地图更新和规划输出迁移到 ROS 在线系统，接入真实相机话题和 TF 位姿，开始处理实时数据流问题。</w:t>
      </w:r>
    </w:p>
    <w:p>
      <w:pPr>
        <w:pStyle w:val="Heading1"/>
      </w:pPr>
      <w:r>
        <w:t>三、阶段性成果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形成了与本月主题对应的可复用工程资产或技术结论。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将算法设计、系统实现和闭环验证之间的关系整理为后续月份可继承的工作基础。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保留了可追溯的仓库文件、配置、日志或接口说明，便于后续复现实验和撰写总结材料。</w:t>
      </w:r>
    </w:p>
    <w:p>
      <w:pPr>
        <w:pStyle w:val="Heading1"/>
      </w:pPr>
      <w:r>
        <w:t>四、表格化总结</w:t>
      </w:r>
    </w:p>
    <w:p>
      <w:pPr>
        <w:pStyle w:val="Heading3"/>
      </w:pPr>
      <w:r>
        <w:t>仿真闭环模块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SceneSimulator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点云加载、相机内参、RGB-D 渲染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rgb、depth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OmniMapRunner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封装 `OMNI.track(...)` 调用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更新后的在线地图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FisherMotionPolicy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 Fisher 梯度并计算下一位姿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next c2w、调试信息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sim/main.py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简化运行入口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日志、轨迹、可视化产物</w:t>
            </w:r>
          </w:p>
        </w:tc>
      </w:tr>
    </w:tbl>
    <w:p/>
    <w:p>
      <w:pPr>
        <w:pStyle w:val="Heading3"/>
      </w:pPr>
      <w:r>
        <w:t>仓库证据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仿真闭环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sim/README.md、sim/main.py、sim/sim_fisher_closed_loop.py、sim/omnimap_runner.py、sim/motion_policy.py</w:t>
            </w:r>
          </w:p>
        </w:tc>
      </w:tr>
    </w:tbl>
    <w:p/>
    <w:p>
      <w:pPr>
        <w:pStyle w:val="Heading1"/>
      </w:pPr>
      <w:r>
        <w:t>五、问题与改进方向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实时性与精度之间需要持续平衡：更密集的 Fisher 采样和更完整的地图更新会增加计算开销，实机闭环中需要通过局部梯度、关键帧门控和节点解耦控制负载。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系统依赖多模块协同，单独算法有效并不等于闭环稳定。后续工作需要继续关注数据同步、TF 新鲜度、速度限幅和异常情况下的零速保护。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当前月度成果为下一阶段提供基础，但仍需要通过更多场景、更多目标和更完整指标进行定量评估。</w:t>
      </w:r>
    </w:p>
    <w:p>
      <w:pPr>
        <w:pStyle w:val="Heading1"/>
      </w:pPr>
      <w:r>
        <w:t>六、参考资料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[1] Isler et al. An Information Gain Formulation for Active Volumetric 3D Reconstruction. ICRA 2016. 从当前部分重建出发，选择预期可观测更多未知表面的视角。https://rpg.ifi.uzh.ch/docs/ICRA16_Isler.pdf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[2] Chen et al. GenNBV: Generalizable Next-Best-View Policy for Active 3D Reconstruction. CVPR 2024. 学习式 NBV 策略说明主动三维重建流程通常在采集、重建和视角推理之间循环。https://openaccess.thecvf.com/content/CVPR2024/papers/Chen_GenNBV_Generalizable_Next-Best-View_Policy_for_Active_3D_Reconstruction_CVPR_2024_paper.pdf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