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 6 月专业实践报告：三环解耦、执行侧 Servo 与实机闭环总结</w:t>
      </w:r>
    </w:p>
    <w:p>
      <w:pPr>
        <w:jc w:val="center"/>
      </w:pPr>
      <w:r>
        <w:rPr>
          <w:rFonts w:ascii="宋体" w:hAnsi="宋体" w:eastAsia="宋体"/>
          <w:sz w:val="20"/>
        </w:rPr>
        <w:t>阶段：第 6 月    关键词：Tracking、Planning、Servo、SphericalCommand、TwistStamped、实机闭环</w:t>
      </w:r>
    </w:p>
    <w:p>
      <w:pPr>
        <w:pStyle w:val="Heading1"/>
      </w:pPr>
      <w:r>
        <w:t>一、实践目标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本月目标是形成 tracking-planning-servo 三环解耦架构，降低执行侧依赖，完善安全控制机制，并总结仿真到实机闭环的专业实践成果。</w:t>
      </w:r>
    </w:p>
    <w:p>
      <w:pPr>
        <w:pStyle w:val="Heading1"/>
      </w:pPr>
      <w:r>
        <w:t>二、主要工作与技术内容</w:t>
      </w:r>
    </w:p>
    <w:p>
      <w:pPr>
        <w:pStyle w:val="Heading2"/>
      </w:pPr>
      <w:r>
        <w:t>1. 三环解耦总体架构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最终系统拆分为 Tracking、Planning 和 Servo 三个闭环。Tracking 环负责接收 RGB-D 和 TF，执行 `OMNI.track(...)` 更新地图，并生成 planner snapshot；Planning 环读取最新 pose 和 snapshot，调用 Fisher 运动策略输出球坐标速率命令；Servo 环在执行侧本地读取 TF，把球坐标命令转换为 `TwistStamped` 并发布给下游 servo server。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三环解耦的核心价值在于职责清晰和部署灵活。算力侧可以运行重依赖的 3DGS、Fisher 和 Torch；执行侧只保留 ROS、TF、numpy/scipy 和自定义消息，避免把 GPU 映射环境部署到机器人控制主机。</w:t>
      </w:r>
    </w:p>
    <w:p>
      <w:pPr>
        <w:pStyle w:val="Heading2"/>
      </w:pPr>
      <w:r>
        <w:t>2. ROS 接口与消息设计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Tracking 到 Planning 使用 `PlannerSnapshotRef`，只传递快照引用和版本信息。Planning 到 Servo 使用 `SphericalCommand`，包含 theta_rate、phi_rate、reference_radius、reference_scene_center、fisher_score、should_stop 和 stop_reason。Servo 到机器人控制栈使用标准 `TwistStamped`。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这种接口设计避免了在 ROS 消息中传输大型模型，同时让执行侧只关心小型速度命令和本地 TF。即使上游规划频率较低，Servo 也可以高频运行并持续检查命令新鲜度。</w:t>
      </w:r>
    </w:p>
    <w:p>
      <w:pPr>
        <w:pStyle w:val="Heading2"/>
      </w:pPr>
      <w:r>
        <w:t>3. 执行侧轻量部署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执行侧最小化部署只需要 `info_flow/info_flow_servo_runtime.py`、`servo_runtime_common.py`、`omnimap_msgs`、`build_ros_ws.sh` 和 `source_servo_env.sh`。运行环境不依赖 torch、OMNI.track、Fisher planner 或 snapshot 加载。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这一设计符合实机系统的工程需求：机器人控制主机通常已经安装 ROS、MoveIt、ur_robot_driver 和 servo server，不应再承担完整 mapping 环境。轻量 Servo runtime 只订阅 `/omnimap/spherical_cmd`，查询本机 TF，并发布 `/servo_server/delta_twist_camera`。</w:t>
      </w:r>
    </w:p>
    <w:p>
      <w:pPr>
        <w:pStyle w:val="Heading2"/>
      </w:pPr>
      <w:r>
        <w:t>4. 控制安全机制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实机闭环必须以安全为前提。Servo 环在没收到命令、命令超时、TF 查询失败、位姿过期或 planner 明确 `should_stop=True` 时都会发布零速。速度合成阶段加入线速度限幅、角速度限幅、线速度死区、角速度死区、加速度斜率限制和径向 PI 控制。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径向 PI 控制用于维持相机到参考中心的合理半径，切向速度来自 Fisher 信息梯度，角速度用于保持相机朝向场景中心。三者共同构成从信息场到执行速度的闭环控制律。</w:t>
      </w:r>
    </w:p>
    <w:p>
      <w:pPr>
        <w:pStyle w:val="Heading2"/>
      </w:pPr>
      <w:r>
        <w:t>5. 六个月成果总结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经过六个月实践，系统从主动视角规划文献调研和 OmniMap 环境搭建出发，逐步完成 3DGS Fisher 信息度量、Fisher 信息梯度场、闭环仿真、ROS 在线接入、Tracking/Planning 解耦、执行侧 Servo 和实机闭环。最终形成了一套基于 3DGS 模型 Fisher 信息梯度场的机器人主动视角规划系统。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该系统的核心贡献是把三模态在线地图和主动控制连接起来：地图在传感器帧到来时持续更新，Fisher 信息场从地图中提取下一步探索方向，Servo 环把规划结果变为机器人可执行的速度命令。后续可继续改进语义目标选择、规划频率、定量评估指标和更复杂场景下的鲁棒性。</w:t>
      </w:r>
    </w:p>
    <w:p>
      <w:pPr>
        <w:pStyle w:val="Heading1"/>
      </w:pPr>
      <w:r>
        <w:t>三、阶段性成果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形成了与本月主题对应的可复用工程资产或技术结论。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将算法设计、系统实现和闭环验证之间的关系整理为后续月份可继承的工作基础。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保留了可追溯的仓库文件、配置、日志或接口说明，便于后续复现实验和撰写总结材料。</w:t>
      </w:r>
    </w:p>
    <w:p>
      <w:pPr>
        <w:pStyle w:val="Heading1"/>
      </w:pPr>
      <w:r>
        <w:t>四、表格化总结</w:t>
      </w:r>
    </w:p>
    <w:p>
      <w:pPr>
        <w:pStyle w:val="Heading3"/>
      </w:pPr>
      <w:r>
        <w:t>三环职责划分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闭环</w:t>
            </w:r>
          </w:p>
        </w:tc>
        <w:tc>
          <w:tcPr>
            <w:tcW w:type="dxa" w:w="22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运行位置</w:t>
            </w:r>
          </w:p>
        </w:tc>
        <w:tc>
          <w:tcPr>
            <w:tcW w:type="dxa" w:w="22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核心输入</w:t>
            </w:r>
          </w:p>
        </w:tc>
        <w:tc>
          <w:tcPr>
            <w:tcW w:type="dxa" w:w="22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核心输出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Tracking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算力侧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RGB-D、TF、CameraInfo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PlannerSnapshotRef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Planning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算力侧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PoseStamped、PlannerSnapshot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SphericalCommand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Servo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执行侧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SphericalCommand、本机 TF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TwistStamped</w:t>
            </w:r>
          </w:p>
        </w:tc>
      </w:tr>
    </w:tbl>
    <w:p/>
    <w:p>
      <w:pPr>
        <w:pStyle w:val="Heading3"/>
      </w:pPr>
      <w:r>
        <w:t>安全门控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条件</w:t>
            </w:r>
          </w:p>
        </w:tc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无命令或命令超时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发布零速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TF 查询失败或位姿过期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发布零速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planner should_stop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发布零速并记录原因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速度超过限制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限幅和斜率约束</w:t>
            </w:r>
          </w:p>
        </w:tc>
      </w:tr>
    </w:tbl>
    <w:p/>
    <w:p>
      <w:pPr>
        <w:pStyle w:val="Heading3"/>
      </w:pPr>
      <w:r>
        <w:t>仓库证据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三环解耦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info_flow/info_flow_tracking_node.py、info_flow/info_flow_planning_node.py、info_flow/info_flow_servo_runtime.py、ros_ws/src/omnimap_msgs/msg</w:t>
            </w:r>
          </w:p>
        </w:tc>
      </w:tr>
    </w:tbl>
    <w:p/>
    <w:p>
      <w:pPr>
        <w:pStyle w:val="Heading1"/>
      </w:pPr>
      <w:r>
        <w:t>五、问题与改进方向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实时性与精度之间需要持续平衡：更密集的 Fisher 采样和更完整的地图更新会增加计算开销，实机闭环中需要通过局部梯度、关键帧门控和节点解耦控制负载。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系统依赖多模块协同，单独算法有效并不等于闭环稳定。后续工作需要继续关注数据同步、TF 新鲜度、速度限幅和异常情况下的零速保护。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当前月度成果为下一阶段提供基础，但仍需要通过更多场景、更多目标和更完整指标进行定量评估。</w:t>
      </w:r>
    </w:p>
    <w:p>
      <w:pPr>
        <w:pStyle w:val="Heading1"/>
      </w:pPr>
      <w:r>
        <w:t>六、参考资料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[1] Kerbl et al. 3D Gaussian Splatting for Real-Time Radiance Field Rendering. SIGGRAPH 2023. 3DGS 将场景表达为可实时渲染的各向异性高斯。https://repo-sam.inria.fr/fungraph/3d-gaussian-splatting/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[2] FisherRF / Guiding Vision and Touch with FisherRF for 3D Gaussian Splatting. 用 Fisher 信息指导机器人视觉和触觉主动采样。https://arm.stanford.edu/next-best-sense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