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24"/>
        </w:rPr>
        <w:t>源码导读 · PPT 汇报材料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44"/>
        </w:rPr>
        <w:t>基于 IDRiD 的糖尿病视网膜病变分类系统代码结构阅读报告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4"/>
        </w:rPr>
        <w:t>配套当前 GitHub 项目源码；截图均来自已加入中文注释的实际文件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适用场景：</w:t>
      </w:r>
      <w:r>
        <w:rPr>
          <w:rFonts w:ascii="Calibri" w:hAnsi="Calibri" w:eastAsia="Microsoft YaHei"/>
          <w:sz w:val="21"/>
        </w:rPr>
        <w:t>源码阅读、课程汇报、PPT 技术路线说明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阅读顺序：</w:t>
      </w:r>
      <w:r>
        <w:rPr>
          <w:rFonts w:ascii="Calibri" w:hAnsi="Calibri" w:eastAsia="Microsoft YaHei"/>
          <w:sz w:val="21"/>
        </w:rPr>
        <w:t>数据准备 → 数据检查 → 数据划分 → 模型训练 → 模型评价 → Web 推理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项目边界：</w:t>
      </w:r>
      <w:r>
        <w:rPr>
          <w:rFonts w:ascii="Calibri" w:hAnsi="Calibri" w:eastAsia="Microsoft YaHei"/>
          <w:sz w:val="21"/>
        </w:rPr>
        <w:t>研究/课程项目，不是临床诊断系统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left w:val="single" w:sz="20" w:color="2E74B5"/>
              <w:bottom w:val="single" w:sz="4" w:color="F4F6F9"/>
              <w:right w:val="single" w:sz="4" w:color="F4F6F9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先记住一条主线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1"/>
              </w:rPr>
              <w:t>这不是一组互相独立的脚本，而是一条从 CSV manifest 到模型推理结果的流水线：prepare_idrid 负责把数据变得可用，make_splits 负责决定哪些样本用于训练，torch_modeling 负责学习和推理，evaluate 负责量化结果，Django views 负责把同一个推理接口包装成网页服务。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项目目录总览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项目可以按‘数据层、模型层、评价层、应用层’来理解。PPT 中建议先展示这一页，再逐层展开。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1500"/>
        <w:gridCol w:w="50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目录/文件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所属层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阅读重点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src/prepare_idrid.py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数据层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读取 parquet、映射原始等级、导出 JPG 与 CSV。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src/check_data.py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数据层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检查文件缺失、损坏和像素可读性。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src/make_splits.py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数据层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固定随机种子、按标签分层、生成 train/val/test。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src/data.py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数据层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manifest 读取、路径解析和通用图像预处理。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模型层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ResNet-18、增强、归一化、训练循环、推理。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src/modeling.py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模型层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统一预测接口，以及轻量回退模型。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src/evaluate.py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评价层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指标、混淆矩阵、逐图预测明细。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web/predictor/views.py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应用层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上传校验、调用模型、保存历史记录。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web/eye_demo/settings.py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应用层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Django、模型 artifact、数据库和部署配置。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数据层：模型训练前发生了什么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数据层的核心目标不是‘训练模型’，而是把公开数据变成模型能够稳定读取的 manifest。manifest 本质上是一个 CSV，每一行对应一张图像，至少包含 image_path、label 和 class_name。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889634"/>
            <wp:docPr id="1" name="Picture 1" descr="图 1  src/prepare_idrid.py：原始等级到二分类标签的映射与导出" title="图 1  src/prepare_idrid.py：原始等级到二分类标签的映射与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prepare_idrid.py_12_5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8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src/prepare_idrid.py：原始等级到二分类标签的映射与导出</w:t>
      </w:r>
    </w:p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0B2545"/>
          <w:sz w:val="22"/>
        </w:rPr>
        <w:t>阅读提示：LABEL_NAMES 只把 0 级映射为 normal，把 1–4 级合并为 disease；original_grade 仍然保留在 CSV 中，所以后续仍可以追溯原始等级。这里没有做医学质量筛选，代码注释已经明确说明这一点。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824776"/>
            <wp:docPr id="2" name="Picture 2" descr="图 2  src/check_data.py：文件级完整性检查" title="图 2  src/check_data.py：文件级完整性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check_data.py_22_7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2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2  src/check_data.py：文件级完整性检查</w:t>
      </w:r>
    </w:p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0B2545"/>
          <w:sz w:val="22"/>
        </w:rPr>
        <w:t>阅读提示：verify() 检查图像容器，load() 强制读取像素。这个模块能剔除缺失或损坏文件，但不能判断图像是否模糊、曝光异常、视野不完整或标注有争议。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6656014"/>
            <wp:docPr id="3" name="Picture 3" descr="图 3  src/make_splits.py：固定随机种子和标签分层划分" title="图 3  src/make_splits.py：固定随机种子和标签分层划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ake_splits.py_61_1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5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3  src/make_splits.py：固定随机种子和标签分层划分</w:t>
      </w:r>
    </w:p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0B2545"/>
          <w:sz w:val="22"/>
        </w:rPr>
        <w:t>阅读提示：先按 label 分组，再分别打乱并切分，保证 train/val/test 尽量保持类别比例。当前实现按图像划分，没有患者级分组，这是汇报时必须主动说明的局限。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模型层：ResNet-18 是怎样被训练的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模型层可以拆成四个问题：使用什么网络、输入如何处理、损失如何计算、怎样保存最佳模型。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6656014"/>
            <wp:docPr id="4" name="Picture 4" descr="图 4  src/torch_modeling.py：ResNet-18 分类头与输入变换" title="图 4  src/torch_modeling.py：ResNet-18 分类头与输入变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torch_modeling.py_38_9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5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4  src/torch_modeling.py：ResNet-18 分类头与输入变换</w:t>
      </w:r>
    </w:p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0B2545"/>
          <w:sz w:val="22"/>
        </w:rPr>
        <w:t>阅读提示：build_resnet18 使用 ImageNet 预训练权重，并把原始 fc 替换成 2 类线性层。训练阶段使用随机裁剪、水平翻转、ColorJitter；验证和线上推理使用确定性的 CenterCrop。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E8EEF5"/>
              <w:left w:val="single" w:sz="20" w:color="1F4D78"/>
              <w:bottom w:val="single" w:sz="4" w:color="E8EEF5"/>
              <w:right w:val="single" w:sz="4" w:color="E8EEF5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这一页 PPT 可以讲什么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1"/>
              </w:rPr>
              <w:t>ImageNet 预训练解决的是小样本从随机初始化开始难以训练的问题；数据增强降低轻微构图和曝光变化带来的过拟合；ImageNet mean/std 让训练和推理输入处于预训练网络熟悉的数值尺度。</w:t>
            </w:r>
          </w:p>
        </w:tc>
      </w:tr>
    </w:tbl>
    <w:p>
      <w:pPr>
        <w:spacing w:after="8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175537"/>
            <wp:docPr id="5" name="Picture 5" descr="图 5  src/torch_modeling.py：训练循环、类别权重和最佳 checkpoint" title="图 5  src/torch_modeling.py：训练循环、类别权重和最佳 checkpoi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torch_modeling.py_239_3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175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5  src/torch_modeling.py：训练循环、类别权重和最佳 checkpoint</w:t>
      </w:r>
    </w:p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0B2545"/>
          <w:sz w:val="22"/>
        </w:rPr>
        <w:t>阅读提示：class_weights 按类别频次计算，缓解 normal/disease 不均衡；CrossEntropyLoss 负责分类误差；AdamW 更新全部模型参数；每轮验证后按 validation F1 选出最佳权重，而不是盲目使用最后一个 epoch。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训练概念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代码中的对应位置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可以用一句话解释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迁移学习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build_resnet18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复用 ImageNet 学到的通用视觉特征，再适配二分类任务。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数据增强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_make_transform(train=True)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人为制造轻微变化，提高模型对输入变化的鲁棒性。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类别权重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class_weights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让样本较少的类别在损失中获得更大影响。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AdamW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torch.optim.AdamW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使用 Adam 梯度更新并加入解耦的权重衰减。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模型选优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is_better / torch.save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保存验证集 F1 最好的 checkpoint。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模型层：统一推理接口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Web 层不直接操作 ResNet 的细节，而是调用 src.modeling.predict_image。这样做的好处是：以后更换模型，只需改变 artifact 或后端适配，不需要重写上传页面。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474015"/>
            <wp:docPr id="6" name="Picture 6" descr="图 6  src/modeling.py：根据 artifact 路由推理后端" title="图 6  src/modeling.py：根据 artifact 路由推理后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modeling.py_131_16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74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6  src/modeling.py：根据 artifact 路由推理后端</w:t>
      </w:r>
    </w:p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0B2545"/>
          <w:sz w:val="22"/>
        </w:rPr>
        <w:t>阅读提示：当前 idrid_resnet_model.json 的 backend 是 pytorch，因此实际会调用 predict_torch_image；轻量 rgb_centroid 只作为没有 PyTorch 时的演示回退。两种后端返回相同结构，Django 只依赖这个稳定接口。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评价层：如何知道模型表现好不好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评价层把测试集逐张送入模型，保存真实标签、预测标签、类别概率和推理耗时，然后统一计算指标。测试集不参与训练，也不用于选择最佳 epoch。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0292679"/>
            <wp:docPr id="7" name="Picture 7" descr="图 7  src/evaluate.py：指标计算与逐图预测保存" title="图 7  src/evaluate.py：指标计算与逐图预测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evaluate.py_19_1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29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7  src/evaluate.py：指标计算与逐图预测保存</w:t>
      </w:r>
    </w:p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0B2545"/>
          <w:sz w:val="22"/>
        </w:rPr>
        <w:t>阅读提示：混淆矩阵固定为 [[TN, FP], [FN, TP]]，类别顺序为 normal、disease；predictions.json 保存逐图概率，因此可以进一步筛选假阳性、假阴性和低置信度样本。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700"/>
        <w:gridCol w:w="41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输出文件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PPT 可展示内容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metrics.json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汇总指标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Accuracy、Precision、Recall、F1、Specificity、ROC-AUC。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confusion_matrix.csv/png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错误类型统计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正常误报、病变漏报、正确预测。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predictions.json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逐图证据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误判样本、概率边界和推理耗时。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应用层：Django 如何把模型变成网页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Django 应用层负责输入输出，不负责重新训练模型。用户上传图像后，views.py 先限制扩展名和大小，再保存到 uploads 目录，随后调用统一 predict_image，最后把结果和概率写入 SQLite。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4577920"/>
            <wp:docPr id="8" name="Picture 8" descr="图 8  web/predictor/views.py：上传校验、分块写入和模型调用" title="图 8  web/predictor/views.py：上传校验、分块写入和模型调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predictor_views.py_28_6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7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8  web/predictor/views.py：上传校验、分块写入和模型调用</w:t>
      </w:r>
    </w:p>
    <w:p>
      <w:pPr>
        <w:spacing w:before="0" w:after="160" w:line="264" w:lineRule="auto"/>
      </w:pPr>
      <w:r>
        <w:rPr>
          <w:rFonts w:ascii="Calibri" w:hAnsi="Calibri" w:eastAsia="Microsoft YaHei"/>
          <w:i w:val="0"/>
          <w:color w:val="0B2545"/>
          <w:sz w:val="22"/>
        </w:rPr>
        <w:t>阅读提示：_validate_upload 先做 JPG/PNG 与 8 MB 限制；chunks() 分块写入避免一次性占用过多内存；模型路径来自 settings.EYE_DEMO_ARTIFACT；预测失败时返回中文错误提示。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请求路径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处理函数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/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index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上传图像并返回一次预测结果。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/result/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result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显示最近一条预测记录。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/history/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history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查看最近 20 条预测历史。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一张图总结代码调用关系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4" w:color="F4F6F9"/>
              <w:left w:val="single" w:sz="20" w:color="2E74B5"/>
              <w:bottom w:val="single" w:sz="4" w:color="F4F6F9"/>
              <w:right w:val="single" w:sz="4" w:color="F4F6F9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调用链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1"/>
              </w:rPr>
              <w:t>浏览器上传 → predictor.views.index → src.modeling.predict_image → src.torch_modeling.predict_torch_image → ResNet-18 → 概率/类别/耗时 → predictor.models.Prediction → result.html；离线实验则是 prepare_idrid → check_data → make_splits → train_resnet → evaluate。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sz w:val="22"/>
        </w:rPr>
        <w:t>这条调用链是 PPT 中最适合画成箭头图的一页：上半部分讲离线训练，下半部分讲线上推理，两个流程通过 artifacts/idrid_resnet_model.json 和模型权重连接。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源码阅读时需要主动说明的边界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2850"/>
        <w:gridCol w:w="366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已经有代码证据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当前没有实现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汇报时的准确说法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文件可读性检查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医学图像质量评分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已做文件级完整性检查，尚未做医学质量筛选。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训练/验证指标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正式超参数搜索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参数可配置，但当前结果来自一组固定配置。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误判清单和混淆矩阵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Grad-CAM 与专家归因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能定位误判样本，尚不能解释医学原因。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单一 IDRiD 测试集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外部数据验证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结果代表当前数据集实验，不代表临床泛化能力。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图像级随机划分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患者级去泄漏确认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正式研究应补充患者级划分和外部验证。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PPT 汇报建议顺序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  <w:sz w:val="22"/>
        </w:rPr>
        <w:t>先给出任务：IDRiD 眼底图像，0 级为 normal，1–4 级合并为 disease。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  <w:sz w:val="22"/>
        </w:rPr>
        <w:t>展示数据流：parquet → JPG/CSV manifest → train/val/test。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  <w:sz w:val="22"/>
        </w:rPr>
        <w:t>展示模型：ImageNet 预训练 ResNet-18 + 二分类头。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  <w:sz w:val="22"/>
        </w:rPr>
        <w:t>解释预处理：RGB、224×224、训练增强、ImageNet 归一化。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  <w:sz w:val="22"/>
        </w:rPr>
        <w:t>解释训练：加权 CrossEntropyLoss、AdamW、validation F1 选优。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  <w:sz w:val="22"/>
        </w:rPr>
        <w:t>展示评价：Accuracy、Precision、Recall、F1、ROC-AUC、混淆矩阵。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  <w:sz w:val="22"/>
        </w:rPr>
        <w:t>展示 Web：Django 上传 → 统一推理接口 → 结果和历史记录。</w:t>
      </w:r>
    </w:p>
    <w:p>
      <w:pPr>
        <w:pStyle w:val="ListNumber"/>
        <w:spacing w:after="160"/>
        <w:ind w:left="720" w:hanging="360"/>
      </w:pPr>
      <w:r>
        <w:rPr>
          <w:rFonts w:ascii="Calibri" w:hAnsi="Calibri" w:eastAsia="Microsoft YaHei"/>
          <w:sz w:val="22"/>
        </w:rPr>
        <w:t>最后主动说明边界：小样本、单数据集、没有医学质量筛选、不是临床诊断系统。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附录：建议打开的源码文件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300"/>
        <w:gridCol w:w="47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阅读顺序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先看哪些位置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src/prepare_idrid.py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LABEL_NAMES、_export_split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src/check_data.py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_check_image、check_dataset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src/make_splits.py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make_splits、分层与路径重写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src/torch_modeling.py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build_resnet18、_make_transform、train_resnet_model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src/evaluate.py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_binary_metrics、evaluate_model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src/modeling.py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load_model、predict_image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web/predictor/views.py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_validate_upload、index、history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  <w:tcBorders>
              <w:top w:val="single" w:sz="4" w:color="FFF8E8"/>
              <w:left w:val="single" w:sz="20" w:color="7A5A00"/>
              <w:bottom w:val="single" w:sz="4" w:color="FFF8E8"/>
              <w:right w:val="single" w:sz="4" w:color="FFF8E8"/>
            </w:tcBorders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使用边界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21"/>
              </w:rPr>
              <w:t>本报告用于源码阅读和课程/科研汇报，不构成医学诊断说明。代码中的模型输出只能作为当前 IDRiD 实验配置下的研究结果。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7"/>
      </w:rPr>
      <w:t xml:space="preserve">课程/科研项目资料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眼底图像分类系统 · 技术实现核查报告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代码结构阅读报告</dc:title>
  <dc:subject>IDRiD 糖尿病视网膜病变分类系统源码导读</dc:subject>
  <dc:creator>项目技术组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