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200" w:after="200"/>
        <w:ind w:hanging="0" w:start="-360" w:end="-360"/>
        <w:rPr>
          <w:rFonts w:ascii="Google Sans" w:hAnsi="Google Sans" w:eastAsia="Google Sans" w:cs="Google Sans"/>
          <w:b/>
          <w:color w:val="3C4043"/>
          <w:sz w:val="40"/>
          <w:szCs w:val="40"/>
        </w:rPr>
      </w:pPr>
      <w:r>
        <w:rPr>
          <w:rFonts w:eastAsia="Google Sans" w:cs="Google Sans" w:ascii="Google Sans" w:hAnsi="Google Sans"/>
          <w:b/>
          <w:color w:val="3C4043"/>
          <w:sz w:val="40"/>
          <w:szCs w:val="40"/>
        </w:rPr>
        <w:t xml:space="preserve">Incident report analysis – </w:t>
      </w:r>
      <w:r>
        <w:rPr>
          <w:rFonts w:eastAsia="Google Sans" w:cs="Google Sans" w:ascii="Google Sans" w:hAnsi="Google Sans"/>
          <w:b/>
          <w:color w:val="3C4043"/>
          <w:sz w:val="40"/>
          <w:szCs w:val="40"/>
        </w:rPr>
        <w:t>Phishing attack</w:t>
      </w:r>
    </w:p>
    <w:p>
      <w:pPr>
        <w:pStyle w:val="Normal1"/>
        <w:spacing w:lineRule="auto" w:line="360" w:before="0" w:after="200"/>
        <w:ind w:hanging="0" w:start="-360" w:end="-360"/>
        <w:rPr>
          <w:rFonts w:ascii="Google Sans" w:hAnsi="Google Sans" w:eastAsia="Google Sans" w:cs="Google Sans"/>
          <w:sz w:val="24"/>
          <w:szCs w:val="24"/>
        </w:rPr>
      </w:pPr>
      <w:r>
        <w:rPr>
          <w:rFonts w:eastAsia="Google Sans" w:cs="Google Sans" w:ascii="Google Sans" w:hAnsi="Google Sans"/>
          <w:sz w:val="24"/>
          <w:szCs w:val="24"/>
        </w:rPr>
      </w:r>
    </w:p>
    <w:tbl>
      <w:tblPr>
        <w:tblStyle w:val="Table1"/>
        <w:tblW w:w="10080" w:type="dxa"/>
        <w:jc w:val="start"/>
        <w:tblInd w:w="-360" w:type="dxa"/>
        <w:tblLayout w:type="fixed"/>
        <w:tblCellMar>
          <w:top w:w="100" w:type="dxa"/>
          <w:start w:w="100" w:type="dxa"/>
          <w:bottom w:w="100" w:type="dxa"/>
          <w:end w:w="100" w:type="dxa"/>
        </w:tblCellMar>
        <w:tblLook w:val="0600"/>
      </w:tblPr>
      <w:tblGrid>
        <w:gridCol w:w="2055"/>
        <w:gridCol w:w="8024"/>
      </w:tblGrid>
      <w:tr>
        <w:trPr>
          <w:trHeight w:val="420" w:hRule="atLeast"/>
        </w:trPr>
        <w:tc>
          <w:tcPr>
            <w:tcW w:w="2055"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b/>
              </w:rPr>
              <w:t>Summary</w:t>
            </w:r>
          </w:p>
        </w:tc>
        <w:tc>
          <w:tcPr>
            <w:tcW w:w="802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This morning, an intern reported to the IT department that she was unable to log in to her internal network account. Access logs indicate that her account has been actively accessing records in the customer database, even though she is locked out of that account. 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either missing or contain incorrect data. It appears that not only was customer data exposed to a malicious actor, but that some data was deleted or manipulated as well.</w:t>
            </w:r>
          </w:p>
        </w:tc>
      </w:tr>
      <w:tr>
        <w:trPr>
          <w:trHeight w:val="420" w:hRule="atLeast"/>
        </w:trPr>
        <w:tc>
          <w:tcPr>
            <w:tcW w:w="2055"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Identify</w:t>
            </w:r>
          </w:p>
        </w:tc>
        <w:tc>
          <w:tcPr>
            <w:tcW w:w="802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The incident management team audited the systems, devices, and access policies involved in the attack to identify the gaps in security. The team found that an intern’s login and password were obtained by a malicious attacker and used to access data from our customer database. Upon initial review, it appears that some customer data was deleted from the database. </w:t>
            </w:r>
          </w:p>
        </w:tc>
      </w:tr>
      <w:tr>
        <w:trPr>
          <w:trHeight w:val="420" w:hRule="atLeast"/>
        </w:trPr>
        <w:tc>
          <w:tcPr>
            <w:tcW w:w="2055"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Protect</w:t>
            </w:r>
          </w:p>
        </w:tc>
        <w:tc>
          <w:tcPr>
            <w:tcW w:w="802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rPr>
                <w:rFonts w:ascii="Google Sans" w:hAnsi="Google Sans" w:eastAsia="Google Sans" w:cs="Google Sans"/>
                <w:b/>
              </w:rPr>
            </w:pPr>
            <w:r>
              <w:rPr>
                <w:rFonts w:eastAsia="Google Sans" w:cs="Google Sans" w:ascii="Google Sans" w:hAnsi="Google Sans"/>
              </w:rPr>
              <w:t>The team has implemented new authentication policies to prevent future attacks: multi-factor authentication (MFA), login attempts limited to three tries, and training for all employees on how to protect login credentials. Additionally, we will implement a new protective firewall configuration and invest in an intrusion prevention system (IPS).</w:t>
            </w:r>
          </w:p>
        </w:tc>
      </w:tr>
      <w:tr>
        <w:trPr>
          <w:trHeight w:val="600" w:hRule="atLeast"/>
        </w:trPr>
        <w:tc>
          <w:tcPr>
            <w:tcW w:w="2055"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Detect</w:t>
            </w:r>
          </w:p>
        </w:tc>
        <w:tc>
          <w:tcPr>
            <w:tcW w:w="802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ind w:hanging="0" w:start="0"/>
              <w:rPr>
                <w:rFonts w:ascii="Google Sans" w:hAnsi="Google Sans" w:eastAsia="Google Sans" w:cs="Google Sans"/>
              </w:rPr>
            </w:pPr>
            <w:r>
              <w:rPr>
                <w:rFonts w:eastAsia="Google Sans" w:cs="Google Sans" w:ascii="Google Sans" w:hAnsi="Google Sans"/>
              </w:rPr>
              <w:t xml:space="preserve">To detect new unauthorized access attacks in the future, the team will use a firewall logging tool and an intrusion detection system (IDS) to monitor all incoming traffic from the internet. </w:t>
            </w:r>
          </w:p>
        </w:tc>
      </w:tr>
      <w:tr>
        <w:trPr>
          <w:trHeight w:val="420" w:hRule="atLeast"/>
        </w:trPr>
        <w:tc>
          <w:tcPr>
            <w:tcW w:w="2055"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Respond</w:t>
            </w:r>
          </w:p>
        </w:tc>
        <w:tc>
          <w:tcPr>
            <w:tcW w:w="802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The team disabled the intern’s network account. We provided training to interns and employees on how to protect login credentials in the future. We informed upper management of this event and they will contact our customers by mail to inform them about the data breach. Management will also need to inform law enforcement and other organizations as required by local laws.</w:t>
            </w:r>
          </w:p>
        </w:tc>
      </w:tr>
      <w:tr>
        <w:trPr>
          <w:trHeight w:val="420" w:hRule="atLeast"/>
        </w:trPr>
        <w:tc>
          <w:tcPr>
            <w:tcW w:w="2055"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Recover</w:t>
            </w:r>
          </w:p>
        </w:tc>
        <w:tc>
          <w:tcPr>
            <w:tcW w:w="802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The team will recover the deleted data by restoring the database from last night’s full backup. We have informed staff that any customer information entered or changed this morning would not be recorded on the backup. So, they will need to re-enter that information into the database once it has been restored from last night’s backup.  </w:t>
            </w:r>
          </w:p>
        </w:tc>
      </w:tr>
    </w:tbl>
    <w:p>
      <w:pPr>
        <w:pStyle w:val="Normal1"/>
        <w:spacing w:lineRule="auto" w:line="360" w:before="0" w:after="200"/>
        <w:ind w:hanging="0" w:start="-360" w:end="-360"/>
        <w:rPr>
          <w:rFonts w:ascii="Google Sans" w:hAnsi="Google Sans" w:eastAsia="Google Sans" w:cs="Google Sans"/>
        </w:rPr>
      </w:pPr>
      <w:r>
        <w:rPr>
          <w:rFonts w:eastAsia="Google Sans" w:cs="Google Sans" w:ascii="Google Sans" w:hAnsi="Google Sans"/>
        </w:rPr>
      </w:r>
    </w:p>
    <w:p>
      <w:pPr>
        <w:pStyle w:val="Normal1"/>
        <w:spacing w:lineRule="auto" w:line="360" w:before="0" w:after="200"/>
        <w:ind w:hanging="0" w:start="-360" w:end="-360"/>
        <w:rPr>
          <w:rFonts w:ascii="Google Sans" w:hAnsi="Google Sans" w:eastAsia="Google Sans" w:cs="Google Sans"/>
        </w:rPr>
      </w:pPr>
      <w:r>
        <w:rPr/>
        <mc:AlternateContent>
          <mc:Choice Requires="wps">
            <w:drawing>
              <wp:inline distT="0" distB="0" distL="0" distR="0">
                <wp:extent cx="5943600" cy="19050"/>
                <wp:effectExtent l="0" t="0" r="0" b="12700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ind w:hanging="0" w:start="-360" w:end="-360"/>
        <w:rPr>
          <w:rFonts w:ascii="Google Sans" w:hAnsi="Google Sans" w:eastAsia="Google Sans" w:cs="Google Sans"/>
        </w:rPr>
      </w:pPr>
      <w:r>
        <w:rPr>
          <w:rFonts w:eastAsia="Google Sans" w:cs="Google Sans" w:ascii="Google Sans" w:hAnsi="Google Sans"/>
        </w:rPr>
      </w:r>
    </w:p>
    <w:tbl>
      <w:tblPr>
        <w:tblStyle w:val="Table2"/>
        <w:tblW w:w="10080" w:type="dxa"/>
        <w:jc w:val="start"/>
        <w:tblInd w:w="-360" w:type="dxa"/>
        <w:tblLayout w:type="fixed"/>
        <w:tblCellMar>
          <w:top w:w="100" w:type="dxa"/>
          <w:start w:w="100" w:type="dxa"/>
          <w:bottom w:w="100" w:type="dxa"/>
          <w:end w:w="100" w:type="dxa"/>
        </w:tblCellMar>
        <w:tblLook w:val="0600"/>
      </w:tblPr>
      <w:tblGrid>
        <w:gridCol w:w="10080"/>
      </w:tblGrid>
      <w:tr>
        <w:trPr/>
        <w:tc>
          <w:tcPr>
            <w:tcW w:w="1008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Google Sans" w:hAnsi="Google Sans" w:eastAsia="Google Sans" w:cs="Google Sans"/>
              </w:rPr>
            </w:pPr>
            <w:r>
              <w:rPr>
                <w:rFonts w:eastAsia="Google Sans" w:cs="Google Sans" w:ascii="Google Sans" w:hAnsi="Google Sans"/>
              </w:rPr>
              <w:t>Reflections/Notes:</w:t>
            </w:r>
          </w:p>
        </w:tc>
      </w:tr>
    </w:tbl>
    <w:p>
      <w:pPr>
        <w:pStyle w:val="Normal1"/>
        <w:spacing w:lineRule="auto" w:line="360"/>
        <w:ind w:hanging="0" w:start="-360" w:end="-360"/>
        <w:rPr>
          <w:rFonts w:ascii="Google Sans" w:hAnsi="Google Sans" w:eastAsia="Google Sans" w:cs="Google Sans"/>
        </w:rPr>
      </w:pPr>
      <w:r>
        <w:rPr>
          <w:rFonts w:eastAsia="Google Sans" w:cs="Google Sans" w:ascii="Google Sans" w:hAnsi="Google Sans"/>
        </w:rPr>
      </w:r>
    </w:p>
    <w:sectPr>
      <w:headerReference w:type="default" r:id="rId2"/>
      <w:headerReference w:type="first" r:id="rId3"/>
      <w:footerReference w:type="first" r:id="rId4"/>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Google Sans">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096645" cy="814070"/>
          <wp:effectExtent l="0" t="0" r="0" b="0"/>
          <wp:docPr id="3"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title=""/>
                  <pic:cNvPicPr>
                    <a:picLocks noChangeAspect="1" noChangeArrowheads="1"/>
                  </pic:cNvPicPr>
                </pic:nvPicPr>
                <pic:blipFill>
                  <a:blip r:embed="rId1"/>
                  <a:srcRect l="13941" t="28610" r="18906" b="26272"/>
                  <a:stretch>
                    <a:fillRect/>
                  </a:stretch>
                </pic:blipFill>
                <pic:spPr bwMode="auto">
                  <a:xfrm>
                    <a:off x="0" y="0"/>
                    <a:ext cx="1096645" cy="814070"/>
                  </a:xfrm>
                  <a:prstGeom prst="rect">
                    <a:avLst/>
                  </a:prstGeom>
                </pic:spPr>
              </pic:pic>
            </a:graphicData>
          </a:graphic>
        </wp:inline>
      </w:drawing>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LibreOffice/7.6.5.2$Linux_X86_64 LibreOffice_project/60$Build-2</Application>
  <AppVersion>15.0000</AppVersion>
  <Pages>2</Pages>
  <Words>403</Words>
  <Characters>2105</Characters>
  <CharactersWithSpaces>2499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2024-03-23T10:33:11Z</dcterms:modified>
  <cp:revision>2</cp:revision>
  <dc:subject/>
  <dc:title/>
</cp:coreProperties>
</file>