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EB" w:rsidRDefault="00DF38E2">
      <w:pPr>
        <w:rPr>
          <w:b/>
          <w:sz w:val="40"/>
        </w:rPr>
      </w:pPr>
      <w:r w:rsidRPr="00DF38E2">
        <w:rPr>
          <w:b/>
          <w:sz w:val="40"/>
        </w:rPr>
        <w:t>SI</w:t>
      </w:r>
      <w:r>
        <w:rPr>
          <w:b/>
          <w:sz w:val="40"/>
        </w:rPr>
        <w:t>S</w:t>
      </w:r>
      <w:r w:rsidRPr="00DF38E2">
        <w:rPr>
          <w:b/>
          <w:sz w:val="40"/>
        </w:rPr>
        <w:t>TEMA GESTÃO JURIDICA</w:t>
      </w:r>
    </w:p>
    <w:p w:rsidR="00E86DE2" w:rsidRDefault="009B1703" w:rsidP="00DF38E2">
      <w:pPr>
        <w:rPr>
          <w:i/>
          <w:sz w:val="24"/>
        </w:rPr>
      </w:pPr>
      <w:r>
        <w:rPr>
          <w:b/>
          <w:sz w:val="24"/>
        </w:rPr>
        <w:t xml:space="preserve"> </w:t>
      </w:r>
      <w:r w:rsidR="00DF38E2">
        <w:rPr>
          <w:b/>
          <w:sz w:val="24"/>
        </w:rPr>
        <w:t>‘</w:t>
      </w:r>
      <w:r w:rsidR="00DF38E2" w:rsidRPr="00DF38E2">
        <w:rPr>
          <w:i/>
          <w:sz w:val="24"/>
        </w:rPr>
        <w:t>’GESTÃO DE PROCESSOS E AJUIZADOS’’</w:t>
      </w:r>
    </w:p>
    <w:p w:rsidR="00CD1AD0" w:rsidRPr="0086670C" w:rsidRDefault="00CD1AD0" w:rsidP="00CD1AD0">
      <w:pPr>
        <w:rPr>
          <w:b/>
          <w:bCs/>
        </w:rPr>
      </w:pPr>
      <w:r w:rsidRPr="0086670C">
        <w:rPr>
          <w:b/>
          <w:bCs/>
        </w:rPr>
        <w:t>1. Requisitos do Usuário (RU)</w:t>
      </w:r>
    </w:p>
    <w:p w:rsidR="009B1703" w:rsidRPr="00CD1AD0" w:rsidRDefault="00CD1AD0" w:rsidP="009B1703">
      <w:r w:rsidRPr="0086670C">
        <w:rPr>
          <w:b/>
          <w:bCs/>
        </w:rPr>
        <w:t>Tabela 1: Exemplos de Requisitos do Usuário (RU)</w:t>
      </w:r>
    </w:p>
    <w:tbl>
      <w:tblPr>
        <w:tblStyle w:val="Tabelacomgrade"/>
        <w:tblpPr w:leftFromText="141" w:rightFromText="141" w:vertAnchor="text" w:horzAnchor="margin" w:tblpY="-17"/>
        <w:tblW w:w="8554" w:type="dxa"/>
        <w:tblLook w:val="04A0" w:firstRow="1" w:lastRow="0" w:firstColumn="1" w:lastColumn="0" w:noHBand="0" w:noVBand="1"/>
      </w:tblPr>
      <w:tblGrid>
        <w:gridCol w:w="707"/>
        <w:gridCol w:w="4297"/>
        <w:gridCol w:w="3550"/>
      </w:tblGrid>
      <w:tr w:rsidR="009B1703" w:rsidTr="009B1703">
        <w:trPr>
          <w:trHeight w:val="705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jc w:val="center"/>
              <w:rPr>
                <w:b/>
              </w:rPr>
            </w:pPr>
            <w:r w:rsidRPr="009B1703">
              <w:rPr>
                <w:b/>
              </w:rPr>
              <w:t>ID</w:t>
            </w:r>
          </w:p>
        </w:tc>
        <w:tc>
          <w:tcPr>
            <w:tcW w:w="429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REQUISITOS DO USUÁRIO</w:t>
            </w:r>
          </w:p>
        </w:tc>
        <w:tc>
          <w:tcPr>
            <w:tcW w:w="3550" w:type="dxa"/>
          </w:tcPr>
          <w:p w:rsidR="009B1703" w:rsidRPr="009B1703" w:rsidRDefault="009B1703" w:rsidP="009B1703">
            <w:pPr>
              <w:jc w:val="center"/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>DESCRIÇÃO DETALHADA</w:t>
            </w:r>
          </w:p>
        </w:tc>
      </w:tr>
      <w:tr w:rsidR="009B1703" w:rsidTr="009B1703">
        <w:trPr>
          <w:trHeight w:val="1063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RU01</w:t>
            </w:r>
          </w:p>
        </w:tc>
        <w:tc>
          <w:tcPr>
            <w:tcW w:w="4297" w:type="dxa"/>
          </w:tcPr>
          <w:p w:rsidR="009B1703" w:rsidRPr="009B1703" w:rsidRDefault="009B1703" w:rsidP="009B1703">
            <w:pPr>
              <w:jc w:val="center"/>
              <w:rPr>
                <w:b/>
              </w:rPr>
            </w:pPr>
          </w:p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>PRECISO DE UM SISTEMA AONDE CONSIGA ACESSAR OS PROCESSOS</w:t>
            </w:r>
          </w:p>
        </w:tc>
        <w:tc>
          <w:tcPr>
            <w:tcW w:w="3550" w:type="dxa"/>
          </w:tcPr>
          <w:p w:rsidR="009B1703" w:rsidRPr="009B1703" w:rsidRDefault="009B1703" w:rsidP="009B1703">
            <w:r w:rsidRPr="009B1703">
              <w:t xml:space="preserve">O sistema deve permitir a pessoa possa consultar e entrar no processo. </w:t>
            </w:r>
          </w:p>
        </w:tc>
      </w:tr>
      <w:tr w:rsidR="009B1703" w:rsidTr="009B1703">
        <w:trPr>
          <w:trHeight w:val="1086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RU02</w:t>
            </w:r>
          </w:p>
        </w:tc>
        <w:tc>
          <w:tcPr>
            <w:tcW w:w="4297" w:type="dxa"/>
          </w:tcPr>
          <w:p w:rsidR="009B1703" w:rsidRPr="009B1703" w:rsidRDefault="009B1703" w:rsidP="009B1703">
            <w:pPr>
              <w:rPr>
                <w:b/>
              </w:rPr>
            </w:pPr>
          </w:p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>PRECISO REALIZAR O CONTROLE DE GUIAS DE RECOLHIMENTO DENTRE OUTRAS.</w:t>
            </w:r>
          </w:p>
        </w:tc>
        <w:tc>
          <w:tcPr>
            <w:tcW w:w="3550" w:type="dxa"/>
          </w:tcPr>
          <w:p w:rsidR="009B1703" w:rsidRPr="009B1703" w:rsidRDefault="009B1703" w:rsidP="009B1703">
            <w:r w:rsidRPr="009B1703">
              <w:t>O sistema deve conter uma página no qual ele vai realizar e escrever as guias de recolhimento judicial e imprimi-las.</w:t>
            </w:r>
          </w:p>
        </w:tc>
      </w:tr>
      <w:tr w:rsidR="009B1703" w:rsidTr="009B1703">
        <w:trPr>
          <w:trHeight w:val="1251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RU03</w:t>
            </w:r>
          </w:p>
        </w:tc>
        <w:tc>
          <w:tcPr>
            <w:tcW w:w="4297" w:type="dxa"/>
          </w:tcPr>
          <w:p w:rsidR="009B1703" w:rsidRPr="009B1703" w:rsidRDefault="009B1703" w:rsidP="009B1703"/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>PRECISO REALIZAR A EMISSÃO DE AGENDAS JUDICIAIS PARA CONTROLE DOS PRAZOS</w:t>
            </w:r>
          </w:p>
        </w:tc>
        <w:tc>
          <w:tcPr>
            <w:tcW w:w="3550" w:type="dxa"/>
          </w:tcPr>
          <w:p w:rsidR="009B1703" w:rsidRPr="009B1703" w:rsidRDefault="009B1703" w:rsidP="009B1703">
            <w:r w:rsidRPr="009B1703">
              <w:t>No sistema é necessário um calendário no qual o usuário possa selecionar a data e hora e escrever o que a pessoa irá precisar fazer no dia.</w:t>
            </w:r>
          </w:p>
        </w:tc>
      </w:tr>
      <w:tr w:rsidR="009B1703" w:rsidTr="009B1703">
        <w:trPr>
          <w:trHeight w:val="1275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RU04</w:t>
            </w:r>
          </w:p>
        </w:tc>
        <w:tc>
          <w:tcPr>
            <w:tcW w:w="4297" w:type="dxa"/>
          </w:tcPr>
          <w:p w:rsidR="009B1703" w:rsidRPr="009B1703" w:rsidRDefault="009B1703" w:rsidP="009B1703"/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>PRECISO DE UM SISTEMA DENTRO DOS PROCESSOS PARA O ENVIO DAS GUIAS REALIZADAS</w:t>
            </w:r>
          </w:p>
        </w:tc>
        <w:tc>
          <w:tcPr>
            <w:tcW w:w="3550" w:type="dxa"/>
          </w:tcPr>
          <w:p w:rsidR="009B1703" w:rsidRPr="009B1703" w:rsidRDefault="009B1703" w:rsidP="009B1703">
            <w:r w:rsidRPr="009B1703">
              <w:t xml:space="preserve">Dentro do sistema de processos deve conter uma aba no qual o usuário possa adicionar as guias e envia-las ao servidor da empresa. </w:t>
            </w:r>
          </w:p>
        </w:tc>
      </w:tr>
      <w:tr w:rsidR="009B1703" w:rsidTr="009B1703">
        <w:trPr>
          <w:trHeight w:val="1171"/>
        </w:trPr>
        <w:tc>
          <w:tcPr>
            <w:tcW w:w="707" w:type="dxa"/>
          </w:tcPr>
          <w:p w:rsidR="009B1703" w:rsidRPr="009B1703" w:rsidRDefault="009B1703" w:rsidP="009B1703">
            <w:pPr>
              <w:rPr>
                <w:b/>
                <w:i/>
              </w:rPr>
            </w:pPr>
          </w:p>
          <w:p w:rsidR="009B1703" w:rsidRPr="009B1703" w:rsidRDefault="009B1703" w:rsidP="009B1703">
            <w:pPr>
              <w:rPr>
                <w:b/>
                <w:i/>
              </w:rPr>
            </w:pPr>
            <w:r w:rsidRPr="009B1703">
              <w:rPr>
                <w:b/>
                <w:i/>
              </w:rPr>
              <w:t>RU05</w:t>
            </w:r>
          </w:p>
        </w:tc>
        <w:tc>
          <w:tcPr>
            <w:tcW w:w="4297" w:type="dxa"/>
          </w:tcPr>
          <w:p w:rsidR="009B1703" w:rsidRPr="009B1703" w:rsidRDefault="009B1703" w:rsidP="009B1703">
            <w:pPr>
              <w:rPr>
                <w:b/>
              </w:rPr>
            </w:pPr>
          </w:p>
          <w:p w:rsidR="009B1703" w:rsidRPr="009B1703" w:rsidRDefault="009B1703" w:rsidP="009B1703">
            <w:pPr>
              <w:rPr>
                <w:b/>
              </w:rPr>
            </w:pPr>
            <w:r w:rsidRPr="009B1703">
              <w:rPr>
                <w:b/>
              </w:rPr>
              <w:t xml:space="preserve">OS ADVOGADOS PRECISAM DE UMA AREA </w:t>
            </w:r>
          </w:p>
          <w:p w:rsidR="009B1703" w:rsidRPr="009B1703" w:rsidRDefault="009B1703" w:rsidP="009B1703">
            <w:r w:rsidRPr="009B1703">
              <w:rPr>
                <w:b/>
              </w:rPr>
              <w:t>PARA LOGAR COM OS SEUS CERTIFICADOS DIGITAIS</w:t>
            </w:r>
          </w:p>
        </w:tc>
        <w:tc>
          <w:tcPr>
            <w:tcW w:w="3550" w:type="dxa"/>
          </w:tcPr>
          <w:p w:rsidR="009B1703" w:rsidRPr="009B1703" w:rsidRDefault="009B1703" w:rsidP="009B1703">
            <w:r w:rsidRPr="009B1703">
              <w:t xml:space="preserve">O sistema deve conter uma área de autenticação aonde o usuário irá colocar seu certificado e o sistema vai reconhece-lo. </w:t>
            </w:r>
          </w:p>
        </w:tc>
      </w:tr>
    </w:tbl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9B1703" w:rsidRDefault="009B1703" w:rsidP="00DF38E2">
      <w:pPr>
        <w:rPr>
          <w:i/>
          <w:sz w:val="24"/>
        </w:rPr>
      </w:pPr>
    </w:p>
    <w:p w:rsidR="00CD1AD0" w:rsidRPr="0086670C" w:rsidRDefault="00CD1AD0" w:rsidP="00CD1AD0">
      <w:pPr>
        <w:rPr>
          <w:b/>
          <w:bCs/>
        </w:rPr>
      </w:pPr>
      <w:r w:rsidRPr="0086670C">
        <w:rPr>
          <w:b/>
          <w:bCs/>
        </w:rPr>
        <w:lastRenderedPageBreak/>
        <w:t>2. Requisitos Não Funcionais (RNF)</w:t>
      </w:r>
    </w:p>
    <w:p w:rsidR="009B1703" w:rsidRPr="00CD1AD0" w:rsidRDefault="00CD1AD0" w:rsidP="00DF38E2">
      <w:r w:rsidRPr="0086670C">
        <w:rPr>
          <w:b/>
          <w:bCs/>
        </w:rPr>
        <w:t>Tabela 2: Exemplos de Requisitos Não Funcionais (RNF)</w:t>
      </w:r>
    </w:p>
    <w:tbl>
      <w:tblPr>
        <w:tblpPr w:leftFromText="141" w:rightFromText="141" w:vertAnchor="text" w:tblpX="-10" w:tblpY="1"/>
        <w:tblOverlap w:val="never"/>
        <w:tblW w:w="85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748"/>
        <w:gridCol w:w="2888"/>
        <w:gridCol w:w="3178"/>
      </w:tblGrid>
      <w:tr w:rsidR="002C774A" w:rsidRPr="0086670C" w:rsidTr="009B1703">
        <w:trPr>
          <w:trHeight w:val="394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Tipo de RNF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Requisito Não Funcional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Descrição Detalhada</w:t>
            </w:r>
          </w:p>
        </w:tc>
      </w:tr>
      <w:tr w:rsidR="002C774A" w:rsidRPr="0086670C" w:rsidTr="009B1703">
        <w:trPr>
          <w:trHeight w:val="1170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RNF01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Confiabilidade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>
              <w:t>O software deve se manter estável e com o mínimo de riscos de perdas de dados</w:t>
            </w:r>
            <w:r w:rsidRPr="0086670C">
              <w:t>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>
              <w:t>O sistema tem que se manter ativo é com o mínimo de risco de perca de dados, apostando em um servidor de backup.</w:t>
            </w:r>
          </w:p>
        </w:tc>
      </w:tr>
      <w:tr w:rsidR="002C774A" w:rsidRPr="0086670C" w:rsidTr="009B1703">
        <w:trPr>
          <w:trHeight w:val="1914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RNF02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Usabilidade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A interface do usuário deve ser i</w:t>
            </w:r>
            <w:r>
              <w:t>ntuitiva, permitindo que um</w:t>
            </w:r>
            <w:r w:rsidRPr="0086670C">
              <w:t xml:space="preserve"> usuário </w:t>
            </w:r>
            <w:r>
              <w:t xml:space="preserve">sênior </w:t>
            </w:r>
            <w:r w:rsidRPr="0086670C">
              <w:t>rea</w:t>
            </w:r>
            <w:r>
              <w:t>lize uma consulta</w:t>
            </w:r>
            <w:r w:rsidRPr="0086670C">
              <w:t xml:space="preserve"> em menos de 5 minutos após o primeiro contato.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 xml:space="preserve">Foca na facilidade de uso, compreensão e </w:t>
            </w:r>
            <w:r>
              <w:t>atratividade do software, com letras maiores e de fácil entendimento, apostando em uma interface de passo-a-passo</w:t>
            </w:r>
            <w:r w:rsidRPr="0086670C">
              <w:t>.</w:t>
            </w:r>
          </w:p>
        </w:tc>
      </w:tr>
      <w:tr w:rsidR="002C774A" w:rsidRPr="0086670C" w:rsidTr="009B1703">
        <w:trPr>
          <w:trHeight w:val="1418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RNF03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Eficiência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O tempo de resposta para consultas de</w:t>
            </w:r>
            <w:r>
              <w:t xml:space="preserve"> processos não deve exceder 4 segundos para até 7.000</w:t>
            </w:r>
            <w:r w:rsidRPr="0086670C">
              <w:t xml:space="preserve">.000 </w:t>
            </w:r>
            <w:r>
              <w:t>de processos</w:t>
            </w:r>
            <w:r w:rsidRPr="0086670C">
              <w:t>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Refere-se ao desempenho das funcionalidades, buscando fornecer resultados corretos com redução de tempo e/ou custo.</w:t>
            </w:r>
          </w:p>
        </w:tc>
      </w:tr>
      <w:tr w:rsidR="002C774A" w:rsidRPr="0086670C" w:rsidTr="009B1703">
        <w:trPr>
          <w:trHeight w:val="1666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RNF04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Segurança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9B1703" w:rsidP="009B1703">
            <w:r>
              <w:t>A autenticação tem que ser segura, visando promover a leitura de software para diminuir riscos de pessoas mal intencionadas</w:t>
            </w:r>
            <w:r w:rsidR="002C774A" w:rsidRPr="0086670C">
              <w:t>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Engloba práticas e medidas para proteger o software contra ameaças, ataques e vulnerabilidades, garantindo a integridade, confidencialidade e disponibilidade das informações.</w:t>
            </w:r>
          </w:p>
        </w:tc>
      </w:tr>
      <w:tr w:rsidR="002C774A" w:rsidRPr="0086670C" w:rsidTr="009B1703">
        <w:trPr>
          <w:trHeight w:val="1418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RNF05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proofErr w:type="spellStart"/>
            <w:r w:rsidRPr="0086670C">
              <w:t>Manutenibilidade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A implementação de correções ou novas funcionalidades não deve exigir mais de 4 horas de inatividade do sistema.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Representa a facilidade com que mudanças (atualizações, correções, prevenção de falhas) podem ser implementadas no software.</w:t>
            </w:r>
          </w:p>
        </w:tc>
      </w:tr>
      <w:tr w:rsidR="002C774A" w:rsidRPr="0086670C" w:rsidTr="009B1703">
        <w:trPr>
          <w:trHeight w:val="1170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RNF06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Portabilidade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O sistema deve se</w:t>
            </w:r>
            <w:r w:rsidR="009B1703">
              <w:t xml:space="preserve">r funcional para qualquer navegador com suporte </w:t>
            </w:r>
            <w:proofErr w:type="spellStart"/>
            <w:r w:rsidR="009B1703">
              <w:t>Html</w:t>
            </w:r>
            <w:proofErr w:type="spellEnd"/>
            <w:r w:rsidR="009B1703">
              <w:t>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Refere-se à capacidade do software de ser executado em diferentes ambientes operacionais.</w:t>
            </w:r>
          </w:p>
        </w:tc>
      </w:tr>
      <w:tr w:rsidR="002C774A" w:rsidRPr="0086670C" w:rsidTr="009B1703">
        <w:trPr>
          <w:trHeight w:val="1652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RNF07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Interoperabilidade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9B1703" w:rsidP="009B1703">
            <w:r>
              <w:t>O sistema do jurídico</w:t>
            </w:r>
            <w:r w:rsidR="002C774A" w:rsidRPr="0086670C">
              <w:t xml:space="preserve"> deve se integrar com o sistema ERP existente da empresa para s</w:t>
            </w:r>
            <w:r>
              <w:t>incronização de dados de devedores e inadimplências</w:t>
            </w:r>
            <w:r w:rsidR="002C774A" w:rsidRPr="0086670C">
              <w:t>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Capacidade do software de operar e trocar informações em ambientes integrados a outros sistemas.</w:t>
            </w:r>
          </w:p>
        </w:tc>
      </w:tr>
      <w:tr w:rsidR="002C774A" w:rsidRPr="0086670C" w:rsidTr="009B1703">
        <w:trPr>
          <w:trHeight w:val="1403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lastRenderedPageBreak/>
              <w:t>RNF08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Desempenho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 xml:space="preserve">O sistema deve suportar </w:t>
            </w:r>
            <w:r w:rsidR="009B1703">
              <w:t>120</w:t>
            </w:r>
            <w:r w:rsidRPr="0086670C">
              <w:t xml:space="preserve"> usuários simultâneos sem degradação perceptível de performance.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Aspecto da eficiência, relacionado à velocidade e capacidade de processamento.</w:t>
            </w:r>
          </w:p>
        </w:tc>
      </w:tr>
      <w:tr w:rsidR="002C774A" w:rsidRPr="0086670C" w:rsidTr="009B1703">
        <w:trPr>
          <w:trHeight w:val="1170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RNF09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Privacidade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O tratamento de dados pessoais dos usuários deve estar em conformidade com a LGPD e GDPR.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86670C">
              <w:t>Determina como os dados pessoais devem ser coletados, armazenados e tratados, garantindo privacidade e segurança.</w:t>
            </w:r>
          </w:p>
        </w:tc>
      </w:tr>
      <w:tr w:rsidR="002C774A" w:rsidRPr="0086670C" w:rsidTr="009B1703">
        <w:trPr>
          <w:trHeight w:val="2163"/>
          <w:tblCellSpacing w:w="15" w:type="dxa"/>
        </w:trPr>
        <w:tc>
          <w:tcPr>
            <w:tcW w:w="646" w:type="dxa"/>
            <w:vAlign w:val="center"/>
            <w:hideMark/>
          </w:tcPr>
          <w:p w:rsidR="002C774A" w:rsidRPr="0086670C" w:rsidRDefault="002C774A" w:rsidP="009B1703">
            <w:r w:rsidRPr="0086670C">
              <w:t>RNF10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Escalabilidade</w:t>
            </w:r>
          </w:p>
        </w:tc>
        <w:tc>
          <w:tcPr>
            <w:tcW w:w="0" w:type="auto"/>
            <w:vAlign w:val="center"/>
            <w:hideMark/>
          </w:tcPr>
          <w:p w:rsidR="002C774A" w:rsidRPr="0086670C" w:rsidRDefault="002C774A" w:rsidP="009B1703">
            <w:r w:rsidRPr="0086670C">
              <w:t>A arquitetura do sistema deve permitir um aumento de 50% na capacidade de usuários em um período de 6 meses com impacto mínimo nos custos.</w:t>
            </w:r>
          </w:p>
        </w:tc>
        <w:tc>
          <w:tcPr>
            <w:tcW w:w="3133" w:type="dxa"/>
            <w:vAlign w:val="center"/>
            <w:hideMark/>
          </w:tcPr>
          <w:p w:rsidR="002C774A" w:rsidRPr="0086670C" w:rsidRDefault="002C774A" w:rsidP="009B1703">
            <w:r w:rsidRPr="009B1703">
              <w:rPr>
                <w:sz w:val="20"/>
              </w:rPr>
              <w:t xml:space="preserve">A capacidade do sistema de lidar com um volume crescente de trabalho de forma eficiente e sem comprometer o desempenho </w:t>
            </w:r>
            <w:proofErr w:type="gramStart"/>
            <w:r w:rsidRPr="009B1703">
              <w:rPr>
                <w:sz w:val="20"/>
              </w:rPr>
              <w:t>[Baseado</w:t>
            </w:r>
            <w:proofErr w:type="gramEnd"/>
            <w:r w:rsidRPr="009B1703">
              <w:rPr>
                <w:sz w:val="20"/>
              </w:rPr>
              <w:t xml:space="preserve"> em 55, 101, 230]. (Informação não diretamente citada como RNF nos trechos, mas deduzida do contexto de sistemas e qualidade).</w:t>
            </w:r>
          </w:p>
        </w:tc>
      </w:tr>
    </w:tbl>
    <w:p w:rsidR="00E86DE2" w:rsidRDefault="00E86DE2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9B1703" w:rsidRDefault="009B1703" w:rsidP="00DF38E2">
      <w:pPr>
        <w:rPr>
          <w:b/>
          <w:i/>
          <w:sz w:val="40"/>
        </w:rPr>
      </w:pPr>
    </w:p>
    <w:p w:rsidR="00CD1AD0" w:rsidRPr="0086670C" w:rsidRDefault="00CD1AD0" w:rsidP="00CD1AD0">
      <w:pPr>
        <w:rPr>
          <w:b/>
          <w:bCs/>
        </w:rPr>
      </w:pPr>
      <w:r w:rsidRPr="0086670C">
        <w:rPr>
          <w:b/>
          <w:bCs/>
        </w:rPr>
        <w:lastRenderedPageBreak/>
        <w:t>3. Requisitos Funcionais (RF)</w:t>
      </w:r>
    </w:p>
    <w:p w:rsidR="009B1703" w:rsidRPr="00CD1AD0" w:rsidRDefault="00CD1AD0" w:rsidP="00DF38E2">
      <w:r w:rsidRPr="0086670C">
        <w:rPr>
          <w:b/>
          <w:bCs/>
        </w:rPr>
        <w:t>Tabela 3: Exemplos de Requisitos Funcionais (RF)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7788"/>
      </w:tblGrid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9B1703" w:rsidP="003D0389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3D0389">
            <w:pPr>
              <w:rPr>
                <w:b/>
                <w:bCs/>
              </w:rPr>
            </w:pPr>
            <w:r w:rsidRPr="0086670C">
              <w:rPr>
                <w:b/>
                <w:bCs/>
              </w:rPr>
              <w:t>Especificação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9B1703" w:rsidP="003D0389">
            <w:r w:rsidRPr="0086670C">
              <w:t>RF01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86670C">
              <w:rPr>
                <w:b/>
                <w:bCs/>
              </w:rPr>
              <w:t>CRUD (</w:t>
            </w:r>
            <w:proofErr w:type="spellStart"/>
            <w:r w:rsidRPr="0086670C">
              <w:rPr>
                <w:b/>
                <w:bCs/>
              </w:rPr>
              <w:t>Create</w:t>
            </w:r>
            <w:proofErr w:type="spellEnd"/>
            <w:r w:rsidRPr="0086670C">
              <w:rPr>
                <w:b/>
                <w:bCs/>
              </w:rPr>
              <w:t xml:space="preserve">, </w:t>
            </w:r>
            <w:proofErr w:type="spellStart"/>
            <w:r w:rsidRPr="0086670C">
              <w:rPr>
                <w:b/>
                <w:bCs/>
              </w:rPr>
              <w:t>Read</w:t>
            </w:r>
            <w:proofErr w:type="spellEnd"/>
            <w:r w:rsidRPr="0086670C">
              <w:rPr>
                <w:b/>
                <w:bCs/>
              </w:rPr>
              <w:t>, Update e Delete) para a gestão de usuários do software.</w:t>
            </w:r>
            <w:r w:rsidRPr="0086670C">
              <w:t xml:space="preserve"> Inser</w:t>
            </w:r>
            <w:r w:rsidR="00CD1AD0">
              <w:t>ir botão para chamada de menu: PROCESSOS</w:t>
            </w:r>
            <w:r w:rsidRPr="0086670C">
              <w:t xml:space="preserve"> – de</w:t>
            </w:r>
            <w:r w:rsidR="00CD1AD0">
              <w:t>verá exibir no menu de processos: guia de recolhimento e advogado</w:t>
            </w:r>
            <w:r w:rsidRPr="0086670C">
              <w:t>/usuário.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RF01.1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CD1AD0" w:rsidP="003D0389">
            <w:r w:rsidRPr="00E762EE">
              <w:rPr>
                <w:b/>
              </w:rPr>
              <w:t>Adicionar nova guia</w:t>
            </w:r>
            <w:r>
              <w:t>: criação do boleto para impressão e posterior pagamento do</w:t>
            </w:r>
            <w:r w:rsidR="009B1703" w:rsidRPr="0086670C">
              <w:t xml:space="preserve"> cliente/usuário.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RF01.2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E762EE">
              <w:rPr>
                <w:b/>
              </w:rPr>
              <w:t xml:space="preserve">Ler </w:t>
            </w:r>
            <w:r w:rsidR="00CD1AD0" w:rsidRPr="00E762EE">
              <w:rPr>
                <w:b/>
              </w:rPr>
              <w:t>processo</w:t>
            </w:r>
            <w:r w:rsidRPr="0086670C">
              <w:t xml:space="preserve">: a função deve permitir a busca </w:t>
            </w:r>
            <w:r w:rsidR="00CD1AD0">
              <w:t>do processo por dados do devedor, tanto por CPF, Nº. do processo ou nome</w:t>
            </w:r>
            <w:r w:rsidRPr="0086670C">
              <w:t xml:space="preserve"> </w:t>
            </w:r>
            <w:r w:rsidR="00CD1AD0">
              <w:t>do usuário ou listar os processos por advogado</w:t>
            </w:r>
            <w:r w:rsidRPr="0086670C">
              <w:t>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RF01.3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E762EE">
              <w:rPr>
                <w:b/>
              </w:rPr>
              <w:t>Atualizar usuário</w:t>
            </w:r>
            <w:r w:rsidRPr="0086670C">
              <w:t>: A função deve permitir a mod</w:t>
            </w:r>
            <w:r w:rsidR="00CD1AD0">
              <w:t>ificação dos dados de um processo</w:t>
            </w:r>
            <w:r w:rsidRPr="0086670C">
              <w:t xml:space="preserve"> existente</w:t>
            </w:r>
            <w:r w:rsidR="00CD1AD0">
              <w:t xml:space="preserve"> (ajuizado</w:t>
            </w:r>
            <w:r w:rsidRPr="0086670C">
              <w:t>).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RF01.4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E762EE">
              <w:rPr>
                <w:b/>
              </w:rPr>
              <w:t>Excluir usuário</w:t>
            </w:r>
            <w:r w:rsidRPr="0086670C">
              <w:t>: A função deve permitir a remoção de um registro de usuário (</w:t>
            </w:r>
            <w:r w:rsidR="00CD1AD0">
              <w:t>advogado</w:t>
            </w:r>
            <w:r w:rsidRPr="0086670C">
              <w:t>) do sistema, com confirmação.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9B1703" w:rsidP="003D0389">
            <w:r w:rsidRPr="0086670C">
              <w:t>RF02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86670C">
              <w:rPr>
                <w:b/>
                <w:bCs/>
              </w:rPr>
              <w:t xml:space="preserve">Gestão de </w:t>
            </w:r>
            <w:r w:rsidR="00CD1AD0">
              <w:rPr>
                <w:b/>
                <w:bCs/>
              </w:rPr>
              <w:t>Agendas</w:t>
            </w:r>
            <w:r w:rsidRPr="0086670C">
              <w:rPr>
                <w:b/>
                <w:bCs/>
              </w:rPr>
              <w:t>:</w:t>
            </w:r>
            <w:r w:rsidRPr="0086670C">
              <w:t xml:space="preserve"> O sistema de</w:t>
            </w:r>
            <w:r w:rsidR="00CD1AD0">
              <w:t>ve permitir a criação de compromissos guiada por data e hora</w:t>
            </w:r>
            <w:r w:rsidRPr="0086670C">
              <w:t>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RF03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CD1AD0" w:rsidP="00CD1AD0">
            <w:r w:rsidRPr="00CD1AD0">
              <w:rPr>
                <w:b/>
              </w:rPr>
              <w:t>Guia dentro do processo</w:t>
            </w:r>
            <w:r w:rsidR="009B1703" w:rsidRPr="0086670C">
              <w:t xml:space="preserve">: O sistema deve permitir que um funcionário </w:t>
            </w:r>
            <w:r>
              <w:t>adicione uma guia ao servidor possibilitando o acesso posterior</w:t>
            </w:r>
            <w:r w:rsidR="009B1703" w:rsidRPr="0086670C">
              <w:t>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RF04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9B1703" w:rsidP="00CD1AD0">
            <w:r w:rsidRPr="00CD1AD0">
              <w:rPr>
                <w:b/>
              </w:rPr>
              <w:t xml:space="preserve">Consultar </w:t>
            </w:r>
            <w:r w:rsidR="00CD1AD0" w:rsidRPr="00CD1AD0">
              <w:rPr>
                <w:b/>
              </w:rPr>
              <w:t>Processo</w:t>
            </w:r>
            <w:r w:rsidRPr="0086670C">
              <w:t>: O sistema deve permitir a</w:t>
            </w:r>
            <w:r w:rsidR="00CD1AD0">
              <w:t xml:space="preserve"> busca e visualização de processos</w:t>
            </w:r>
            <w:r w:rsidRPr="0086670C">
              <w:t xml:space="preserve"> por número de </w:t>
            </w:r>
            <w:r w:rsidR="00CD1AD0">
              <w:t>processo, advogado, guia</w:t>
            </w:r>
            <w:r w:rsidRPr="0086670C">
              <w:t xml:space="preserve"> ou data, exibindo todos os detalhes associados.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RF05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CD1AD0" w:rsidP="003D0389">
            <w:r w:rsidRPr="00CD1AD0">
              <w:rPr>
                <w:b/>
              </w:rPr>
              <w:t>Deletar o Processo</w:t>
            </w:r>
            <w:r>
              <w:t>: O sistema possibilitará o usuário a exclui-lo assim que necessário através de um botão – EXCLUIR.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RF06</w:t>
            </w:r>
          </w:p>
        </w:tc>
        <w:tc>
          <w:tcPr>
            <w:tcW w:w="0" w:type="auto"/>
            <w:vAlign w:val="center"/>
            <w:hideMark/>
          </w:tcPr>
          <w:p w:rsidR="009B1703" w:rsidRPr="00CD1AD0" w:rsidRDefault="00CD1AD0" w:rsidP="003D0389">
            <w:r>
              <w:rPr>
                <w:b/>
                <w:bCs/>
              </w:rPr>
              <w:t xml:space="preserve">Autenticação: </w:t>
            </w:r>
            <w:r>
              <w:rPr>
                <w:bCs/>
              </w:rPr>
              <w:t>O sistema deve na primeira instância possibilitar o usuário a inserir um certificado digital, por meio de sistemas como certsign e authentificator.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RF07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rPr>
                <w:b/>
                <w:bCs/>
              </w:rPr>
              <w:t>Controle de Usuários ativos</w:t>
            </w:r>
            <w:r w:rsidR="009B1703" w:rsidRPr="0086670C">
              <w:rPr>
                <w:b/>
                <w:bCs/>
              </w:rPr>
              <w:t>:</w:t>
            </w:r>
            <w:r w:rsidR="009B1703" w:rsidRPr="0086670C">
              <w:t xml:space="preserve"> O sistema deve ge</w:t>
            </w:r>
            <w:r>
              <w:t xml:space="preserve">renciar o número de Usuários ativos através de um </w:t>
            </w:r>
            <w:r w:rsidRPr="00E762EE">
              <w:t>ClassRole</w:t>
            </w:r>
            <w:r w:rsidR="009B1703" w:rsidRPr="0086670C">
              <w:t>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RF08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E762EE" w:rsidP="00E762EE">
            <w:r>
              <w:rPr>
                <w:b/>
              </w:rPr>
              <w:t>Registrar e</w:t>
            </w:r>
            <w:r w:rsidR="009B1703" w:rsidRPr="00E762EE">
              <w:rPr>
                <w:b/>
              </w:rPr>
              <w:t>ntrada</w:t>
            </w:r>
            <w:r w:rsidRPr="00E762EE">
              <w:rPr>
                <w:b/>
              </w:rPr>
              <w:t xml:space="preserve"> de</w:t>
            </w:r>
            <w:r>
              <w:rPr>
                <w:b/>
              </w:rPr>
              <w:t xml:space="preserve"> processos</w:t>
            </w:r>
            <w:r w:rsidRPr="00E762EE">
              <w:rPr>
                <w:b/>
              </w:rPr>
              <w:t xml:space="preserve"> no sistema</w:t>
            </w:r>
            <w:r w:rsidR="009B1703" w:rsidRPr="0086670C">
              <w:t>: A função deve permitir o registro d</w:t>
            </w:r>
            <w:r>
              <w:t>e novos processos para controle de segurança entre os advogados.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RF09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E762EE" w:rsidP="00E762EE">
            <w:r w:rsidRPr="00E762EE">
              <w:rPr>
                <w:b/>
              </w:rPr>
              <w:t>Botões de acessibilidade e aumento de página</w:t>
            </w:r>
            <w:r w:rsidR="009B1703" w:rsidRPr="0086670C">
              <w:t xml:space="preserve">: O sistema deve </w:t>
            </w:r>
            <w:r>
              <w:t>conter um menu exclusivo para acessibilidade com scroll de aumento de fonte e botões mais vibrantes e com suporte para daltônicos</w:t>
            </w:r>
            <w:r w:rsidR="009B1703" w:rsidRPr="0086670C">
              <w:t>.</w:t>
            </w:r>
          </w:p>
        </w:tc>
      </w:tr>
      <w:tr w:rsidR="009B1703" w:rsidRPr="0086670C" w:rsidTr="003D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703" w:rsidRPr="0086670C" w:rsidRDefault="00E762EE" w:rsidP="003D0389">
            <w:r>
              <w:t>RF10</w:t>
            </w:r>
          </w:p>
        </w:tc>
        <w:tc>
          <w:tcPr>
            <w:tcW w:w="0" w:type="auto"/>
            <w:vAlign w:val="center"/>
            <w:hideMark/>
          </w:tcPr>
          <w:p w:rsidR="009B1703" w:rsidRPr="0086670C" w:rsidRDefault="00E762EE" w:rsidP="00E762EE">
            <w:r>
              <w:rPr>
                <w:b/>
                <w:bCs/>
              </w:rPr>
              <w:t>MFA:</w:t>
            </w:r>
            <w:r>
              <w:t xml:space="preserve"> O sistema deve obter uma autenticação de 2 fatores com uma senha após ser inserido o certificado digital.</w:t>
            </w:r>
            <w:bookmarkStart w:id="0" w:name="_GoBack"/>
            <w:bookmarkEnd w:id="0"/>
          </w:p>
        </w:tc>
      </w:tr>
    </w:tbl>
    <w:p w:rsidR="00E86DE2" w:rsidRPr="00E86DE2" w:rsidRDefault="00E86DE2" w:rsidP="00DF38E2">
      <w:pPr>
        <w:rPr>
          <w:b/>
          <w:i/>
          <w:sz w:val="40"/>
        </w:rPr>
      </w:pPr>
    </w:p>
    <w:sectPr w:rsidR="00E86DE2" w:rsidRPr="00E8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62E5"/>
    <w:multiLevelType w:val="hybridMultilevel"/>
    <w:tmpl w:val="6E4E0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E2"/>
    <w:rsid w:val="002C774A"/>
    <w:rsid w:val="003B7DDC"/>
    <w:rsid w:val="005909EB"/>
    <w:rsid w:val="009B1703"/>
    <w:rsid w:val="00CD1AD0"/>
    <w:rsid w:val="00DF38E2"/>
    <w:rsid w:val="00E762EE"/>
    <w:rsid w:val="00E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7F74"/>
  <w15:chartTrackingRefBased/>
  <w15:docId w15:val="{749E194D-15BA-438C-8203-12E4FBB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8E2"/>
    <w:pPr>
      <w:ind w:left="720"/>
      <w:contextualSpacing/>
    </w:pPr>
  </w:style>
  <w:style w:type="table" w:styleId="Tabelacomgrade">
    <w:name w:val="Table Grid"/>
    <w:basedOn w:val="Tabelanormal"/>
    <w:uiPriority w:val="39"/>
    <w:rsid w:val="00DF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3666-A9E1-49D3-BF2B-145F6016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2025-08-09T17:00:00Z</dcterms:created>
  <dcterms:modified xsi:type="dcterms:W3CDTF">2025-08-09T18:02:00Z</dcterms:modified>
</cp:coreProperties>
</file>