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为什么说《新疆的若干历史问题》白皮书的发表，证明了《晚清沧海事》下卷的历史判断是正确的？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2019-07-27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6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97979"/>
          <w:spacing w:val="8"/>
          <w:sz w:val="20"/>
          <w:szCs w:val="20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看到我这个标题，也许有些出乎大家意料。可能有人会说，你这是不是扯虎皮当大旗？看着有点像，但事实和标题真是一回事。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由于本书写的是一个敏感的话题，经常面临被封的危险，所以当国务院新闻办公室，在今年的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号发布了《新疆的若干历史问题》白皮书以后，我发现这里面的政治观点，和我之前的文章完全相同，因此倍感鼓舞，总算有了一颗定心丸。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特别是我独创的一些观点，也出现在了白皮书中间，更让我觉得，真理最终会殊途同归，我注意到的问题，专家学者们显然也早就注意到了，现在他们终于也把它说了出来，说明大家都想到一块去了。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如果说国务院新闻办公室发表的，《新疆的若干历史问题》白皮书是一本纲要的话，那么《晚清沧海事》则是对这个纲要的最好注释，为什么我有底气说这个话呢？让我们逐条来对照着看，就可以证明这个观点。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在这次发布的白皮书里，我注意到有这样一段文字描述：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" w:eastAsia="楷体" w:hAnsi="楷体" w:cs="楷体"/>
          <w:i/>
          <w:iCs/>
          <w:color w:val="000000"/>
          <w:spacing w:val="8"/>
          <w:sz w:val="23"/>
          <w:szCs w:val="23"/>
        </w:rPr>
        <w:t>“近代以来，一些“泛突厥主义”分子以西迁的部分使用突厥语族语言的部落融入当地诸族为借口，把使用突厥语族语言的各民族都说成是突厥人，这是别有用心的。</w:t>
      </w:r>
      <w:r>
        <w:rPr>
          <w:rStyle w:val="richmediacontentany"/>
          <w:rFonts w:ascii="楷体" w:eastAsia="楷体" w:hAnsi="楷体" w:cs="楷体"/>
          <w:i/>
          <w:iCs/>
          <w:color w:val="000000"/>
          <w:spacing w:val="8"/>
          <w:sz w:val="23"/>
          <w:szCs w:val="23"/>
        </w:rPr>
        <w:t>语族和民族是两个不同的概念，有着本质的区别。中国使用突厥语族语言的有维吾尔、哈萨克、柯尔克孜、乌孜别克、塔塔尔、裕固、撒拉等民族，他们都具有各自历史和文化特质，绝不是所谓“突厥族”的组成部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看过本书的诸位读者，读到了这段文字，应该都会发出会心的一笑，这就几乎就是我本书下册的第一篇文章《搞乱新疆的那个谎言，究竟说了些什么？》的内容提纲。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这个观点在我之前，虽然可能有很多人都想到过，但是至少从来没有人像我这样，全方位的进行过深入的论述，我是第一个公开的指出，这是破解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理论基础的要害，我的文章是这样写的：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，为什么土耳其人编造的突厥主义，纯粹只是一个谎言呢？因为它建立在一个完全不合理的逻辑之上，仅仅只是语言相似，文字相似，而没有其他历史资料作为证据的话，是不能够得出，双方就是同一个民族的结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要理解这一点，其实非常的容易，土耳其人声称和新疆的维吾尔人，是同一个民族，理由是他们的语言和文字有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的意义类似，可是如果按照这个逻辑的话，那么中国人和日本人就是同一个民族了，中文和日文意义相同的文字，比例可能更高，你能说我们双方是同一个民族吗？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而且即使文字语言百分之百的相同，也不能够说明是同一个民族，印度，巴基斯坦，孟加拉都是使用英语，他们和英国人美国人之间有一毛钱的关系吗？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其实在人类历史发展的过程中，一个文明一旦强大起来，它的文化就会被传播到四周。就像中文，曾经是东亚的通用文字，日本，越南，朝鲜，都曾经百分之百的使用中文，但是他们和中国人其实不是一个民族。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同样，英国人建立了日不落帝国，他们的文化自然也就传遍了四方，英语变成了印度人的母语，但是他们和英国人，八杆子也变不成亲戚，非洲西海岸的国家，现在几乎都说法语，你能说他们和法国人是同一个民族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同样，突厥汗国在兴起的过程中，影响遍及整个欧亚草原地带，他们的文化自然而然的，也会被传到了四周，所以有大量的游牧民族说突厥语，用突厥文，那也是自然而然的事情，但以此来证明他们就是同一个民族，显然，在逻辑上就是荒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而且史书上记载得非常清楚，突厥汗国是在公元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745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年，已经被唐朝和回鹘联军彻底灭亡了，此后再也没有存在过，这是一个历史事实，现在你非要说回鹘人的后代，维吾尔人也是突厥人，仅仅凭借语言文字相似，这不是瞎扯淡吗？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土耳其人，非要把自己附会成突厥人的后代，这就有点儿像，万一有一天英国消亡了，印度人非要说自己是英国人的后裔，和美国人，澳大利亚人，加拿大人，新西兰人，南非人同宗同族，不是一样的荒唐可笑吗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这段文字，是我在去年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月份第一次公开发表的，此前从来没有人做过这样专门的论述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当然，白皮书写的很含蓄，我写的很直白，不过民间的声音，就是应该替政府说出他们不好说出的话，让大家更清楚的知道真相，这应该是一个匹夫的责任。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白皮书中还提到：</w:t>
      </w:r>
      <w:r>
        <w:rPr>
          <w:rStyle w:val="richmediacontentany"/>
          <w:rFonts w:ascii="KaiTi" w:eastAsia="KaiTi" w:hAnsi="KaiTi" w:cs="KaiTi"/>
          <w:i/>
          <w:iCs/>
          <w:color w:val="000000"/>
          <w:spacing w:val="8"/>
          <w:sz w:val="23"/>
          <w:szCs w:val="23"/>
        </w:rPr>
        <w:t>“伊斯兰教不是维吾尔族天生信仰且唯一信仰的宗教，宗教对文化的影响，既有自愿接受的途径，也有通过文化冲突甚至宗教战争的强制方式。在新疆，伊斯兰教很大程度上是通过后一种方式进入，这导致佛教流行时期创造的新疆各民族文化艺术遭到严重破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42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我在本书的下卷第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章，《为什么极少数的伊斯兰教精英，容易走向极端？》里，也做了详细的阐述，伊斯兰教是新疆各民族人民，被人用刀逼着信仰的宗教，并不是他们的祖先自愿信仰的宗教，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这个问题在我之前，也没人敢说，我可能又是第一个提出的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，有兴趣的读者，可以再去重温一下。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白皮书中第二条提到，从来就没有所谓的东突厥斯坦国，这恰好也是本书的第二章《神棍，骗子和香妃》里所集中论述的，在列举了大量的史料以后，我在文章里做出了这样的结论：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从此新疆北部，就只剩下了蒙古族的准噶尔部，这几只漠西蒙古族，信奉的都是喇嘛教。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在新疆的南边，就是我们今天所说的喀什地区，和田地区和阿克苏地区，被元代成吉思汗分封的，蒙古人察合台汗国的后裔，建立的一个叫叶尔羌汗国的统治者所占领。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这样看来，整个新疆地区，实际上都是被蒙古人所占领，但是土耳其人和西方人不这么认为，他们说，南疆的叶尔羌汗国，是突厥化了的蒙古人所统治，所以也就变成了突厥人。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这个定义是不是听着有点诡异？他们不仅仅认为，新疆的这些蒙古统治者，现在变成了突厥人，而且中亚的几乎所有蒙古汗国，也都被用了这个定义，最后都成了突厥化的蒙古人，简称为突厥人。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因为土耳其和西方的历史学家认为，这些蒙古人用的文字和突厥文很相像，而且说的话也和突厥语很像，所以证明他们被突厥化了。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我们知道，蒙古人之前是没有文字的，成吉思汗建立蒙古汗国的初期，回鹘人塔塔统阿，教他们用回鹘文写蒙古语，而突厥文是由回鹘文发展而来的，所以自然很相像，怎么能用这个理由，来作为这些蒙古人，被突厥化了的证据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所以这种说法，显然也是站不住脚的，我觉得他们，是为了能把这块广袤的欧亚草原东部，叫做突厥斯坦找理由。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不然的话，上面到处乱窜的都是蒙古人，而且蒙古帝国的影响，远远超过早年的突厥帝国，不叫做蒙古斯坦的话，显然有点说不过去。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不仅仅如此，土耳其和西方的一些历史学家，把突厥化这个词，到处往其他的游牧民族前头乱加，突厥化这个词，在土耳其的推动下，现在被历史学界严重的滥用。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实际上，如果说这些中亚的少数民族，是被伊斯兰化了，我到是完全赞成的，因为这是客观事实，说他们是突厥化了，这完全是瞎编乱造，因为突厥只是一个古代族名，它并不是一种文明。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我们如果说，什么是中华文明？什么是欧洲文明？什么是阿拉伯文明？大家都能很清楚的说出它的定义，那就是儒家文化，基督教文化和伊斯兰教文化，而突厥文明又是什么文化呢？其实没有任何人，能说得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所以，叶尔羌汗国，实际上是一个被伊斯兰化了的蒙古汗国，这个汗国到了明末清初的时候，已经被一股强大的宗教势力所控制，它的名字就叫做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我在这里对东突厥斯坦这个称呼，进行了全面的批驳，可以说是对白皮书中的观点，做了最详尽的论证。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白皮书中说：</w:t>
      </w:r>
      <w:r>
        <w:rPr>
          <w:rStyle w:val="richmediacontentany"/>
          <w:rFonts w:ascii="KaiTi" w:eastAsia="KaiTi" w:hAnsi="KaiTi" w:cs="KaiTi"/>
          <w:i/>
          <w:iCs/>
          <w:color w:val="000000"/>
          <w:spacing w:val="8"/>
          <w:sz w:val="23"/>
          <w:szCs w:val="23"/>
        </w:rPr>
        <w:t>“维吾尔族是经过长期迁徙融合形成的……1934年，新疆省发布政府令，决定统一使用维吾尔作为汉文规范称谓，意为维护你我团结，首次精确表达了Uygur名称的本意。</w:t>
      </w:r>
      <w:r>
        <w:rPr>
          <w:rStyle w:val="richmediacontentany"/>
          <w:rFonts w:ascii="KaiTi" w:eastAsia="KaiTi" w:hAnsi="KaiTi" w:cs="KaiTi"/>
          <w:i/>
          <w:iCs/>
          <w:color w:val="000000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在本书的第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章第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节《新疆的穆斯林叛乱始终无法杜绝，根源在于哪里？》中，我也做过类似的说明，原文是这样的：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说到这里，我们先要谈谈哈密王的家族，以及他们是怎么变成哈密王的。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初的时候，有一个维吾尔部落生活在哈密一带，不过这话刚写完，我就发现它有点不对，因为当时的维吾尔人，从来不把自己称作维吾尔人，估计你要这么叫他们，多半会挨板砖，因为在当时，如果你要问他们是什么人，他们只会这样回答你，他们是信教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如果你要再问他们到底是什么人？他们可能会回答你，我是那个地方的人，比如库车的，喀什的，还是哈密的。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如果你非要问他们，如果不用信仰和出生地来称呼他们，还有没有其他的称呼方式？他们可能要想半天，然后会抠抠脑袋的对你说，好像朝廷管我们叫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缠回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至于维吾尔这个称呼，其实是欧洲人发明的，他们把居住在新疆各地绿洲里的人，最先称为维吾尔人的。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特别是英国人沙柳，俄国人库罗帕特金，他们在对新疆进行考察的时候，认为哈密吐鲁番一代的居民，是回鹘人的后裔，就称呼他们为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Uyghur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，这个词这音译就是维吾尔，这个称呼，后来被接受了欧洲教育的新疆人，带回了新疆，然后得以传播。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维吾尔这个词的原意，是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团结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结盟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的意思，所以它即被后来受了土耳其泛突厥主义势力的唆使和煽动，多次在新疆发动分裂运动的极端分子所利用，特别是在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1933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年，新疆分裂分子建立东突厥斯坦国时，用它来作为蛊惑人心的口号。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同样也因为维吾尔这个词是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团结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的意思，所以也被当时的中央政府，用做呼吁各民族团结，对抗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东突厥人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这个称呼的武器，也被积极推广。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1934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年的时候，双方虽然理解不同，但都认可了维吾尔这个新的称呼，于是民国政府正式宣布，新疆以前被称为缠回的人，现在统称为维吾尔人，从此才有了维吾尔族人这一说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可见我和白皮书的说法是完全一致的，维吾尔族并不是一个单一民族，而是由众多不同来源的人民组成，最后被人为定义为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维吾尔族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在白皮书中提到，新疆历来是多种宗教并存的地区。我在《晚清沧海事》下卷第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章，《伟大的诗人，六世达赖仓央嘉措为什么非杀不可？》里，就对这个观点做了完美的说明，藏传佛教曾经在相当长的时间里，其在新疆的影响力，远远超过了伊斯兰教，这说明新疆从来就不是什么单一宗教地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而且在我的这篇文章里，还对达赖喇嘛的由来做出了详细的描述，我是这样写的：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书归正传，这种情况，一直到了明朝嘉靖年间，才发生了变化。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漠南蒙古的俺答汗击败了漠西蒙古，占领了青海和西北河套一带以后，团团围住了中原，成功的逼迫明朝和蒙古开始通商，结束了蒙古和明朝之间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多年的战争，被明朝封为顺义王。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虽然创造了和平局面，征服了诸多的蒙古部落，但是俺答汗的神经，一刻也不敢放松，他深知蒙古人的生存法则，只要一旦有一天，他开始变老变弱，立刻就有人，会来挑战他的权威。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所以他就想，能不能让其他的蒙古部落，不要一天到晚，老是虎视眈眈的盯着他，让他寝食难安，而是能眼神温柔得像小绵羊一样，全体都进入了佛系，那该多好。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于是，他决定和藏传佛教的黄教结盟，尊藏传佛教格鲁派首领，索南嘉措为达赖喇嘛，达赖，就是蒙古语里大海的意思。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索南嘉措接受了这个头衔以后，又把自己的两代老师，追封为达赖喇嘛，他自己就成了三世达赖喇嘛。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由此可见，达赖喇嘛这个称号，从来都不是来自于宗教权威的，而是世俗政府给予的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这段文字说明，达赖喇嘛这个称号，是由明朝的藩属蒙古顺义王封的，达赖这个称呼，甚至都不是藏语，而是蒙古语。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所以从法理上讲，这个称号的最终决定权，是归属于中央政府的，因此现在这个流亡海外的达赖喇嘛，他没有权利决定谁来做转世灵童，这也是法理注定的。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谁能做未来的达赖喇嘛，都必须要由中央政府决定，这一点从历史的角度来看，是完全无可辩驳的。没有经过中央政府认定的转世灵通，都不具备有合法性，达赖喇嘛这个称号，只有世俗的中央政府才有权利授予，必须通过金瓶挚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为什么我要提这段额外的话呢？因为我确信不久之后，一场大的风波将由此而起，所以先说在这里，方便大家明辨是非。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白皮书中的第一条，也是最重要的一条，新疆是中国领土不可分割的一部分，这几乎就是本书的全部内容，不过我在这里要提一个小建议，如果白皮书要让想让西方人更容易理解，最好用他们听得懂的语言来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为什么我要这么说呢？因为在我们的语境里，新疆自古以来就是我们的领土，有大量的史料证明，这一点无可置疑，对于中国人来说，这很容易理解。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不过这里有一个小问题，那就是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自古以来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这个说法，却是一部分欧美人最不喜欢的说法，因为无论是美国人，加拿大人，澳大利亚人，以及欧亚大陆以外很多国家的人，他们都生活在一块，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都不属于他们的土地上，他们的土地都是抢来的，所以别指望用这一点打动他们。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应该怎么说呢？我认为，除了要强调新疆从自古以来，就属于我们这一点以外，还应该指出，新疆属于中国，它还是由一系列条约决定的，包括《中俄尼布楚条约》，《北京条约》，《中俄堪分西界条约》《伊犁条约》等等一系列条约明文证明的，这更符合西方人的思维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虽然这些条约中，有很多让我们感到很屈辱，但是我们今天的新疆边界，确实是由这些条约画定下来的，这是它的法理基础。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这一系列条约的签订说明，今天这块已经被缩水了很多的新疆，自古至今，就是被世界上各个国家都公认了属于中国的，我认为这样更有说服力的，也更容易被外国人理解，从而获得道义上的制高点。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白皮书中还提到，</w:t>
      </w:r>
      <w:r>
        <w:rPr>
          <w:rStyle w:val="richmediacontentany"/>
          <w:rFonts w:ascii="KaiTi" w:eastAsia="KaiTi" w:hAnsi="KaiTi" w:cs="KaiTi"/>
          <w:i/>
          <w:iCs/>
          <w:color w:val="000000"/>
          <w:spacing w:val="8"/>
          <w:sz w:val="23"/>
          <w:szCs w:val="23"/>
        </w:rPr>
        <w:t>“新疆各民族是中华民族的组成部分，近代以来，在中华民族面临生死存亡的危急关头，新疆各族人民同全国人民一道，奋起反抗、共赴国难，共同谱写了可歌可泣的爱国主义篇章。</w:t>
      </w:r>
      <w:r>
        <w:rPr>
          <w:rStyle w:val="richmediacontentany"/>
          <w:rFonts w:ascii="KaiTi" w:eastAsia="KaiTi" w:hAnsi="KaiTi" w:cs="KaiTi"/>
          <w:i/>
          <w:iCs/>
          <w:color w:val="000000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在晚清沧海事下卷里，先后介绍了维吾尔族的库车王家族，哈密王家族的爱国事迹，以及白活佛和土尔扈特蒙古族，和硕特蒙古族，锡伯族，索伦族等等各族人民精忠报国的故事，就是对白皮书里这个观点，最好的明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所以从某种意义上来说，要想读懂国务院新闻办发布的《新疆的若干历史问题》白皮书，最好的办法，就是阅读我写的《晚清沧海事》下卷。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于我这本书大部分的章节，都写在白皮书发表之前，话题又这么敏感，微信的审查人员，能够高瞻远瞩，为了民族大义，一路给我开了绿灯，一直到今天还能继续发表，在此我对他们表示感谢，也希望能获得他们的继续支持，先说声谢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不过，写这么多，即不是为了自吹自擂，也不是为了简单的标榜政治正确，而是为了讲一个更重要的话题，那就是我为什么要写这本书？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对于今天的中国来说，如何实现中华民族的伟大复兴，是一个不可不谈的话题，虽然这似乎不是我们这些升斗小民要考虑的问题，但是天下兴亡，匹夫有责，国家强大，终究会惠及到我们每一个人的头上。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大国崛起的路上，每一个国家都会有软肋，中国的一个致命的软肋，就是有大量的伊斯兰教信徒，而其中的极端伊斯兰教势力，早晚肯定会被西方国家用作打击中国的利器，因为这在历史上已经屡见不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远的不说，单单就看西方国家对付他们的战略对手俄罗斯和他的小弟南斯拉夫，就把扶持极端伊斯兰教势力当做了杀手锏，两次车臣战争，把俄国搞得精疲力尽，国势也江河日下；而挑动波黑穆斯林独立，更让南斯拉夫彻底土崩瓦解，血流成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无论从地缘政治还是从文明冲突的角度来讲，中国和美国之间的较量，都是不可避免的，对此不要抱有幻想，这场竞争不取决于中国愿不愿意，而是美国一定会要打压中国，现在唯一不确定的，就是会发展到什么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这不会是一场一天两天的战斗，英俄争霸进行了上百年，美苏冷战也搞了几十年，从以往的历史经验来看，在这场战斗中，双方都不可能始终是一帆风顺，中国的国运也会是起起伏伏的。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历史经验告诉我们，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国有难，穆必乱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当中国国力虚弱，或者管制能力下降的时候，挑起极端穆斯林势力暴乱，在中国背后插上一刀，是美国必然的选项，他们为此已经圈养了大量的极端势力，比如热比娅之流，美国会在需要的时候，把这些恶狗都放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，今天这个苗头已经越来越明显了，就在中国政府治理新疆取得了一定的成绩，新疆越来越安定的时候，美国和他的喽啰们，立刻就不开心了，他们开始大肆鼓噪所谓新疆的人权问题，他们的狼子野心，已经昭然若揭，未来他们还会利用一切机会，继续打极端穆斯林分子搞分裂暴乱这张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鉴于当前这样的国际形势，所以我们更应该回首，在一百多年前，发生在中国西北的这场穆斯林大叛乱。它不仅仅让大清丢失了几十万平方公里的国土，耗空了大清的国力，直接造成了大清的长期财政拮据，间接葬送了洋务运动和海防建设，导致了甲午战争的失败，而且让中国彻底失去了最后一个翻身的机会，积弱积贫了一百多年的时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虽然这不是唯一的一个原因，但却是一个重要的原因，而且后果极其严重，三千多万无辜的百姓，死在了极端穆斯林分子的屠刀之下，这是一场空前的浩劫！前事不忘，后事之师，绝对不能再让历史重演。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这就是我写这本书的原因，让大家铭记历史，居安思危。记住，只要生成极端穆斯林分子的土壤还在，只要外部扶持他们的黑手还在，那我们时刻都得警钟长鸣！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好了，题外的话就说到这里，如果赞同我的观点，请帮我分享到朋友圈里。下周二继续更新我们的故事，谢谢大家。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9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1：序，一个流传已久的谎言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2：各种洋鬼子们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3：耶和华和他的儿子们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4（上）：心在麦加的中国人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4（下）：前进路上的绊脚石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晚清沧海事（漫画彩蛋版一）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5（上）：爱国者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5（下）：那些年，那些事，那些被掩盖的真相！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6：潜伏，一个大阴谋是怎样炼成的？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7：一个改变历史走向的抉择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8：最后的满洲武士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9：富贵险中求，不拿命来换！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10：山雨欲来风满楼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/>
          <w:color w:val="B2B2B2"/>
          <w:spacing w:val="0"/>
          <w:sz w:val="18"/>
          <w:szCs w:val="18"/>
        </w:rPr>
        <w:t>晚清沧海事 11：西北大叛乱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0"/>
          <w:sz w:val="18"/>
          <w:szCs w:val="18"/>
        </w:rPr>
        <w:t>（已被删，请自行百度搜索查看）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12：大英雄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13：长壕之战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14：交口之战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15：甘宁叛乱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16：一个高干子弟，是怎样搞砸西北平叛的？！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17：西北崩盘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18：四面楚歌（上）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19：四面楚歌（下）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20：至暗时刻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21：乱世奇才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22：国士无双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23：大河九曲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24：小强之死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25：曾参杀人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26：两杆大烟枪（上）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27 ：两杆大烟枪（下）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28 ：蝴蝶效应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29：西北偏北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30：总得有人站出来！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31：艰难时刻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32：太阳照常升起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33：命运之神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34：历史的记忆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35：洮河血渡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36：兵伐古道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37：冰髅血沙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38：历史的轮回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39：鏖战河湟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40：霜血铁衣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41：二桃杀三士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</w:rPr>
          <w:t>晚清沧海事 42：战河西定关内，破教宦安穆民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</w:rPr>
          <w:t>晚清沧海事 后记一：史文献证明，同治事变是一小撮极端穆斯林挑起的！</w:t>
        </w:r>
      </w:hyperlink>
    </w:p>
    <w:p>
      <w:pPr>
        <w:shd w:val="clear" w:color="auto" w:fill="EFEFEF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1：搞乱新疆的那个谎言，究竟说了些什么？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2：神棍，骗子和香妃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3：伟大的诗人，六世达赖仓央嘉措为什么非杀不可？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4：为什么极少数的伊斯兰教精英，容易走向极端？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5：征服新疆（一）千里奇袭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6：征服新疆（二）孤胆英雄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7：征服新疆（三）成事在天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8：征服新疆（四）谋事在人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9：征服新疆（五）纵虎归山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10：征服新疆（六）魔高一尺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11（上）：征服新疆（七）道高一丈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11（中）：征服新疆（七）道高一丈（中）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11（中2）：征服新疆（七）道高一丈（中2）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11（下）：征服新疆（七）道高一丈（下）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12：治理新疆（一）土耳其为什么又在新疆搞事？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12：治理新疆（二）清政府是怎样在新疆，一步步陷入困境的？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12：治理新疆（三）为什么会有很多人相信，曾经统治大陆的国民党比共产党好？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12：治理新疆（四）英国为什么要帮助极端分子，对抗大清王朝？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12：治理新疆（五）三万多使用冷兵器的清军，能打得过十多万装备火枪火炮的穆斯林吗？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12：治理新疆（六）清代名将杨遇春，真的是武林高手吗？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12：治理新疆（七）为什么英国人能在鸦片战争之前，就完全掌握了大清的政治机密？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12：治理新疆（八）鸦片战争中，清军真的用马桶来对抗英国的大炮吗？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12：治理新疆（九）极端穆斯林统治下的南疆，维吾尔族民众的生活到底有多惨？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12：治理新疆（十）清政府的移民政策，为什么是清中期衰落的重要原因之一？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12：治理新疆（十一）清代中叶，到底有没有想过放弃新疆？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12：治理新疆（十二）清代从南疆移出穆斯林，移入内地人的方案，为什么最终没有实现？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12：治理新疆（十三）大清王朝的第一个不平等条约，为什么会是和中亚的一个小国签订的？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12：治理新疆（十四）为什么大清无力征服中亚，而俄罗斯人却能办到？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12：治理新疆（十五）鸦片战争中的卖国贼奕山，为什么又是保卫新疆的功臣？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13：新疆沦陷（一）大清失去了部份哈萨克斯坦，到底是谁导致的？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13：新疆沦陷（二）是谁在大清背后捅了一刀，让俄国人夺走了中国44万平方公里的国土？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</w:t>
        </w:r>
      </w:hyperlink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新疆沦陷（三）1863年的清俄勘界之战，是怎样逐步升级的？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</w:t>
        </w:r>
      </w:hyperlink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新疆沦陷（四）为什么大清持续不断的内乱，加速了新疆的沦陷？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5F6C90"/>
          <w:spacing w:val="8"/>
          <w:sz w:val="18"/>
          <w:szCs w:val="18"/>
        </w:rPr>
        <w:br/>
      </w: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13：新疆沦陷（五）清俄大战之际，主将为什么失踪了？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</w:t>
        </w:r>
      </w:hyperlink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新疆沦陷（六）1863年，沙俄的军队是否击败了新疆的清军？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13：新疆沦陷（七）为什么在新疆的边界问题上，沙俄敢拒绝大清的讨价还价？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13：新疆沦陷（八）清朝政府在新疆的怀柔政策，为什么不能阻止极端穆斯林的叛乱？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13：新疆沦陷（九）新疆有史以来第一美女热依木，为什么还是一个爱国的穆斯林？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13：新疆沦陷（十）内奸是怎样炼成的？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13：新疆沦陷（十一）1864年，新疆没有起义，只有背叛！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13：新疆沦陷（十二）为了平定穆斯林叛乱，清政府到底有没有向俄国人借兵？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13：新疆沦陷（十三）极端穆斯林份子，到底会不会在清真寺内杀人？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14：群魔乱舞（一）入侵新疆的穆斯林极端分子阿古柏，真的当过人妖吗？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14：群魔乱舞（二）根嘎扎勒参喇嘛，到底会不会小无相功？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14：群魔乱舞（三）新疆的咽喉要道，巴里坤到底被穆斯林攻下了没有？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14：群魔乱舞（四）清军真的靠吹牛皮，打败了穆斯林叛军吗？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14：群魔乱舞（五）为什么发动新疆叛乱的汉族穆斯林，在伊犁被杀了一个精光？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14：群魔乱舞（六）为什么新疆穆斯林穿罩袍，是对他们祖先的侮辱？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14：群魔乱舞（七）和阗大屠杀，到底是怎么发生的？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14：群魔乱舞（八）新疆的穆斯林叛乱始终无法杜绝，根源在于哪里？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</w:t>
        </w:r>
      </w:hyperlink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群魔乱舞（九）中美争霸和一百多年前的英俄争霸，为什么几乎一模一样？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</w:t>
        </w:r>
      </w:hyperlink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群魔乱舞（十）英俄是如何在新疆争霸的？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14：群魔乱舞（十一）俄国人和新疆穆斯林大叛乱，到底有多深的联系？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14：群魔乱舞（十二）俄国人为什么要入侵伊犁？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14：群魔乱舞（十三）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沙俄为什么只入侵了伊犁，没有敢吞并整个新疆呢？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15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333333"/>
          <w:spacing w:val="8"/>
          <w:sz w:val="26"/>
          <w:szCs w:val="26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220" w:right="12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06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  <w:t>长按识别二维码关注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41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211" w:right="121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810532" cy="381053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100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01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0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0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04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05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06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07" Type="http://schemas.openxmlformats.org/officeDocument/2006/relationships/image" Target="media/image2.jpeg" /><Relationship Id="rId108" Type="http://schemas.openxmlformats.org/officeDocument/2006/relationships/image" Target="media/image3.jpeg" /><Relationship Id="rId109" Type="http://schemas.openxmlformats.org/officeDocument/2006/relationships/hyperlink" Target="https://mall.jd.com/index-123367.html" TargetMode="External" 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110" Type="http://schemas.openxmlformats.org/officeDocument/2006/relationships/styles" Target="styles.xml" 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5" Type="http://schemas.openxmlformats.org/officeDocument/2006/relationships/hyperlink" Target="https://mp.weixin.qq.com/s/gEebFKpSS7M8xQE_zx-w5A" TargetMode="External" 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7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7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7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79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80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81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82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8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85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86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87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88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89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90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91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92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93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94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95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96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97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98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99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为什么说《新疆的若干历史问题》白皮书的发表，证明了《晚清沧海事》下卷的历史判断是正确的？</dc:title>
  <cp:revision>1</cp:revision>
</cp:coreProperties>
</file>