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22.png" ContentType="image/png"/>
  <Override PartName="/word/media/rId13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Coding Challenge 3: Data visualization 2</w:t>
      </w:r>
    </w:p>
    <w:p>
      <w:pPr>
        <w:pStyle w:val="Author"/>
      </w:pPr>
      <w:r>
        <w:t xml:space="preserve">Tyler Winter</w:t>
      </w:r>
    </w:p>
    <w:p>
      <w:pPr>
        <w:pStyle w:val="Date"/>
      </w:pPr>
      <w:r>
        <w:t xml:space="preserve">2026-02-19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1" w:name="question-1"/>
    <w:p>
      <w:pPr>
        <w:pStyle w:val="Heading1"/>
      </w:pPr>
      <w:r>
        <w:t xml:space="preserve">Question 1</w:t>
      </w:r>
    </w:p>
    <w:bookmarkStart w:id="9" w:name="a.-yaml-header"/>
    <w:p>
      <w:pPr>
        <w:pStyle w:val="Heading2"/>
      </w:pPr>
      <w:r>
        <w:t xml:space="preserve">a. YAML Header</w:t>
      </w:r>
    </w:p>
    <w:p>
      <w:pPr>
        <w:pStyle w:val="FirstParagraph"/>
      </w:pPr>
      <w:r>
        <w:t xml:space="preserve">A YAML header is the section at the top of an R Markdown file between three dashes</w:t>
      </w:r>
      <w:r>
        <w:t xml:space="preserve"> </w:t>
      </w:r>
      <w:r>
        <w:rPr>
          <w:rStyle w:val="VerbatimChar"/>
        </w:rPr>
        <w:t xml:space="preserve">---</w:t>
      </w:r>
      <w:r>
        <w:t xml:space="preserve">. It controls the document settings such as the title, author, date, and output format when the file is knitted.</w:t>
      </w:r>
    </w:p>
    <w:bookmarkEnd w:id="9"/>
    <w:bookmarkStart w:id="10" w:name="b.-literate-programming"/>
    <w:p>
      <w:pPr>
        <w:pStyle w:val="Heading2"/>
      </w:pPr>
      <w:r>
        <w:t xml:space="preserve">b. Literate Programming</w:t>
      </w:r>
    </w:p>
    <w:p>
      <w:pPr>
        <w:pStyle w:val="FirstParagraph"/>
      </w:pPr>
      <w:r>
        <w:t xml:space="preserve">Literate programming is a way of writing code where explanation and code are combined in the same document. This allows the text, analysis, and results to be generated together.</w:t>
      </w:r>
    </w:p>
    <w:bookmarkEnd w:id="10"/>
    <w:bookmarkEnd w:id="11"/>
    <w:bookmarkStart w:id="25" w:name="question-2"/>
    <w:p>
      <w:pPr>
        <w:pStyle w:val="Heading1"/>
      </w:pPr>
      <w:r>
        <w:t xml:space="preserve">Question 2</w:t>
      </w:r>
    </w:p>
    <w:p>
      <w:pPr>
        <w:pStyle w:val="FirstParagraph"/>
      </w:pPr>
      <w:r>
        <w:t xml:space="preserve">The manuscript associated with this data can be found here:</w:t>
      </w:r>
    </w:p>
    <w:p>
      <w:pPr>
        <w:pStyle w:val="BodyText"/>
      </w:pPr>
      <w:hyperlink r:id="rId12">
        <w:r>
          <w:rPr>
            <w:rStyle w:val="Hyperlink"/>
          </w:rPr>
          <w:t xml:space="preserve">Noel et al. 2022. Endophytic fungi as promising biocontrol agent to protect wheat from Fusarium graminearum head blight. Plant Disease.</w:t>
        </w:r>
      </w:hyperlink>
    </w:p>
    <w:p>
      <w:pPr>
        <w:pStyle w:val="SourceCode"/>
      </w:pPr>
      <w:r>
        <w:rPr>
          <w:rStyle w:val="NormalTok"/>
        </w:rPr>
        <w:t xml:space="preserve">myco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"MycotoxinData.csv"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na.strings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myco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Treatment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(myco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Treatment)</w:t>
      </w:r>
      <w:r>
        <w:br/>
      </w:r>
      <w:r>
        <w:rPr>
          <w:rStyle w:val="NormalTok"/>
        </w:rPr>
        <w:t xml:space="preserve">myco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Cultivar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(myco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Cultivar)</w:t>
      </w:r>
      <w:r>
        <w:br/>
      </w:r>
      <w:r>
        <w:br/>
      </w:r>
      <w:r>
        <w:rPr>
          <w:rStyle w:val="CommentTok"/>
        </w:rPr>
        <w:t xml:space="preserve"># set treatment order</w:t>
      </w:r>
      <w:r>
        <w:br/>
      </w:r>
      <w:r>
        <w:rPr>
          <w:rStyle w:val="NormalTok"/>
        </w:rPr>
        <w:t xml:space="preserve">myco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Treatment_ordered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myco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Treatment,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"NTC"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"Fg + 37"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"Fg + 40"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"Fg + 70"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DON base</w:t>
      </w:r>
      <w:r>
        <w:br/>
      </w:r>
      <w:r>
        <w:rPr>
          <w:rStyle w:val="NormalTok"/>
        </w:rPr>
        <w:t xml:space="preserve">p_don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(myco,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Treatment_ordered,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DON,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Cultivar))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position_jitterdodge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dodge.width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Cultivar)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"DON (ppm)"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cult_cols,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add pairwise</w:t>
      </w:r>
      <w:r>
        <w:br/>
      </w:r>
      <w:r>
        <w:rPr>
          <w:rStyle w:val="NormalTok"/>
        </w:rPr>
        <w:t xml:space="preserve">p_don_pwc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p_don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geom_pwc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Cultivar),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"t_test"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"p.adj.format"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hide.ns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step.increase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p_don_pwc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Coding_Challenge_4_files/figure-docx/don-pairwise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15ADON base</w:t>
      </w:r>
      <w:r>
        <w:br/>
      </w:r>
      <w:r>
        <w:rPr>
          <w:rStyle w:val="NormalTok"/>
        </w:rPr>
        <w:t xml:space="preserve">p_15adon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(myco,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Treatment_ordered,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X15ADON,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Cultivar))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position_jitterdodge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dodge.width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Cultivar)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"15ADON"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cult_cols,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add pairwise</w:t>
      </w:r>
      <w:r>
        <w:br/>
      </w:r>
      <w:r>
        <w:rPr>
          <w:rStyle w:val="NormalTok"/>
        </w:rPr>
        <w:t xml:space="preserve">p_15adon_pwc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p_15adon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geom_pwc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Cultivar),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"t_test"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"p.adj.format"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hide.ns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step.increase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p_15adon_pwc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Coding_Challenge_4_files/figure-docx/adon-pairwise-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Seed Mass base</w:t>
      </w:r>
      <w:r>
        <w:br/>
      </w:r>
      <w:r>
        <w:rPr>
          <w:rStyle w:val="NormalTok"/>
        </w:rPr>
        <w:t xml:space="preserve">p_seedmass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(myco,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Treatment_ordered,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MassperSeed_mg,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Cultivar))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position_jitterdodge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dodge.width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Cultivar)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"Seed Mass (mg)"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cult_cols,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add pairwise</w:t>
      </w:r>
      <w:r>
        <w:br/>
      </w:r>
      <w:r>
        <w:rPr>
          <w:rStyle w:val="NormalTok"/>
        </w:rPr>
        <w:t xml:space="preserve">p_seedmass_pwc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p_seedmass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geom_pwc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Cultivar),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"t_test"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"p.adj.format"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hide.ns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step.increase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p_seedmass_pwc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Coding_Challenge_4_files/figure-docx/seedmass-pairwise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p_abc_pwc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ggarrange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p_don_pwc,</w:t>
      </w:r>
      <w:r>
        <w:br/>
      </w:r>
      <w:r>
        <w:rPr>
          <w:rStyle w:val="NormalTok"/>
        </w:rPr>
        <w:t xml:space="preserve">  p_15adon_pwc,</w:t>
      </w:r>
      <w:r>
        <w:br/>
      </w:r>
      <w:r>
        <w:rPr>
          <w:rStyle w:val="NormalTok"/>
        </w:rPr>
        <w:t xml:space="preserve">  p_seedmass_pwc,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common.legend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p_abc_pwc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Coding_Challenge_4_files/figure-docx/combined-plot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22" Target="media/rId22.png" /><Relationship Type="http://schemas.openxmlformats.org/officeDocument/2006/relationships/image" Id="rId13" Target="media/rId13.png" /><Relationship Type="http://schemas.openxmlformats.org/officeDocument/2006/relationships/image" Id="rId19" Target="media/rId19.png" /><Relationship Type="http://schemas.openxmlformats.org/officeDocument/2006/relationships/hyperlink" Id="rId12" Target="https://doi.org/10.1094/PDIS-06-21-1253-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doi.org/10.1094/PDIS-06-21-1253-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Challenge 3: Data visualization 2</dc:title>
  <dc:creator>Tyler Winter</dc:creator>
  <cp:keywords/>
  <dcterms:created xsi:type="dcterms:W3CDTF">2026-02-19T19:58:17Z</dcterms:created>
  <dcterms:modified xsi:type="dcterms:W3CDTF">2026-02-19T19:58:17Z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2026-02-19</vt:lpwstr>
  </property>
  <property fmtid="{D5CDD505-2E9C-101B-9397-08002B2CF9AE}" pid="3" name="output">
    <vt:lpwstr/>
  </property>
</Properties>
</file>