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r>
    </w:p>
    <w:p w:rsidR="00000000" w:rsidDel="00000000" w:rsidP="00000000" w:rsidRDefault="00000000" w:rsidRPr="00000000" w14:paraId="00000002">
      <w:pPr>
        <w:jc w:val="center"/>
        <w:rPr>
          <w:sz w:val="120"/>
          <w:szCs w:val="120"/>
          <w:u w:val="single"/>
        </w:rPr>
      </w:pPr>
      <w:r w:rsidDel="00000000" w:rsidR="00000000" w:rsidRPr="00000000">
        <w:rPr>
          <w:rtl w:val="0"/>
        </w:rPr>
      </w:r>
    </w:p>
    <w:p w:rsidR="00000000" w:rsidDel="00000000" w:rsidP="00000000" w:rsidRDefault="00000000" w:rsidRPr="00000000" w14:paraId="00000003">
      <w:pPr>
        <w:jc w:val="center"/>
        <w:rPr>
          <w:sz w:val="120"/>
          <w:szCs w:val="120"/>
          <w:u w:val="single"/>
        </w:rPr>
      </w:pPr>
      <w:r w:rsidDel="00000000" w:rsidR="00000000" w:rsidRPr="00000000">
        <w:rPr>
          <w:sz w:val="120"/>
          <w:szCs w:val="120"/>
          <w:u w:val="single"/>
          <w:rtl w:val="0"/>
        </w:rPr>
        <w:t xml:space="preserve">Rapport de projet LO43 : Seven Wonders</w:t>
      </w:r>
    </w:p>
    <w:p w:rsidR="00000000" w:rsidDel="00000000" w:rsidP="00000000" w:rsidRDefault="00000000" w:rsidRPr="00000000" w14:paraId="00000004">
      <w:pPr>
        <w:jc w:val="cente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u w:val="single"/>
          <w:rtl w:val="0"/>
        </w:rPr>
        <w:t xml:space="preserve">Sommaire</w:t>
      </w:r>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sz w:val="28"/>
          <w:szCs w:val="28"/>
          <w:rtl w:val="0"/>
        </w:rPr>
        <w:t xml:space="preserve">Cahier des charges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sz w:val="28"/>
          <w:szCs w:val="28"/>
          <w:rtl w:val="0"/>
        </w:rPr>
        <w:t xml:space="preserve">Choix de conception</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sz w:val="28"/>
          <w:szCs w:val="28"/>
          <w:rtl w:val="0"/>
        </w:rPr>
        <w:t xml:space="preserve">Conclusion</w:t>
      </w:r>
    </w:p>
    <w:p w:rsidR="00000000" w:rsidDel="00000000" w:rsidP="00000000" w:rsidRDefault="00000000" w:rsidRPr="00000000" w14:paraId="0000001F">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Introduction</w:t>
      </w:r>
    </w:p>
    <w:p w:rsidR="00000000" w:rsidDel="00000000" w:rsidP="00000000" w:rsidRDefault="00000000" w:rsidRPr="00000000" w14:paraId="00000022">
      <w:pPr>
        <w:ind w:left="0" w:firstLine="0"/>
        <w:jc w:val="both"/>
        <w:rPr>
          <w:sz w:val="28"/>
          <w:szCs w:val="28"/>
        </w:rPr>
      </w:pPr>
      <w:r w:rsidDel="00000000" w:rsidR="00000000" w:rsidRPr="00000000">
        <w:rPr>
          <w:rtl w:val="0"/>
        </w:rPr>
      </w:r>
    </w:p>
    <w:p w:rsidR="00000000" w:rsidDel="00000000" w:rsidP="00000000" w:rsidRDefault="00000000" w:rsidRPr="00000000" w14:paraId="00000023">
      <w:pPr>
        <w:ind w:left="0" w:firstLine="0"/>
        <w:jc w:val="both"/>
        <w:rPr>
          <w:sz w:val="35"/>
          <w:szCs w:val="35"/>
        </w:rPr>
      </w:pPr>
      <w:r w:rsidDel="00000000" w:rsidR="00000000" w:rsidRPr="00000000">
        <w:rPr>
          <w:sz w:val="35"/>
          <w:szCs w:val="35"/>
          <w:rtl w:val="0"/>
        </w:rPr>
        <w:t xml:space="preserve">Dans le cadre de l’Unité de Valeur LO43, il nous est demandé de réaliser un projet en Java afin de mettre en application les notions de programmation orientée objet acquises durant le semestre. Le projet consiste en l’implémentation d’une version adaptée à l’UTBM du jeu de plateau 7 Wonders.</w:t>
      </w:r>
    </w:p>
    <w:p w:rsidR="00000000" w:rsidDel="00000000" w:rsidP="00000000" w:rsidRDefault="00000000" w:rsidRPr="00000000" w14:paraId="00000024">
      <w:pPr>
        <w:ind w:left="0" w:firstLine="0"/>
        <w:jc w:val="both"/>
        <w:rPr/>
      </w:pPr>
      <w:r w:rsidDel="00000000" w:rsidR="00000000" w:rsidRPr="00000000">
        <w:rPr>
          <w:sz w:val="35"/>
          <w:szCs w:val="35"/>
          <w:rtl w:val="0"/>
        </w:rPr>
        <w:t xml:space="preserve">Ce rapport présentera d’abord le cahier des charges qui nous était donné puis nous expliquerons l’adaptation du jeu au monde UTBM et enfin nous détaillerons nos choix de conception du projet.</w:t>
      </w: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Cahier des charges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ab/>
        <w:t xml:space="preserve">Le programme a pour objectif de permettre le lancement d’une partie à 2 ou plusieurs joueurs. Le logiciel est un 7 wonders adapté au monde de l’UTBM.</w:t>
      </w:r>
    </w:p>
    <w:p w:rsidR="00000000" w:rsidDel="00000000" w:rsidP="00000000" w:rsidRDefault="00000000" w:rsidRPr="00000000" w14:paraId="0000002A">
      <w:pPr>
        <w:jc w:val="both"/>
        <w:rPr/>
      </w:pPr>
      <w:r w:rsidDel="00000000" w:rsidR="00000000" w:rsidRPr="00000000">
        <w:rPr>
          <w:rtl w:val="0"/>
        </w:rPr>
        <w:t xml:space="preserve">Le jeu de base (sans les extensions) contient:</w:t>
      </w:r>
    </w:p>
    <w:p w:rsidR="00000000" w:rsidDel="00000000" w:rsidP="00000000" w:rsidRDefault="00000000" w:rsidRPr="00000000" w14:paraId="0000002B">
      <w:pPr>
        <w:numPr>
          <w:ilvl w:val="0"/>
          <w:numId w:val="3"/>
        </w:numPr>
        <w:spacing w:line="240" w:lineRule="auto"/>
        <w:ind w:left="720" w:hanging="360"/>
        <w:jc w:val="both"/>
        <w:rPr>
          <w:u w:val="none"/>
        </w:rPr>
      </w:pPr>
      <w:r w:rsidDel="00000000" w:rsidR="00000000" w:rsidRPr="00000000">
        <w:rPr>
          <w:rtl w:val="0"/>
        </w:rPr>
        <w:t xml:space="preserve">7 plateaux Merveille</w:t>
      </w:r>
    </w:p>
    <w:p w:rsidR="00000000" w:rsidDel="00000000" w:rsidP="00000000" w:rsidRDefault="00000000" w:rsidRPr="00000000" w14:paraId="0000002C">
      <w:pPr>
        <w:numPr>
          <w:ilvl w:val="0"/>
          <w:numId w:val="3"/>
        </w:numPr>
        <w:spacing w:line="240" w:lineRule="auto"/>
        <w:ind w:left="720" w:hanging="360"/>
        <w:jc w:val="both"/>
        <w:rPr>
          <w:u w:val="none"/>
        </w:rPr>
      </w:pPr>
      <w:r w:rsidDel="00000000" w:rsidR="00000000" w:rsidRPr="00000000">
        <w:rPr>
          <w:rtl w:val="0"/>
        </w:rPr>
        <w:t xml:space="preserve">7 cartes merveilles</w:t>
      </w:r>
    </w:p>
    <w:p w:rsidR="00000000" w:rsidDel="00000000" w:rsidP="00000000" w:rsidRDefault="00000000" w:rsidRPr="00000000" w14:paraId="0000002D">
      <w:pPr>
        <w:numPr>
          <w:ilvl w:val="0"/>
          <w:numId w:val="3"/>
        </w:numPr>
        <w:spacing w:line="240" w:lineRule="auto"/>
        <w:ind w:left="720" w:hanging="360"/>
        <w:jc w:val="both"/>
        <w:rPr>
          <w:u w:val="none"/>
        </w:rPr>
      </w:pPr>
      <w:r w:rsidDel="00000000" w:rsidR="00000000" w:rsidRPr="00000000">
        <w:rPr>
          <w:rtl w:val="0"/>
        </w:rPr>
        <w:t xml:space="preserve">49 cartes âge 1</w:t>
      </w:r>
    </w:p>
    <w:p w:rsidR="00000000" w:rsidDel="00000000" w:rsidP="00000000" w:rsidRDefault="00000000" w:rsidRPr="00000000" w14:paraId="0000002E">
      <w:pPr>
        <w:numPr>
          <w:ilvl w:val="0"/>
          <w:numId w:val="3"/>
        </w:numPr>
        <w:spacing w:line="240" w:lineRule="auto"/>
        <w:ind w:left="720" w:hanging="360"/>
        <w:jc w:val="both"/>
        <w:rPr>
          <w:u w:val="none"/>
        </w:rPr>
      </w:pPr>
      <w:r w:rsidDel="00000000" w:rsidR="00000000" w:rsidRPr="00000000">
        <w:rPr>
          <w:rtl w:val="0"/>
        </w:rPr>
        <w:t xml:space="preserve">49 cartes âge 2</w:t>
      </w:r>
    </w:p>
    <w:p w:rsidR="00000000" w:rsidDel="00000000" w:rsidP="00000000" w:rsidRDefault="00000000" w:rsidRPr="00000000" w14:paraId="0000002F">
      <w:pPr>
        <w:numPr>
          <w:ilvl w:val="0"/>
          <w:numId w:val="3"/>
        </w:numPr>
        <w:spacing w:line="240" w:lineRule="auto"/>
        <w:ind w:left="720" w:hanging="360"/>
        <w:jc w:val="both"/>
        <w:rPr>
          <w:u w:val="none"/>
        </w:rPr>
      </w:pPr>
      <w:r w:rsidDel="00000000" w:rsidR="00000000" w:rsidRPr="00000000">
        <w:rPr>
          <w:rtl w:val="0"/>
        </w:rPr>
        <w:t xml:space="preserve">50 cartes âge 3</w:t>
      </w:r>
    </w:p>
    <w:p w:rsidR="00000000" w:rsidDel="00000000" w:rsidP="00000000" w:rsidRDefault="00000000" w:rsidRPr="00000000" w14:paraId="00000030">
      <w:pPr>
        <w:numPr>
          <w:ilvl w:val="0"/>
          <w:numId w:val="3"/>
        </w:numPr>
        <w:spacing w:line="240" w:lineRule="auto"/>
        <w:ind w:left="720" w:hanging="360"/>
        <w:jc w:val="both"/>
        <w:rPr>
          <w:u w:val="none"/>
        </w:rPr>
      </w:pPr>
      <w:r w:rsidDel="00000000" w:rsidR="00000000" w:rsidRPr="00000000">
        <w:rPr>
          <w:rtl w:val="0"/>
        </w:rPr>
        <w:t xml:space="preserve">42 jetons conflits</w:t>
      </w:r>
    </w:p>
    <w:p w:rsidR="00000000" w:rsidDel="00000000" w:rsidP="00000000" w:rsidRDefault="00000000" w:rsidRPr="00000000" w14:paraId="00000031">
      <w:pPr>
        <w:numPr>
          <w:ilvl w:val="0"/>
          <w:numId w:val="3"/>
        </w:numPr>
        <w:spacing w:line="240" w:lineRule="auto"/>
        <w:ind w:left="720" w:hanging="360"/>
        <w:jc w:val="both"/>
        <w:rPr>
          <w:u w:val="none"/>
        </w:rPr>
      </w:pPr>
      <w:r w:rsidDel="00000000" w:rsidR="00000000" w:rsidRPr="00000000">
        <w:rPr>
          <w:rtl w:val="0"/>
        </w:rPr>
        <w:t xml:space="preserve">20 pièces de monnaie valeurs 3 pts</w:t>
      </w:r>
    </w:p>
    <w:p w:rsidR="00000000" w:rsidDel="00000000" w:rsidP="00000000" w:rsidRDefault="00000000" w:rsidRPr="00000000" w14:paraId="00000032">
      <w:pPr>
        <w:numPr>
          <w:ilvl w:val="0"/>
          <w:numId w:val="3"/>
        </w:numPr>
        <w:spacing w:line="240" w:lineRule="auto"/>
        <w:ind w:left="720" w:hanging="360"/>
        <w:jc w:val="both"/>
        <w:rPr>
          <w:u w:val="none"/>
        </w:rPr>
      </w:pPr>
      <w:r w:rsidDel="00000000" w:rsidR="00000000" w:rsidRPr="00000000">
        <w:rPr>
          <w:rtl w:val="0"/>
        </w:rPr>
        <w:t xml:space="preserve">30 pièces de monnaie valeurs 1 pts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Pour cela, il a été nécessaire d’effectuer de nombreuses modifications au niveau des cartes, ressources et merveilles du jeu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Merveilles 7 Wonders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Merveilles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Colosse de Rhodes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Phare d’Alexandrie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Temple d’Artémis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Jardins suspendus de Babylone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Tronc Commun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Statue de Zeus d’Olympie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Département Recherche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Pyramide de Gizeh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Mausolée d’Halicarnasse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Esperra Sbarro</w:t>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Matières premières 7 Wonders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Matières premières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Minerai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Nourriture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Boisson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Feuille de papier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Stylo</w:t>
            </w:r>
          </w:p>
        </w:tc>
      </w:tr>
    </w:tbl>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Matières manufacturées 7 Wonders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Matières manufacturées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Tissu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Bureau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Papyrus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Livre</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Âges 7 Wonders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Âges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Socle commun de branche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Filière de branche</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Guildes 7 Wonders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Guildes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Magistrats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Travailleurs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Commerçants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Stratèges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Philosophes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Blousards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Anti-Blousards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Club Welcome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Bâtisseurs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w:t>
            </w:r>
          </w:p>
        </w:tc>
      </w:tr>
    </w:tbl>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Fins d’âge/conflits militaires 7 Wonders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Fins d’âge/conflits militaires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Conflit militaire âge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DEUTEC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Conflit militaire âge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Conflit militaire âge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ST50</w:t>
            </w:r>
          </w:p>
        </w:tc>
      </w:tr>
    </w:tbl>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7 Wonders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de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Crédits ECTS</w:t>
            </w:r>
          </w:p>
        </w:tc>
      </w:tr>
    </w:tbl>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bâtiments scientifiques 7 Wonders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bâtiments scientifiques UTBM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CG</w:t>
            </w:r>
          </w:p>
        </w:tc>
      </w:tr>
    </w:tbl>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cartes :</w:t>
      </w:r>
    </w:p>
    <w:p w:rsidR="00000000" w:rsidDel="00000000" w:rsidP="00000000" w:rsidRDefault="00000000" w:rsidRPr="00000000" w14:paraId="000000A0">
      <w:pPr>
        <w:jc w:val="both"/>
        <w:rPr/>
        <w:sectPr>
          <w:headerReference r:id="rId6" w:type="default"/>
          <w:headerReference r:id="rId7" w:type="first"/>
          <w:footerReference r:id="rId8" w:type="first"/>
          <w:pgSz w:h="16834" w:w="11909"/>
          <w:pgMar w:bottom="1440" w:top="1440" w:left="1440" w:right="1440" w:header="720" w:footer="720"/>
          <w:pgNumType w:start="1"/>
          <w:titlePg w:val="1"/>
        </w:sectPr>
      </w:pPr>
      <w:r w:rsidDel="00000000" w:rsidR="00000000" w:rsidRPr="00000000">
        <w:rPr/>
        <w:drawing>
          <wp:inline distB="114300" distT="114300" distL="114300" distR="114300">
            <wp:extent cx="3262313" cy="748082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62313" cy="748082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
        </w:numPr>
        <w:ind w:left="720" w:hanging="360"/>
        <w:jc w:val="both"/>
        <w:rPr>
          <w:u w:val="none"/>
        </w:rPr>
      </w:pPr>
      <w:r w:rsidDel="00000000" w:rsidR="00000000" w:rsidRPr="00000000">
        <w:rPr>
          <w:rtl w:val="0"/>
        </w:rPr>
        <w:t xml:space="preserve">Choix de conception</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ind w:left="720" w:firstLine="6083.149606299213"/>
      <w:rPr/>
    </w:pPr>
    <w:r w:rsidDel="00000000" w:rsidR="00000000" w:rsidRPr="00000000">
      <w:rPr>
        <w:rtl w:val="0"/>
      </w:rPr>
      <w:t xml:space="preserve">CHARDONNET Louis</w:t>
    </w:r>
  </w:p>
  <w:p w:rsidR="00000000" w:rsidDel="00000000" w:rsidP="00000000" w:rsidRDefault="00000000" w:rsidRPr="00000000" w14:paraId="000000A6">
    <w:pPr>
      <w:ind w:left="0" w:firstLine="6803.149606299213"/>
      <w:rPr/>
    </w:pPr>
    <w:r w:rsidDel="00000000" w:rsidR="00000000" w:rsidRPr="00000000">
      <w:rPr>
        <w:rtl w:val="0"/>
      </w:rPr>
      <w:t xml:space="preserve">CHARMEAU Antoine</w:t>
    </w:r>
  </w:p>
  <w:p w:rsidR="00000000" w:rsidDel="00000000" w:rsidP="00000000" w:rsidRDefault="00000000" w:rsidRPr="00000000" w14:paraId="000000A7">
    <w:pPr>
      <w:ind w:left="0" w:firstLine="6803.149606299213"/>
      <w:rPr/>
    </w:pPr>
    <w:r w:rsidDel="00000000" w:rsidR="00000000" w:rsidRPr="00000000">
      <w:rPr>
        <w:rtl w:val="0"/>
      </w:rPr>
      <w:t xml:space="preserve">LITZLER Marco</w:t>
    </w:r>
  </w:p>
  <w:p w:rsidR="00000000" w:rsidDel="00000000" w:rsidP="00000000" w:rsidRDefault="00000000" w:rsidRPr="00000000" w14:paraId="000000A8">
    <w:pPr>
      <w:ind w:left="6803.149606299213" w:firstLine="0"/>
      <w:rPr/>
    </w:pPr>
    <w:r w:rsidDel="00000000" w:rsidR="00000000" w:rsidRPr="00000000">
      <w:rPr>
        <w:rtl w:val="0"/>
      </w:rPr>
      <w:t xml:space="preserve">LIEFFROY Théo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