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87FD" w14:textId="2DEB59E4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Lozano, </w:t>
      </w:r>
      <w:proofErr w:type="spellStart"/>
      <w:r>
        <w:rPr>
          <w:rFonts w:ascii="Arial" w:hAnsi="Arial" w:cs="Arial"/>
          <w:b/>
          <w:bCs/>
        </w:rPr>
        <w:t>Molier</w:t>
      </w:r>
      <w:proofErr w:type="spellEnd"/>
      <w:r>
        <w:rPr>
          <w:rFonts w:ascii="Arial" w:hAnsi="Arial" w:cs="Arial"/>
          <w:b/>
          <w:bCs/>
        </w:rPr>
        <w:t xml:space="preserve"> Vincent D. </w:t>
      </w:r>
    </w:p>
    <w:tbl>
      <w:tblPr>
        <w:tblpPr w:leftFromText="180" w:rightFromText="180" w:vertAnchor="page" w:horzAnchor="margin" w:tblpXSpec="center" w:tblpY="3076"/>
        <w:tblW w:w="10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969"/>
        <w:gridCol w:w="3685"/>
      </w:tblGrid>
      <w:tr w:rsidR="006646B3" w:rsidRPr="006646B3" w14:paraId="7BC31EA3" w14:textId="77777777" w:rsidTr="006646B3">
        <w:trPr>
          <w:tblHeader/>
          <w:tblCellSpacing w:w="15" w:type="dxa"/>
        </w:trPr>
        <w:tc>
          <w:tcPr>
            <w:tcW w:w="32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42B562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Type of special election</w:t>
            </w:r>
          </w:p>
        </w:tc>
        <w:tc>
          <w:tcPr>
            <w:tcW w:w="3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3547AB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3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0B4781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Example in the Philippines</w:t>
            </w:r>
          </w:p>
        </w:tc>
      </w:tr>
      <w:tr w:rsidR="006646B3" w:rsidRPr="006646B3" w14:paraId="3F7EC175" w14:textId="77777777" w:rsidTr="006646B3">
        <w:trPr>
          <w:tblCellSpacing w:w="15" w:type="dxa"/>
        </w:trPr>
        <w:tc>
          <w:tcPr>
            <w:tcW w:w="32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7B604F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Election to fill a legislative vacancy</w:t>
            </w:r>
          </w:p>
        </w:tc>
        <w:tc>
          <w:tcPr>
            <w:tcW w:w="3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2A6B60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Held when a permanent vacancy occurs in the Senate or House of Representatives under conditions provided by law.</w:t>
            </w:r>
          </w:p>
        </w:tc>
        <w:tc>
          <w:tcPr>
            <w:tcW w:w="3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660FF4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Antipolo 2nd District Special Election (2026): COMELEC conducted a special election to fill the vacant House seat in Antipolo City's 2nd Legislative District. </w:t>
            </w:r>
          </w:p>
        </w:tc>
      </w:tr>
      <w:tr w:rsidR="006646B3" w:rsidRPr="006646B3" w14:paraId="47EBD8FB" w14:textId="77777777" w:rsidTr="006646B3">
        <w:trPr>
          <w:tblCellSpacing w:w="15" w:type="dxa"/>
        </w:trPr>
        <w:tc>
          <w:tcPr>
            <w:tcW w:w="32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D079B8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Special election after failure of election</w:t>
            </w:r>
          </w:p>
        </w:tc>
        <w:tc>
          <w:tcPr>
            <w:tcW w:w="3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DA8E57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Held when an election cannot be completed or its results cannot be properly determined because of circumstances covered by election law.</w:t>
            </w:r>
          </w:p>
        </w:tc>
        <w:tc>
          <w:tcPr>
            <w:tcW w:w="3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937B3E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A special election may be called by COMELEC in an area where a failure of election has been officially declared. RA 7166 specifically provides for this procedure. </w:t>
            </w:r>
          </w:p>
        </w:tc>
      </w:tr>
      <w:tr w:rsidR="006646B3" w:rsidRPr="006646B3" w14:paraId="7D25614B" w14:textId="77777777" w:rsidTr="006646B3">
        <w:trPr>
          <w:tblCellSpacing w:w="15" w:type="dxa"/>
        </w:trPr>
        <w:tc>
          <w:tcPr>
            <w:tcW w:w="32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EFFEC2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Special election for certain SK vacancies</w:t>
            </w:r>
          </w:p>
        </w:tc>
        <w:tc>
          <w:tcPr>
            <w:tcW w:w="39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0D2FB2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Used to fill certain vacancies in the Sangguniang Kabataan through a special Katipunan ng Kabataan assembly.</w:t>
            </w:r>
          </w:p>
        </w:tc>
        <w:tc>
          <w:tcPr>
            <w:tcW w:w="3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EB83A1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Under RA 10742, after certain SK vacancies occur, a special assembly may be held to elect an SK member to complete the unexpired term. </w:t>
            </w:r>
          </w:p>
        </w:tc>
      </w:tr>
    </w:tbl>
    <w:p w14:paraId="32FE2C70" w14:textId="0D0291FE" w:rsid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CPE11S4</w:t>
      </w:r>
    </w:p>
    <w:p w14:paraId="54185F54" w14:textId="57E69383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Class Schedule: Wednesday, 1:30 - 4:40 PM</w:t>
      </w:r>
    </w:p>
    <w:p w14:paraId="5DC9E08D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250468A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1BCE500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0E757095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895BDED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95CD7D2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0D280EF4" w14:textId="77777777" w:rsid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0FC0528" w14:textId="77777777" w:rsid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E40EB6D" w14:textId="77777777" w:rsid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A8E4E5D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1426"/>
        <w:tblW w:w="11199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3"/>
        <w:gridCol w:w="5386"/>
      </w:tblGrid>
      <w:tr w:rsidR="006646B3" w:rsidRPr="006646B3" w14:paraId="29176E9C" w14:textId="77777777" w:rsidTr="006646B3">
        <w:trPr>
          <w:tblHeader/>
          <w:tblCellSpacing w:w="15" w:type="dxa"/>
        </w:trPr>
        <w:tc>
          <w:tcPr>
            <w:tcW w:w="5768" w:type="dxa"/>
            <w:vAlign w:val="center"/>
            <w:hideMark/>
          </w:tcPr>
          <w:p w14:paraId="696A5905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lastRenderedPageBreak/>
              <w:t>Positive practices</w:t>
            </w:r>
          </w:p>
        </w:tc>
        <w:tc>
          <w:tcPr>
            <w:tcW w:w="5341" w:type="dxa"/>
            <w:vAlign w:val="center"/>
            <w:hideMark/>
          </w:tcPr>
          <w:p w14:paraId="2FE61745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Negative practices </w:t>
            </w:r>
          </w:p>
        </w:tc>
      </w:tr>
      <w:tr w:rsidR="006646B3" w:rsidRPr="006646B3" w14:paraId="2F99B7DA" w14:textId="77777777" w:rsidTr="006646B3">
        <w:trPr>
          <w:tblCellSpacing w:w="15" w:type="dxa"/>
        </w:trPr>
        <w:tc>
          <w:tcPr>
            <w:tcW w:w="5768" w:type="dxa"/>
            <w:vAlign w:val="center"/>
            <w:hideMark/>
          </w:tcPr>
          <w:p w14:paraId="02FB2786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Restores representation: A special election allows voters to elect a replacement when a legislative seat becomes permanently vacant. </w:t>
            </w:r>
          </w:p>
        </w:tc>
        <w:tc>
          <w:tcPr>
            <w:tcW w:w="5341" w:type="dxa"/>
            <w:vAlign w:val="center"/>
            <w:hideMark/>
          </w:tcPr>
          <w:p w14:paraId="7827F2C7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Additional government expense: Organizing another election requires election personnel, logistics, equipment, security, and other resources.</w:t>
            </w:r>
          </w:p>
        </w:tc>
      </w:tr>
      <w:tr w:rsidR="006646B3" w:rsidRPr="006646B3" w14:paraId="2213B1F2" w14:textId="77777777" w:rsidTr="006646B3">
        <w:trPr>
          <w:tblCellSpacing w:w="15" w:type="dxa"/>
        </w:trPr>
        <w:tc>
          <w:tcPr>
            <w:tcW w:w="5768" w:type="dxa"/>
            <w:vAlign w:val="center"/>
            <w:hideMark/>
          </w:tcPr>
          <w:p w14:paraId="372F04D5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Protects voters' right to </w:t>
            </w:r>
            <w:proofErr w:type="spellStart"/>
            <w:proofErr w:type="gramStart"/>
            <w:r w:rsidRPr="006646B3">
              <w:rPr>
                <w:rFonts w:ascii="Arial" w:hAnsi="Arial" w:cs="Arial"/>
                <w:b/>
                <w:bCs/>
              </w:rPr>
              <w:t>choose:Instead</w:t>
            </w:r>
            <w:proofErr w:type="spellEnd"/>
            <w:proofErr w:type="gramEnd"/>
            <w:r w:rsidRPr="006646B3">
              <w:rPr>
                <w:rFonts w:ascii="Arial" w:hAnsi="Arial" w:cs="Arial"/>
                <w:b/>
                <w:bCs/>
              </w:rPr>
              <w:t xml:space="preserve"> of simply leaving a legislative vacancy unresolved, eligible voters can participate in selecting a replacement.</w:t>
            </w:r>
          </w:p>
        </w:tc>
        <w:tc>
          <w:tcPr>
            <w:tcW w:w="5341" w:type="dxa"/>
            <w:vAlign w:val="center"/>
            <w:hideMark/>
          </w:tcPr>
          <w:p w14:paraId="21D922AB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Possible voter fatigue: Voters may have to participate in an election outside the normal election schedule.</w:t>
            </w:r>
          </w:p>
        </w:tc>
      </w:tr>
      <w:tr w:rsidR="006646B3" w:rsidRPr="006646B3" w14:paraId="60945359" w14:textId="77777777" w:rsidTr="006646B3">
        <w:trPr>
          <w:tblCellSpacing w:w="15" w:type="dxa"/>
        </w:trPr>
        <w:tc>
          <w:tcPr>
            <w:tcW w:w="5768" w:type="dxa"/>
            <w:vAlign w:val="center"/>
            <w:hideMark/>
          </w:tcPr>
          <w:p w14:paraId="689E50C0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Provides continuity in government: Filling a vacant legislative seat allows the district to have an elected representative for the remaining term.</w:t>
            </w:r>
          </w:p>
        </w:tc>
        <w:tc>
          <w:tcPr>
            <w:tcW w:w="5341" w:type="dxa"/>
            <w:vAlign w:val="center"/>
            <w:hideMark/>
          </w:tcPr>
          <w:p w14:paraId="1C8CCCAA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Potentially lower participation: A special election held separately from regular elections may attract fewer voters.</w:t>
            </w:r>
          </w:p>
        </w:tc>
      </w:tr>
      <w:tr w:rsidR="006646B3" w:rsidRPr="006646B3" w14:paraId="7BFBD524" w14:textId="77777777" w:rsidTr="006646B3">
        <w:trPr>
          <w:tblCellSpacing w:w="15" w:type="dxa"/>
        </w:trPr>
        <w:tc>
          <w:tcPr>
            <w:tcW w:w="5768" w:type="dxa"/>
            <w:vAlign w:val="center"/>
            <w:hideMark/>
          </w:tcPr>
          <w:p w14:paraId="354E6303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Provides a legal solution after election failure: COMELEC has authority to call a special election when a failure of election is declared. </w:t>
            </w:r>
          </w:p>
        </w:tc>
        <w:tc>
          <w:tcPr>
            <w:tcW w:w="5341" w:type="dxa"/>
            <w:vAlign w:val="center"/>
            <w:hideMark/>
          </w:tcPr>
          <w:p w14:paraId="1B39303A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Additional campaigning: Candidates and political organizations have to spend time and resources campaigning for another election.</w:t>
            </w:r>
          </w:p>
        </w:tc>
      </w:tr>
      <w:tr w:rsidR="006646B3" w:rsidRPr="006646B3" w14:paraId="59F203B2" w14:textId="77777777" w:rsidTr="006646B3">
        <w:trPr>
          <w:tblCellSpacing w:w="15" w:type="dxa"/>
        </w:trPr>
        <w:tc>
          <w:tcPr>
            <w:tcW w:w="5768" w:type="dxa"/>
            <w:vAlign w:val="center"/>
            <w:hideMark/>
          </w:tcPr>
          <w:p w14:paraId="072CCF80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 xml:space="preserve">Allows local/youth representation to be restored: The SK framework provides a mechanism for filling certain vacancies. </w:t>
            </w:r>
          </w:p>
        </w:tc>
        <w:tc>
          <w:tcPr>
            <w:tcW w:w="5341" w:type="dxa"/>
            <w:vAlign w:val="center"/>
            <w:hideMark/>
          </w:tcPr>
          <w:p w14:paraId="5D211A12" w14:textId="77777777" w:rsidR="006646B3" w:rsidRPr="006646B3" w:rsidRDefault="006646B3" w:rsidP="006646B3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6646B3">
              <w:rPr>
                <w:rFonts w:ascii="Arial" w:hAnsi="Arial" w:cs="Arial"/>
                <w:b/>
                <w:bCs/>
              </w:rPr>
              <w:t>Administrative burden: COMELEC and local authorities must organize another electoral process, including registration, campaigning rules, voting, and counting.</w:t>
            </w:r>
          </w:p>
        </w:tc>
      </w:tr>
    </w:tbl>
    <w:p w14:paraId="736465B4" w14:textId="77777777" w:rsidR="006646B3" w:rsidRPr="006646B3" w:rsidRDefault="006646B3" w:rsidP="006646B3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006646B3" w:rsidRPr="006646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B3"/>
    <w:rsid w:val="00073D6B"/>
    <w:rsid w:val="00440682"/>
    <w:rsid w:val="004976D9"/>
    <w:rsid w:val="0063685B"/>
    <w:rsid w:val="006646B3"/>
    <w:rsid w:val="00CE689C"/>
    <w:rsid w:val="00D3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8667"/>
  <w15:chartTrackingRefBased/>
  <w15:docId w15:val="{859F657F-4CBA-45C6-BB0A-075E1EEC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6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 Burr</dc:creator>
  <cp:keywords/>
  <dc:description/>
  <cp:lastModifiedBy>Moli Burr</cp:lastModifiedBy>
  <cp:revision>1</cp:revision>
  <dcterms:created xsi:type="dcterms:W3CDTF">2026-09-23T13:32:00Z</dcterms:created>
  <dcterms:modified xsi:type="dcterms:W3CDTF">2026-09-23T13:41:00Z</dcterms:modified>
</cp:coreProperties>
</file>