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5953024"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1EF817B"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A finales del 2009 y principios del 2010, los Estados Unidos llevaron a cabo la Encuesta Nacional sobre la Influenza H1N1 2009, esta encuesta telefónica preguntó a los encuestados si habían recibido las vacunas contra la gripe H1N1 y la gripe estacional, junto con preguntas sobre ellos mismos.</w:t>
      </w:r>
    </w:p>
    <w:p w14:paraId="3C474657"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Estas preguntas adicionales abarcaron sus antecedentes sociales, económicos y demográficos, opiniones sobre los riesgos de enfermedad y la efectividad de la vacuna, y comportamientos para mitigar la transmisión.</w:t>
      </w:r>
    </w:p>
    <w:p w14:paraId="449A4EA0" w14:textId="0DEC93B7" w:rsidR="00712B14" w:rsidRDefault="000D278F" w:rsidP="009F12BC">
      <w:pPr>
        <w:jc w:val="both"/>
        <w:textDirection w:val="btLr"/>
        <w:rPr>
          <w:rFonts w:ascii="Arial" w:hAnsi="Arial" w:cs="Arial"/>
          <w:sz w:val="24"/>
          <w:szCs w:val="24"/>
        </w:rPr>
      </w:pPr>
      <w:r w:rsidRPr="000D278F">
        <w:rPr>
          <w:rFonts w:ascii="Arial" w:hAnsi="Arial" w:cs="Arial"/>
          <w:sz w:val="24"/>
          <w:szCs w:val="24"/>
        </w:rPr>
        <w:t>Una mejor comprensión de cómo estas características se asocian con los patrones de vacunación personal puede proporcionar orientación para futuros esfuerzos de salud pública.</w:t>
      </w:r>
    </w:p>
    <w:p w14:paraId="2FED6A77" w14:textId="77777777" w:rsidR="00144A58" w:rsidRPr="00144A58" w:rsidRDefault="00144A58" w:rsidP="009F12BC">
      <w:pPr>
        <w:jc w:val="both"/>
        <w:textDirection w:val="btLr"/>
        <w:rPr>
          <w:rFonts w:ascii="Arial" w:hAnsi="Arial" w:cs="Arial"/>
          <w:sz w:val="24"/>
          <w:szCs w:val="24"/>
        </w:rPr>
      </w:pPr>
    </w:p>
    <w:p w14:paraId="61E24C50" w14:textId="3E077164"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la influenza H1N1 y la gripe estacional.</w:t>
      </w:r>
    </w:p>
    <w:p w14:paraId="6674B50D" w14:textId="77777777" w:rsidR="007534FF" w:rsidRDefault="007534FF"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(KPIs)</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(Accuracy):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5CA02DF2"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Pr="00446669">
        <w:rPr>
          <w:rFonts w:ascii="Arial" w:hAnsi="Arial" w:cs="Arial"/>
          <w:sz w:val="24"/>
          <w:szCs w:val="24"/>
          <w:lang w:val="es-ES"/>
        </w:rPr>
        <w:t xml:space="preserve">sería un modelo de machine </w:t>
      </w:r>
      <w:r w:rsidR="0023132C">
        <w:rPr>
          <w:rFonts w:ascii="Arial" w:hAnsi="Arial" w:cs="Arial"/>
          <w:sz w:val="24"/>
          <w:szCs w:val="24"/>
          <w:lang w:val="es-ES"/>
        </w:rPr>
        <w:t xml:space="preserve">Learning </w:t>
      </w:r>
      <w:r w:rsidRPr="00446669">
        <w:rPr>
          <w:rFonts w:ascii="Arial" w:hAnsi="Arial" w:cs="Arial"/>
          <w:sz w:val="24"/>
          <w:szCs w:val="24"/>
          <w:lang w:val="es-ES"/>
        </w:rPr>
        <w:t>para que las autoridades de salud puedan prever qué grupos poblacionales tienen mayor o menor probabilidad de vacunarse.</w:t>
      </w:r>
    </w:p>
    <w:p w14:paraId="7B89A531" w14:textId="7F0F0A6F" w:rsidR="00446669" w:rsidRDefault="00861585" w:rsidP="00446669">
      <w:pPr>
        <w:jc w:val="both"/>
        <w:rPr>
          <w:rFonts w:ascii="Arial" w:hAnsi="Arial" w:cs="Arial"/>
          <w:sz w:val="24"/>
          <w:szCs w:val="24"/>
          <w:lang w:val="es-ES"/>
        </w:rPr>
      </w:pPr>
      <w:r w:rsidRPr="00861585">
        <w:rPr>
          <w:rFonts w:ascii="Arial" w:hAnsi="Arial" w:cs="Arial"/>
          <w:sz w:val="24"/>
          <w:szCs w:val="24"/>
          <w:lang w:val="es-ES"/>
        </w:rPr>
        <w:t>Los usuarios potenciales serían l</w:t>
      </w:r>
      <w:r w:rsidR="00446669" w:rsidRPr="00861585">
        <w:rPr>
          <w:rFonts w:ascii="Arial" w:hAnsi="Arial" w:cs="Arial"/>
          <w:sz w:val="24"/>
          <w:szCs w:val="24"/>
          <w:lang w:val="es-ES"/>
        </w:rPr>
        <w:t>as autoridades de salud, para diseñar campañas de vacunación más dirigidas.</w:t>
      </w:r>
      <w:r w:rsidR="002A405F">
        <w:rPr>
          <w:rFonts w:ascii="Arial" w:hAnsi="Arial" w:cs="Arial"/>
          <w:sz w:val="24"/>
          <w:szCs w:val="24"/>
          <w:lang w:val="es-ES"/>
        </w:rPr>
        <w:tab/>
      </w:r>
    </w:p>
    <w:p w14:paraId="13E75D64" w14:textId="77777777" w:rsidR="00C30B9B" w:rsidRDefault="00C30B9B" w:rsidP="00446669">
      <w:pPr>
        <w:jc w:val="both"/>
        <w:rPr>
          <w:rFonts w:ascii="Arial" w:hAnsi="Arial" w:cs="Arial"/>
          <w:sz w:val="24"/>
          <w:szCs w:val="24"/>
          <w:lang w:val="es-ES"/>
        </w:rPr>
      </w:pP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4A3B076"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Visualización (dashboard o reporte).</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77777777" w:rsidR="0077094E" w:rsidRPr="0077094E" w:rsidRDefault="0077094E" w:rsidP="0077094E">
      <w:pPr>
        <w:jc w:val="both"/>
        <w:rPr>
          <w:rFonts w:ascii="Arial" w:hAnsi="Arial" w:cs="Arial"/>
          <w:sz w:val="24"/>
          <w:szCs w:val="24"/>
        </w:rPr>
      </w:pPr>
      <w:r w:rsidRPr="0077094E">
        <w:rPr>
          <w:rFonts w:ascii="Arial" w:hAnsi="Arial" w:cs="Arial"/>
          <w:sz w:val="24"/>
          <w:szCs w:val="24"/>
          <w:lang w:val="es-ES"/>
        </w:rPr>
        <w:t>La Ley del Servicio de Salud Pública (Sección 308(d)) establece que los datos recopilados por el Centro Nacional de Estadísticas de Salud (NCHS), los Centros para el Control y la Prevención de Enfermedades (CDC), pueden usarse únicamente con fines de informes estadísticos de salud y análisis.</w:t>
      </w:r>
    </w:p>
    <w:p w14:paraId="64F18A3B" w14:textId="77777777" w:rsidR="00B35347" w:rsidRDefault="00B35347" w:rsidP="00576F94">
      <w:pPr>
        <w:jc w:val="both"/>
        <w:rPr>
          <w:rFonts w:ascii="Arial" w:hAnsi="Arial" w:cs="Arial"/>
          <w:b/>
          <w:bCs/>
          <w:sz w:val="24"/>
          <w:szCs w:val="24"/>
          <w:lang w:val="es-ES"/>
        </w:rPr>
      </w:pP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Enfoque analítico</w:t>
      </w:r>
    </w:p>
    <w:p w14:paraId="71F39197" w14:textId="7EA084DD" w:rsidR="00495A40" w:rsidRDefault="00495A40" w:rsidP="00576F94">
      <w:pPr>
        <w:jc w:val="both"/>
        <w:rPr>
          <w:rFonts w:ascii="Arial" w:hAnsi="Arial" w:cs="Arial"/>
          <w:sz w:val="24"/>
          <w:szCs w:val="24"/>
        </w:rPr>
      </w:pPr>
      <w:r w:rsidRPr="00495A40">
        <w:rPr>
          <w:rFonts w:ascii="Arial" w:hAnsi="Arial" w:cs="Arial"/>
          <w:sz w:val="24"/>
          <w:szCs w:val="24"/>
        </w:rPr>
        <w:t xml:space="preserve">Las hipótesis </w:t>
      </w:r>
      <w:r>
        <w:rPr>
          <w:rFonts w:ascii="Arial" w:hAnsi="Arial" w:cs="Arial"/>
          <w:sz w:val="24"/>
          <w:szCs w:val="24"/>
        </w:rPr>
        <w:t>están</w:t>
      </w:r>
      <w:r w:rsidRPr="00495A40">
        <w:rPr>
          <w:rFonts w:ascii="Arial" w:hAnsi="Arial" w:cs="Arial"/>
          <w:sz w:val="24"/>
          <w:szCs w:val="24"/>
        </w:rPr>
        <w:t xml:space="preserve"> relacionadas con variables como el acceso a la atención médica, la edad,</w:t>
      </w:r>
      <w:r w:rsidR="00045530">
        <w:rPr>
          <w:rFonts w:ascii="Arial" w:hAnsi="Arial" w:cs="Arial"/>
          <w:sz w:val="24"/>
          <w:szCs w:val="24"/>
        </w:rPr>
        <w:t xml:space="preserve"> el género,</w:t>
      </w:r>
      <w:r w:rsidR="008775A0">
        <w:rPr>
          <w:rFonts w:ascii="Arial" w:hAnsi="Arial" w:cs="Arial"/>
          <w:sz w:val="24"/>
          <w:szCs w:val="24"/>
        </w:rPr>
        <w:t xml:space="preserve"> el nivel educativo</w:t>
      </w:r>
      <w:r w:rsidRPr="00495A40">
        <w:rPr>
          <w:rFonts w:ascii="Arial" w:hAnsi="Arial" w:cs="Arial"/>
          <w:sz w:val="24"/>
          <w:szCs w:val="24"/>
        </w:rPr>
        <w:t xml:space="preserve"> y su influencia en la decisión de vacunarse.</w:t>
      </w:r>
      <w:r w:rsidR="001C6EF7">
        <w:rPr>
          <w:rFonts w:ascii="Arial" w:hAnsi="Arial" w:cs="Arial"/>
          <w:sz w:val="24"/>
          <w:szCs w:val="24"/>
        </w:rPr>
        <w:t xml:space="preserve"> </w:t>
      </w:r>
      <w:r w:rsidR="006D222A">
        <w:rPr>
          <w:rFonts w:ascii="Arial" w:hAnsi="Arial" w:cs="Arial"/>
          <w:sz w:val="24"/>
          <w:szCs w:val="24"/>
        </w:rPr>
        <w:t>Así como la correlación entre los buenos hábitos de</w:t>
      </w:r>
      <w:r w:rsidR="00B50637">
        <w:rPr>
          <w:rFonts w:ascii="Arial" w:hAnsi="Arial" w:cs="Arial"/>
          <w:sz w:val="24"/>
          <w:szCs w:val="24"/>
        </w:rPr>
        <w:t xml:space="preserve"> higiene con los trabajadores del sector salud. </w:t>
      </w:r>
    </w:p>
    <w:p w14:paraId="3A29B5AE" w14:textId="77777777" w:rsidR="001C6EF7" w:rsidRDefault="001C6EF7" w:rsidP="00576F94">
      <w:pPr>
        <w:jc w:val="both"/>
        <w:rPr>
          <w:rFonts w:ascii="Arial" w:hAnsi="Arial" w:cs="Arial"/>
          <w:sz w:val="24"/>
          <w:szCs w:val="24"/>
        </w:rPr>
      </w:pPr>
    </w:p>
    <w:p w14:paraId="3D0399F3" w14:textId="41F9E41A" w:rsidR="001C6EF7" w:rsidRPr="001C6EF7" w:rsidRDefault="00927C80" w:rsidP="00576F94">
      <w:pPr>
        <w:jc w:val="both"/>
        <w:rPr>
          <w:rFonts w:ascii="Arial" w:hAnsi="Arial" w:cs="Arial"/>
          <w:sz w:val="24"/>
          <w:szCs w:val="24"/>
        </w:rPr>
      </w:pPr>
      <w:r>
        <w:rPr>
          <w:rFonts w:ascii="Arial" w:hAnsi="Arial" w:cs="Arial"/>
          <w:sz w:val="24"/>
          <w:szCs w:val="24"/>
        </w:rPr>
        <w:t xml:space="preserve">El enfoque analítico se basa en </w:t>
      </w:r>
      <w:r w:rsidRPr="00927C80">
        <w:rPr>
          <w:rFonts w:ascii="Arial" w:hAnsi="Arial" w:cs="Arial"/>
          <w:sz w:val="24"/>
          <w:szCs w:val="24"/>
        </w:rPr>
        <w:t xml:space="preserve">un algoritmo de clasificación para </w:t>
      </w:r>
      <w:r w:rsidR="00B4092F">
        <w:rPr>
          <w:rFonts w:ascii="Arial" w:hAnsi="Arial" w:cs="Arial"/>
          <w:sz w:val="24"/>
          <w:szCs w:val="24"/>
        </w:rPr>
        <w:t xml:space="preserve">establecer la probabilidad de que una persona </w:t>
      </w:r>
      <w:r w:rsidR="00DA7E69">
        <w:rPr>
          <w:rFonts w:ascii="Arial" w:hAnsi="Arial" w:cs="Arial"/>
          <w:sz w:val="24"/>
          <w:szCs w:val="24"/>
        </w:rPr>
        <w:t xml:space="preserve">se vacune basándose en la </w:t>
      </w:r>
      <w:r w:rsidRPr="00927C80">
        <w:rPr>
          <w:rFonts w:ascii="Arial" w:hAnsi="Arial" w:cs="Arial"/>
          <w:sz w:val="24"/>
          <w:szCs w:val="24"/>
        </w:rPr>
        <w:t>dete</w:t>
      </w:r>
      <w:r w:rsidR="00DA7E69">
        <w:rPr>
          <w:rFonts w:ascii="Arial" w:hAnsi="Arial" w:cs="Arial"/>
          <w:sz w:val="24"/>
          <w:szCs w:val="24"/>
        </w:rPr>
        <w:t>cción de características que influyen en la decisión.</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30C607F7" w14:textId="0B5993FD"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DrivenData y contienen características demográficas, de salud y económicas de las personas.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Pr="00282FB8" w:rsidRDefault="00282FB8" w:rsidP="00282FB8">
      <w:pPr>
        <w:jc w:val="both"/>
        <w:rPr>
          <w:rFonts w:ascii="Arial" w:hAnsi="Arial" w:cs="Arial"/>
          <w:sz w:val="24"/>
          <w:szCs w:val="24"/>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3907F3E8" w14:textId="77777777" w:rsidR="002F4389" w:rsidRDefault="002F4389" w:rsidP="00576F94">
      <w:pPr>
        <w:jc w:val="both"/>
        <w:rPr>
          <w:rFonts w:ascii="Arial" w:hAnsi="Arial" w:cs="Arial"/>
          <w:sz w:val="24"/>
          <w:szCs w:val="24"/>
          <w:lang w:val="es-ES"/>
        </w:rPr>
      </w:pP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3F391999" w14:textId="41B6CEDD" w:rsidR="00B50637" w:rsidRDefault="00B50637" w:rsidP="00576F94">
      <w:pPr>
        <w:jc w:val="both"/>
        <w:rPr>
          <w:rFonts w:ascii="Arial" w:hAnsi="Arial" w:cs="Arial"/>
          <w:sz w:val="24"/>
          <w:szCs w:val="24"/>
          <w:lang w:val="es-ES"/>
        </w:rPr>
      </w:pPr>
      <w:r w:rsidRPr="00BA4BD5">
        <w:rPr>
          <w:rFonts w:ascii="Arial" w:hAnsi="Arial" w:cs="Arial"/>
          <w:sz w:val="24"/>
          <w:szCs w:val="24"/>
          <w:lang w:val="es-ES"/>
        </w:rPr>
        <w:t>Anál</w:t>
      </w:r>
      <w:r w:rsidR="00BA4BD5" w:rsidRPr="00BA4BD5">
        <w:rPr>
          <w:rFonts w:ascii="Arial" w:hAnsi="Arial" w:cs="Arial"/>
          <w:sz w:val="24"/>
          <w:szCs w:val="24"/>
          <w:lang w:val="es-ES"/>
        </w:rPr>
        <w:t xml:space="preserve">isis </w:t>
      </w:r>
      <w:r w:rsidR="00BA4BD5">
        <w:rPr>
          <w:rFonts w:ascii="Arial" w:hAnsi="Arial" w:cs="Arial"/>
          <w:sz w:val="24"/>
          <w:szCs w:val="24"/>
          <w:lang w:val="es-ES"/>
        </w:rPr>
        <w:t xml:space="preserve">de calidad y limpieza de los datos. </w:t>
      </w:r>
    </w:p>
    <w:p w14:paraId="0BAE9045" w14:textId="77777777" w:rsidR="00BA4BD5" w:rsidRDefault="00BA4BD5" w:rsidP="00576F94">
      <w:pPr>
        <w:jc w:val="both"/>
        <w:rPr>
          <w:rFonts w:ascii="Arial" w:hAnsi="Arial" w:cs="Arial"/>
          <w:sz w:val="24"/>
          <w:szCs w:val="24"/>
          <w:lang w:val="es-ES"/>
        </w:rPr>
      </w:pPr>
    </w:p>
    <w:p w14:paraId="5AA614CE" w14:textId="7BED6A53" w:rsidR="00BA4BD5" w:rsidRDefault="00BA4BD5" w:rsidP="00576F94">
      <w:pPr>
        <w:jc w:val="both"/>
        <w:rPr>
          <w:rFonts w:ascii="Arial" w:hAnsi="Arial" w:cs="Arial"/>
          <w:sz w:val="24"/>
          <w:szCs w:val="24"/>
          <w:lang w:val="es-ES"/>
        </w:rPr>
      </w:pPr>
      <w:r>
        <w:rPr>
          <w:rFonts w:ascii="Arial" w:hAnsi="Arial" w:cs="Arial"/>
          <w:sz w:val="24"/>
          <w:szCs w:val="24"/>
          <w:lang w:val="es-ES"/>
        </w:rPr>
        <w:t>Análisis univariado y multivariado.</w:t>
      </w:r>
    </w:p>
    <w:p w14:paraId="644F02A1" w14:textId="77777777" w:rsidR="00BA4BD5" w:rsidRPr="00BA4BD5" w:rsidRDefault="00BA4BD5" w:rsidP="00576F94">
      <w:pPr>
        <w:jc w:val="both"/>
        <w:rPr>
          <w:rFonts w:ascii="Arial" w:hAnsi="Arial" w:cs="Arial"/>
          <w:sz w:val="24"/>
          <w:szCs w:val="24"/>
          <w:lang w:val="es-ES"/>
        </w:rPr>
      </w:pPr>
    </w:p>
    <w:p w14:paraId="5CC29F43" w14:textId="77777777" w:rsidR="00E95C02" w:rsidRDefault="00E95C02" w:rsidP="00576F94">
      <w:pPr>
        <w:jc w:val="both"/>
        <w:rPr>
          <w:rFonts w:ascii="Arial" w:hAnsi="Arial" w:cs="Arial"/>
          <w:b/>
          <w:bCs/>
          <w:sz w:val="24"/>
          <w:szCs w:val="24"/>
          <w:lang w:val="es-ES"/>
        </w:rPr>
      </w:pP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374BD5AD" w14:textId="77777777" w:rsidR="00C85C0A" w:rsidRDefault="00C85C0A" w:rsidP="00D462E1">
      <w:pPr>
        <w:jc w:val="both"/>
        <w:rPr>
          <w:b/>
          <w:bCs/>
          <w:lang w:val="es-ES"/>
        </w:rPr>
      </w:pPr>
    </w:p>
    <w:sectPr w:rsidR="00C85C0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BB967" w14:textId="77777777" w:rsidR="008B4726" w:rsidRDefault="008B4726" w:rsidP="000A6DEB">
      <w:pPr>
        <w:spacing w:after="0" w:line="240" w:lineRule="auto"/>
      </w:pPr>
      <w:r>
        <w:separator/>
      </w:r>
    </w:p>
  </w:endnote>
  <w:endnote w:type="continuationSeparator" w:id="0">
    <w:p w14:paraId="1ADFDE0D" w14:textId="77777777" w:rsidR="008B4726" w:rsidRDefault="008B4726" w:rsidP="000A6DEB">
      <w:pPr>
        <w:spacing w:after="0" w:line="240" w:lineRule="auto"/>
      </w:pPr>
      <w:r>
        <w:continuationSeparator/>
      </w:r>
    </w:p>
  </w:endnote>
  <w:endnote w:type="continuationNotice" w:id="1">
    <w:p w14:paraId="21F1ECF5" w14:textId="77777777" w:rsidR="008B4726" w:rsidRDefault="008B4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7406" w14:textId="77777777" w:rsidR="008B4726" w:rsidRDefault="008B4726" w:rsidP="000A6DEB">
      <w:pPr>
        <w:spacing w:after="0" w:line="240" w:lineRule="auto"/>
      </w:pPr>
      <w:r>
        <w:separator/>
      </w:r>
    </w:p>
  </w:footnote>
  <w:footnote w:type="continuationSeparator" w:id="0">
    <w:p w14:paraId="0C315A1C" w14:textId="77777777" w:rsidR="008B4726" w:rsidRDefault="008B4726" w:rsidP="000A6DEB">
      <w:pPr>
        <w:spacing w:after="0" w:line="240" w:lineRule="auto"/>
      </w:pPr>
      <w:r>
        <w:continuationSeparator/>
      </w:r>
    </w:p>
  </w:footnote>
  <w:footnote w:type="continuationNotice" w:id="1">
    <w:p w14:paraId="1D8C298B" w14:textId="77777777" w:rsidR="008B4726" w:rsidRDefault="008B4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3"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5"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8"/>
  </w:num>
  <w:num w:numId="2" w16cid:durableId="1956252268">
    <w:abstractNumId w:val="13"/>
  </w:num>
  <w:num w:numId="3" w16cid:durableId="1713531506">
    <w:abstractNumId w:val="12"/>
  </w:num>
  <w:num w:numId="4" w16cid:durableId="645084329">
    <w:abstractNumId w:val="9"/>
  </w:num>
  <w:num w:numId="5" w16cid:durableId="804666915">
    <w:abstractNumId w:val="14"/>
  </w:num>
  <w:num w:numId="6" w16cid:durableId="1178665351">
    <w:abstractNumId w:val="6"/>
  </w:num>
  <w:num w:numId="7" w16cid:durableId="1292515888">
    <w:abstractNumId w:val="0"/>
  </w:num>
  <w:num w:numId="8" w16cid:durableId="1369792520">
    <w:abstractNumId w:val="7"/>
  </w:num>
  <w:num w:numId="9" w16cid:durableId="2132433110">
    <w:abstractNumId w:val="1"/>
  </w:num>
  <w:num w:numId="10" w16cid:durableId="1841046193">
    <w:abstractNumId w:val="3"/>
  </w:num>
  <w:num w:numId="11" w16cid:durableId="1325939697">
    <w:abstractNumId w:val="4"/>
  </w:num>
  <w:num w:numId="12" w16cid:durableId="1352100955">
    <w:abstractNumId w:val="2"/>
  </w:num>
  <w:num w:numId="13" w16cid:durableId="1962571636">
    <w:abstractNumId w:val="15"/>
  </w:num>
  <w:num w:numId="14" w16cid:durableId="1564028766">
    <w:abstractNumId w:val="11"/>
  </w:num>
  <w:num w:numId="15" w16cid:durableId="1652365818">
    <w:abstractNumId w:val="5"/>
  </w:num>
  <w:num w:numId="16" w16cid:durableId="860359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EAA"/>
    <w:rsid w:val="0001108B"/>
    <w:rsid w:val="0001242D"/>
    <w:rsid w:val="00014DCB"/>
    <w:rsid w:val="00016D69"/>
    <w:rsid w:val="00022A10"/>
    <w:rsid w:val="000256C1"/>
    <w:rsid w:val="00030190"/>
    <w:rsid w:val="000308ED"/>
    <w:rsid w:val="000333AB"/>
    <w:rsid w:val="00034D36"/>
    <w:rsid w:val="0004283F"/>
    <w:rsid w:val="00042865"/>
    <w:rsid w:val="00044336"/>
    <w:rsid w:val="00045530"/>
    <w:rsid w:val="00055A35"/>
    <w:rsid w:val="0006140C"/>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E41D6"/>
    <w:rsid w:val="001E4EA9"/>
    <w:rsid w:val="001E7B65"/>
    <w:rsid w:val="001F0719"/>
    <w:rsid w:val="001F29DB"/>
    <w:rsid w:val="001F2CC6"/>
    <w:rsid w:val="001F4B32"/>
    <w:rsid w:val="001F565A"/>
    <w:rsid w:val="001F6556"/>
    <w:rsid w:val="001F7B11"/>
    <w:rsid w:val="00202EE5"/>
    <w:rsid w:val="00203514"/>
    <w:rsid w:val="002040DE"/>
    <w:rsid w:val="00205206"/>
    <w:rsid w:val="002053AA"/>
    <w:rsid w:val="002058D1"/>
    <w:rsid w:val="00213207"/>
    <w:rsid w:val="0021698E"/>
    <w:rsid w:val="00217AAA"/>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D3B40"/>
    <w:rsid w:val="002D48A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D1CE9"/>
    <w:rsid w:val="003D1E38"/>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A29"/>
    <w:rsid w:val="00542F97"/>
    <w:rsid w:val="00543A85"/>
    <w:rsid w:val="00544339"/>
    <w:rsid w:val="00545489"/>
    <w:rsid w:val="005474DA"/>
    <w:rsid w:val="00560560"/>
    <w:rsid w:val="00562DDC"/>
    <w:rsid w:val="00563B06"/>
    <w:rsid w:val="00563BD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B0A"/>
    <w:rsid w:val="007534FF"/>
    <w:rsid w:val="0075390A"/>
    <w:rsid w:val="00753B25"/>
    <w:rsid w:val="00755CC0"/>
    <w:rsid w:val="00764C80"/>
    <w:rsid w:val="007660AB"/>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B0FE8"/>
    <w:rsid w:val="007B1B21"/>
    <w:rsid w:val="007B6D8E"/>
    <w:rsid w:val="007C4956"/>
    <w:rsid w:val="007D06DE"/>
    <w:rsid w:val="007D3595"/>
    <w:rsid w:val="007D6D19"/>
    <w:rsid w:val="007D7ACB"/>
    <w:rsid w:val="007E0198"/>
    <w:rsid w:val="007E05B1"/>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4726"/>
    <w:rsid w:val="008B79FD"/>
    <w:rsid w:val="008C0E41"/>
    <w:rsid w:val="008C1852"/>
    <w:rsid w:val="008C635F"/>
    <w:rsid w:val="008C7960"/>
    <w:rsid w:val="008D0B39"/>
    <w:rsid w:val="008D1C4C"/>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6E9A"/>
    <w:rsid w:val="009905FE"/>
    <w:rsid w:val="00996304"/>
    <w:rsid w:val="00996FAD"/>
    <w:rsid w:val="009A0637"/>
    <w:rsid w:val="009A43B0"/>
    <w:rsid w:val="009B1998"/>
    <w:rsid w:val="009B19AB"/>
    <w:rsid w:val="009B2ECA"/>
    <w:rsid w:val="009B3305"/>
    <w:rsid w:val="009B392D"/>
    <w:rsid w:val="009B4F9B"/>
    <w:rsid w:val="009B7131"/>
    <w:rsid w:val="009C1441"/>
    <w:rsid w:val="009C1B91"/>
    <w:rsid w:val="009C36B7"/>
    <w:rsid w:val="009C47AC"/>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B3F"/>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E3A"/>
    <w:rsid w:val="00B75D45"/>
    <w:rsid w:val="00B75E3B"/>
    <w:rsid w:val="00B80304"/>
    <w:rsid w:val="00B85A30"/>
    <w:rsid w:val="00B94204"/>
    <w:rsid w:val="00B94DBC"/>
    <w:rsid w:val="00B95CD1"/>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EAE"/>
    <w:rsid w:val="00C47F10"/>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80D66"/>
    <w:rsid w:val="00C85AAC"/>
    <w:rsid w:val="00C85C0A"/>
    <w:rsid w:val="00C85DE8"/>
    <w:rsid w:val="00C91D42"/>
    <w:rsid w:val="00C93F69"/>
    <w:rsid w:val="00CA00E5"/>
    <w:rsid w:val="00CA46F1"/>
    <w:rsid w:val="00CA4DDF"/>
    <w:rsid w:val="00CA5362"/>
    <w:rsid w:val="00CA5B4B"/>
    <w:rsid w:val="00CB284E"/>
    <w:rsid w:val="00CB3589"/>
    <w:rsid w:val="00CB4557"/>
    <w:rsid w:val="00CB7164"/>
    <w:rsid w:val="00CC0EB2"/>
    <w:rsid w:val="00CC530A"/>
    <w:rsid w:val="00CC6045"/>
    <w:rsid w:val="00CD1E9C"/>
    <w:rsid w:val="00CE0740"/>
    <w:rsid w:val="00CE0ECB"/>
    <w:rsid w:val="00CE23D7"/>
    <w:rsid w:val="00CE3EB8"/>
    <w:rsid w:val="00CE44BC"/>
    <w:rsid w:val="00CE50D9"/>
    <w:rsid w:val="00CF1120"/>
    <w:rsid w:val="00CF15B6"/>
    <w:rsid w:val="00CF1A4C"/>
    <w:rsid w:val="00CF1ECB"/>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677F"/>
    <w:rsid w:val="00D96D56"/>
    <w:rsid w:val="00DA23D9"/>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60C7"/>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EC"/>
    <w:rsid w:val="00F938F1"/>
    <w:rsid w:val="00F9679F"/>
    <w:rsid w:val="00F96DB2"/>
    <w:rsid w:val="00FA0809"/>
    <w:rsid w:val="00FA094F"/>
    <w:rsid w:val="00FA1DE0"/>
    <w:rsid w:val="00FA35A3"/>
    <w:rsid w:val="00FA6EEC"/>
    <w:rsid w:val="00FA71B1"/>
    <w:rsid w:val="00FB608F"/>
    <w:rsid w:val="00FC08EB"/>
    <w:rsid w:val="00FC0E62"/>
    <w:rsid w:val="00FC2CED"/>
    <w:rsid w:val="00FC415D"/>
    <w:rsid w:val="00FC4C73"/>
    <w:rsid w:val="00FC57AB"/>
    <w:rsid w:val="00FD3B28"/>
    <w:rsid w:val="00FD420B"/>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45E74CD"/>
    <w:rsid w:val="046BFB0D"/>
    <w:rsid w:val="04DAF571"/>
    <w:rsid w:val="05140E90"/>
    <w:rsid w:val="05865B7E"/>
    <w:rsid w:val="058F656C"/>
    <w:rsid w:val="05B3BEE1"/>
    <w:rsid w:val="05DFA88C"/>
    <w:rsid w:val="071233E6"/>
    <w:rsid w:val="077D21B4"/>
    <w:rsid w:val="07CA9572"/>
    <w:rsid w:val="08B56B61"/>
    <w:rsid w:val="08D0ED94"/>
    <w:rsid w:val="08DB357A"/>
    <w:rsid w:val="09C5E301"/>
    <w:rsid w:val="09FC5AF6"/>
    <w:rsid w:val="0A6AC526"/>
    <w:rsid w:val="0A7E7620"/>
    <w:rsid w:val="0AB2A395"/>
    <w:rsid w:val="0AE6A05D"/>
    <w:rsid w:val="0B3AE11C"/>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BF977E"/>
    <w:rsid w:val="232F4B78"/>
    <w:rsid w:val="23878A4F"/>
    <w:rsid w:val="24564720"/>
    <w:rsid w:val="24CE3FBC"/>
    <w:rsid w:val="25EDF968"/>
    <w:rsid w:val="2600C320"/>
    <w:rsid w:val="26900650"/>
    <w:rsid w:val="27055EB5"/>
    <w:rsid w:val="2878827F"/>
    <w:rsid w:val="293C506D"/>
    <w:rsid w:val="29437802"/>
    <w:rsid w:val="296B6E72"/>
    <w:rsid w:val="29AD105E"/>
    <w:rsid w:val="2A1636DB"/>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721F6"/>
    <w:rsid w:val="302CA21D"/>
    <w:rsid w:val="3037AB25"/>
    <w:rsid w:val="3080B93E"/>
    <w:rsid w:val="309AD3F5"/>
    <w:rsid w:val="30B3D96D"/>
    <w:rsid w:val="30B8C8E7"/>
    <w:rsid w:val="31598F54"/>
    <w:rsid w:val="33F1A01E"/>
    <w:rsid w:val="34EBAAB0"/>
    <w:rsid w:val="352869FC"/>
    <w:rsid w:val="3556894D"/>
    <w:rsid w:val="36233915"/>
    <w:rsid w:val="367C1107"/>
    <w:rsid w:val="367DC768"/>
    <w:rsid w:val="3703F951"/>
    <w:rsid w:val="37311FEB"/>
    <w:rsid w:val="3751C86E"/>
    <w:rsid w:val="377D11BD"/>
    <w:rsid w:val="37BD5F2E"/>
    <w:rsid w:val="38DB6D08"/>
    <w:rsid w:val="39170892"/>
    <w:rsid w:val="3957639F"/>
    <w:rsid w:val="3AA4814F"/>
    <w:rsid w:val="3BFD1120"/>
    <w:rsid w:val="3C06CD21"/>
    <w:rsid w:val="3C4A06A7"/>
    <w:rsid w:val="3CBBDEE4"/>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77013A"/>
    <w:rsid w:val="4AF280C2"/>
    <w:rsid w:val="4B0C63A5"/>
    <w:rsid w:val="4B1CE52E"/>
    <w:rsid w:val="4B3B6D1F"/>
    <w:rsid w:val="4CA21AB0"/>
    <w:rsid w:val="4CEC8205"/>
    <w:rsid w:val="4D80F286"/>
    <w:rsid w:val="4E013955"/>
    <w:rsid w:val="4E2F3835"/>
    <w:rsid w:val="4E4B6272"/>
    <w:rsid w:val="4E4F0105"/>
    <w:rsid w:val="4E6D1FFE"/>
    <w:rsid w:val="4F1B1780"/>
    <w:rsid w:val="509457E2"/>
    <w:rsid w:val="50EC20C3"/>
    <w:rsid w:val="5179A0AE"/>
    <w:rsid w:val="51D71CCB"/>
    <w:rsid w:val="51EECF72"/>
    <w:rsid w:val="521462CB"/>
    <w:rsid w:val="52C51835"/>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428B80"/>
    <w:rsid w:val="5B800486"/>
    <w:rsid w:val="5BF23E24"/>
    <w:rsid w:val="5C37659D"/>
    <w:rsid w:val="5C741744"/>
    <w:rsid w:val="5C82F7F6"/>
    <w:rsid w:val="5CA22346"/>
    <w:rsid w:val="5D2C3560"/>
    <w:rsid w:val="5D73D41A"/>
    <w:rsid w:val="5D83E394"/>
    <w:rsid w:val="5DD38851"/>
    <w:rsid w:val="5DF6E297"/>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25F349"/>
    <w:rsid w:val="658BC4F3"/>
    <w:rsid w:val="65D0E370"/>
    <w:rsid w:val="6845EB66"/>
    <w:rsid w:val="68BC6B5F"/>
    <w:rsid w:val="68C325EF"/>
    <w:rsid w:val="69567851"/>
    <w:rsid w:val="69A11946"/>
    <w:rsid w:val="69F66190"/>
    <w:rsid w:val="6A4552B0"/>
    <w:rsid w:val="6A4C6AA8"/>
    <w:rsid w:val="6B2F24E1"/>
    <w:rsid w:val="6C358C10"/>
    <w:rsid w:val="6CFC48D6"/>
    <w:rsid w:val="6D2885BD"/>
    <w:rsid w:val="6E9617DE"/>
    <w:rsid w:val="70104C9F"/>
    <w:rsid w:val="7010C689"/>
    <w:rsid w:val="71FF678E"/>
    <w:rsid w:val="72F4D4EA"/>
    <w:rsid w:val="730578F0"/>
    <w:rsid w:val="73477991"/>
    <w:rsid w:val="73B40046"/>
    <w:rsid w:val="73BA7C9F"/>
    <w:rsid w:val="73FF1BEB"/>
    <w:rsid w:val="74A652DC"/>
    <w:rsid w:val="74AD5644"/>
    <w:rsid w:val="74D9AD03"/>
    <w:rsid w:val="7519143C"/>
    <w:rsid w:val="75BB703D"/>
    <w:rsid w:val="77129D08"/>
    <w:rsid w:val="7834A350"/>
    <w:rsid w:val="7871BF7E"/>
    <w:rsid w:val="7954E4DD"/>
    <w:rsid w:val="797C9622"/>
    <w:rsid w:val="79BE6DBD"/>
    <w:rsid w:val="79E57884"/>
    <w:rsid w:val="79EDAE9F"/>
    <w:rsid w:val="7BA423F2"/>
    <w:rsid w:val="7BAAE9A6"/>
    <w:rsid w:val="7BB9EE77"/>
    <w:rsid w:val="7C166DF5"/>
    <w:rsid w:val="7C4F41D3"/>
    <w:rsid w:val="7C6C3514"/>
    <w:rsid w:val="7D0F4682"/>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665</Words>
  <Characters>3659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424</cp:revision>
  <dcterms:created xsi:type="dcterms:W3CDTF">2024-08-12T21:02:00Z</dcterms:created>
  <dcterms:modified xsi:type="dcterms:W3CDTF">2024-10-25T23:27:00Z</dcterms:modified>
</cp:coreProperties>
</file>