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panduan pengguna dapat diakses melalui link berikut : 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https://s.stis.ac.id/VideoPanduanPenggunaan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.stis.ac.id/VideoPanduanPengguna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