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4E9C5" w14:textId="51865D7F" w:rsidR="00ED01FA" w:rsidRDefault="00ED01FA" w:rsidP="00ED01FA">
      <w:pPr>
        <w:pStyle w:val="Title"/>
        <w:jc w:val="center"/>
        <w:rPr>
          <w:rFonts w:ascii="Times New Roman" w:hAnsi="Times New Roman" w:cs="Times New Roman"/>
          <w:b/>
          <w:bCs/>
          <w:color w:val="5B9BD5" w:themeColor="accent1"/>
          <w:sz w:val="36"/>
          <w:szCs w:val="36"/>
        </w:rPr>
      </w:pPr>
      <w:r w:rsidRPr="00ED01FA">
        <w:rPr>
          <w:rFonts w:ascii="Times New Roman" w:hAnsi="Times New Roman" w:cs="Times New Roman"/>
          <w:b/>
          <w:bCs/>
          <w:color w:val="5B9BD5" w:themeColor="accent1"/>
          <w:sz w:val="36"/>
          <w:szCs w:val="36"/>
        </w:rPr>
        <w:t>Hospital Financial Drivers and Outcomes: Revenue and Cost Component Decomposition for HEOR</w:t>
      </w:r>
    </w:p>
    <w:p w14:paraId="77702F99" w14:textId="77777777" w:rsidR="00ED01FA" w:rsidRPr="00ED01FA" w:rsidRDefault="00ED01FA" w:rsidP="00ED01FA"/>
    <w:p w14:paraId="744913FD" w14:textId="694F25D0" w:rsidR="00ED01FA" w:rsidRPr="00ED01FA" w:rsidRDefault="00ED01FA" w:rsidP="00ED01FA">
      <w:pPr>
        <w:rPr>
          <w:b/>
          <w:bCs/>
          <w:sz w:val="28"/>
          <w:szCs w:val="28"/>
        </w:rPr>
      </w:pPr>
      <w:r w:rsidRPr="00ED01FA">
        <w:rPr>
          <w:b/>
          <w:bCs/>
          <w:sz w:val="28"/>
          <w:szCs w:val="28"/>
        </w:rPr>
        <w:t>Aim</w:t>
      </w:r>
      <w:r w:rsidRPr="00ED01FA">
        <w:rPr>
          <w:b/>
          <w:bCs/>
          <w:sz w:val="28"/>
          <w:szCs w:val="28"/>
        </w:rPr>
        <w:t>:</w:t>
      </w:r>
    </w:p>
    <w:p w14:paraId="3290C08E" w14:textId="77777777" w:rsidR="00ED01FA" w:rsidRPr="00ED01FA" w:rsidRDefault="00ED01FA" w:rsidP="00ED01FA">
      <w:pPr>
        <w:numPr>
          <w:ilvl w:val="0"/>
          <w:numId w:val="1"/>
        </w:numPr>
        <w:rPr>
          <w:sz w:val="24"/>
          <w:szCs w:val="24"/>
        </w:rPr>
      </w:pPr>
      <w:r w:rsidRPr="00ED01FA">
        <w:rPr>
          <w:sz w:val="24"/>
          <w:szCs w:val="24"/>
        </w:rPr>
        <w:t>Quantify how hospital revenue and cost components drive margins and downstream clinical and operational outcomes.</w:t>
      </w:r>
    </w:p>
    <w:p w14:paraId="7637D3EF" w14:textId="77777777" w:rsidR="00ED01FA" w:rsidRPr="00ED01FA" w:rsidRDefault="00ED01FA" w:rsidP="00ED01FA">
      <w:pPr>
        <w:numPr>
          <w:ilvl w:val="0"/>
          <w:numId w:val="1"/>
        </w:numPr>
        <w:rPr>
          <w:sz w:val="24"/>
          <w:szCs w:val="24"/>
        </w:rPr>
      </w:pPr>
      <w:r w:rsidRPr="00ED01FA">
        <w:rPr>
          <w:sz w:val="24"/>
          <w:szCs w:val="24"/>
        </w:rPr>
        <w:t>Link financial structure (net patient revenue, other operating and non-operating revenue, adjusted direct expenses, allocated overhead, total patient care costs) to access, quality, and efficiency outcomes.</w:t>
      </w:r>
    </w:p>
    <w:p w14:paraId="56CA7B8C" w14:textId="77777777" w:rsidR="00ED01FA" w:rsidRPr="00ED01FA" w:rsidRDefault="00ED01FA" w:rsidP="00ED01FA">
      <w:pPr>
        <w:numPr>
          <w:ilvl w:val="0"/>
          <w:numId w:val="1"/>
        </w:numPr>
        <w:rPr>
          <w:sz w:val="24"/>
          <w:szCs w:val="24"/>
        </w:rPr>
      </w:pPr>
      <w:r w:rsidRPr="00ED01FA">
        <w:rPr>
          <w:sz w:val="24"/>
          <w:szCs w:val="24"/>
        </w:rPr>
        <w:t>Identify leverage points for improving cost-effectiveness without degrading quality.</w:t>
      </w:r>
    </w:p>
    <w:p w14:paraId="30F2904A" w14:textId="1C6A877D" w:rsidR="00ED01FA" w:rsidRPr="00ED01FA" w:rsidRDefault="00ED01FA" w:rsidP="00ED01FA">
      <w:pPr>
        <w:rPr>
          <w:b/>
          <w:bCs/>
          <w:sz w:val="28"/>
          <w:szCs w:val="28"/>
        </w:rPr>
      </w:pPr>
      <w:r w:rsidRPr="00ED01FA">
        <w:rPr>
          <w:b/>
          <w:bCs/>
          <w:sz w:val="28"/>
          <w:szCs w:val="28"/>
        </w:rPr>
        <w:t>Approach</w:t>
      </w:r>
      <w:r w:rsidRPr="00ED01FA">
        <w:rPr>
          <w:b/>
          <w:bCs/>
          <w:sz w:val="28"/>
          <w:szCs w:val="28"/>
        </w:rPr>
        <w:t>:</w:t>
      </w:r>
    </w:p>
    <w:p w14:paraId="649625F8" w14:textId="77777777" w:rsidR="00ED01FA" w:rsidRPr="00ED01FA" w:rsidRDefault="00ED01FA" w:rsidP="00ED01FA">
      <w:pPr>
        <w:numPr>
          <w:ilvl w:val="0"/>
          <w:numId w:val="2"/>
        </w:numPr>
        <w:rPr>
          <w:sz w:val="24"/>
          <w:szCs w:val="24"/>
        </w:rPr>
      </w:pPr>
      <w:r w:rsidRPr="00ED01FA">
        <w:rPr>
          <w:sz w:val="24"/>
          <w:szCs w:val="24"/>
        </w:rPr>
        <w:t xml:space="preserve">Define financial constructs using the dataset’s </w:t>
      </w:r>
      <w:proofErr w:type="spellStart"/>
      <w:r w:rsidRPr="00ED01FA">
        <w:rPr>
          <w:sz w:val="24"/>
          <w:szCs w:val="24"/>
        </w:rPr>
        <w:t>Summary_of_Revenue_and_Costs</w:t>
      </w:r>
      <w:proofErr w:type="spellEnd"/>
      <w:r w:rsidRPr="00ED01FA">
        <w:rPr>
          <w:sz w:val="24"/>
          <w:szCs w:val="24"/>
        </w:rPr>
        <w:t xml:space="preserve"> structure.</w:t>
      </w:r>
    </w:p>
    <w:p w14:paraId="6F3B990C" w14:textId="77777777" w:rsidR="00ED01FA" w:rsidRPr="00ED01FA" w:rsidRDefault="00ED01FA" w:rsidP="00ED01FA">
      <w:pPr>
        <w:numPr>
          <w:ilvl w:val="0"/>
          <w:numId w:val="2"/>
        </w:numPr>
        <w:rPr>
          <w:sz w:val="24"/>
          <w:szCs w:val="24"/>
        </w:rPr>
      </w:pPr>
      <w:r w:rsidRPr="00ED01FA">
        <w:rPr>
          <w:sz w:val="24"/>
          <w:szCs w:val="24"/>
        </w:rPr>
        <w:t>Revenue decomposition: Net Patient Service Revenue + Other Operating Revenue + Nonoperating Revenue as total revenue; separate operating versus non-operating effects.</w:t>
      </w:r>
    </w:p>
    <w:p w14:paraId="5C6B4829" w14:textId="77777777" w:rsidR="00ED01FA" w:rsidRPr="00ED01FA" w:rsidRDefault="00ED01FA" w:rsidP="00ED01FA">
      <w:pPr>
        <w:numPr>
          <w:ilvl w:val="0"/>
          <w:numId w:val="2"/>
        </w:numPr>
        <w:rPr>
          <w:sz w:val="24"/>
          <w:szCs w:val="24"/>
        </w:rPr>
      </w:pPr>
      <w:r w:rsidRPr="00ED01FA">
        <w:rPr>
          <w:sz w:val="24"/>
          <w:szCs w:val="24"/>
        </w:rPr>
        <w:t>Cost decomposition: Adjusted Direct Expenses (clinical-facing inputs), Allocated Costs (overhead), and Total Patient Care Costs; verify whether total patient care costs already include direct + allocated to avoid double counting.</w:t>
      </w:r>
    </w:p>
    <w:p w14:paraId="1ABC2ED4" w14:textId="77777777" w:rsidR="00ED01FA" w:rsidRPr="00ED01FA" w:rsidRDefault="00ED01FA" w:rsidP="00ED01FA">
      <w:pPr>
        <w:numPr>
          <w:ilvl w:val="0"/>
          <w:numId w:val="2"/>
        </w:numPr>
        <w:rPr>
          <w:sz w:val="24"/>
          <w:szCs w:val="24"/>
        </w:rPr>
      </w:pPr>
      <w:r w:rsidRPr="00ED01FA">
        <w:rPr>
          <w:sz w:val="24"/>
          <w:szCs w:val="24"/>
        </w:rPr>
        <w:t>Normalize by activity to compare across hospitals: per discharge, per patient day, per outpatient visit, and per staffed bed.</w:t>
      </w:r>
    </w:p>
    <w:p w14:paraId="405D3E00" w14:textId="77777777" w:rsidR="00ED01FA" w:rsidRPr="00ED01FA" w:rsidRDefault="00ED01FA" w:rsidP="00ED01FA">
      <w:pPr>
        <w:numPr>
          <w:ilvl w:val="0"/>
          <w:numId w:val="2"/>
        </w:numPr>
        <w:rPr>
          <w:sz w:val="24"/>
          <w:szCs w:val="24"/>
        </w:rPr>
      </w:pPr>
      <w:r w:rsidRPr="00ED01FA">
        <w:rPr>
          <w:sz w:val="24"/>
          <w:szCs w:val="24"/>
        </w:rPr>
        <w:t>Link financials to operational indicators (discharges, outpatient visits, census days) and capacity (licensed/available/staffed beds) for productivity metrics.</w:t>
      </w:r>
    </w:p>
    <w:p w14:paraId="54206EAD" w14:textId="77777777" w:rsidR="00ED01FA" w:rsidRPr="00ED01FA" w:rsidRDefault="00ED01FA" w:rsidP="00ED01FA">
      <w:pPr>
        <w:numPr>
          <w:ilvl w:val="0"/>
          <w:numId w:val="2"/>
        </w:numPr>
        <w:rPr>
          <w:sz w:val="24"/>
          <w:szCs w:val="24"/>
        </w:rPr>
      </w:pPr>
      <w:r w:rsidRPr="00ED01FA">
        <w:rPr>
          <w:sz w:val="24"/>
          <w:szCs w:val="24"/>
        </w:rPr>
        <w:t>Use ratio metrics: operating margin, total margin, cost per case, overhead ratio (allocated costs / total costs), direct-cost intensity (direct / total), and revenue reliance on non-operating sources.</w:t>
      </w:r>
    </w:p>
    <w:p w14:paraId="7B42B32B" w14:textId="77777777" w:rsidR="00ED01FA" w:rsidRPr="00ED01FA" w:rsidRDefault="00ED01FA" w:rsidP="00ED01FA">
      <w:pPr>
        <w:numPr>
          <w:ilvl w:val="0"/>
          <w:numId w:val="2"/>
        </w:numPr>
        <w:rPr>
          <w:sz w:val="24"/>
          <w:szCs w:val="24"/>
        </w:rPr>
      </w:pPr>
      <w:r w:rsidRPr="00ED01FA">
        <w:rPr>
          <w:sz w:val="24"/>
          <w:szCs w:val="24"/>
        </w:rPr>
        <w:t>Conduct segmentation by hospital type, size, geography; run sensitivity for case-mix proxies when available.</w:t>
      </w:r>
    </w:p>
    <w:p w14:paraId="48E06E09" w14:textId="3DDC819B" w:rsidR="00ED01FA" w:rsidRPr="00ED01FA" w:rsidRDefault="00ED01FA" w:rsidP="00ED01FA">
      <w:pPr>
        <w:rPr>
          <w:b/>
          <w:bCs/>
          <w:sz w:val="28"/>
          <w:szCs w:val="28"/>
        </w:rPr>
      </w:pPr>
      <w:r w:rsidRPr="00ED01FA">
        <w:rPr>
          <w:b/>
          <w:bCs/>
          <w:sz w:val="28"/>
          <w:szCs w:val="28"/>
        </w:rPr>
        <w:t>Insights</w:t>
      </w:r>
      <w:r w:rsidRPr="00ED01FA">
        <w:rPr>
          <w:b/>
          <w:bCs/>
          <w:sz w:val="28"/>
          <w:szCs w:val="28"/>
        </w:rPr>
        <w:t>:</w:t>
      </w:r>
    </w:p>
    <w:p w14:paraId="64EA1B05" w14:textId="77777777" w:rsidR="00ED01FA" w:rsidRPr="00ED01FA" w:rsidRDefault="00ED01FA" w:rsidP="00ED01FA">
      <w:pPr>
        <w:numPr>
          <w:ilvl w:val="0"/>
          <w:numId w:val="3"/>
        </w:numPr>
        <w:rPr>
          <w:sz w:val="24"/>
          <w:szCs w:val="24"/>
        </w:rPr>
      </w:pPr>
      <w:r w:rsidRPr="00ED01FA">
        <w:rPr>
          <w:sz w:val="24"/>
          <w:szCs w:val="24"/>
        </w:rPr>
        <w:t>Margins are often more sensitive to Adjusted Direct Expenses than Allocated Costs in short-run horizons; staffing and supplies drive variance.</w:t>
      </w:r>
    </w:p>
    <w:p w14:paraId="041B8129" w14:textId="77777777" w:rsidR="00ED01FA" w:rsidRPr="00ED01FA" w:rsidRDefault="00ED01FA" w:rsidP="00ED01FA">
      <w:pPr>
        <w:numPr>
          <w:ilvl w:val="0"/>
          <w:numId w:val="3"/>
        </w:numPr>
        <w:rPr>
          <w:sz w:val="24"/>
          <w:szCs w:val="24"/>
        </w:rPr>
      </w:pPr>
      <w:r w:rsidRPr="00ED01FA">
        <w:rPr>
          <w:sz w:val="24"/>
          <w:szCs w:val="24"/>
        </w:rPr>
        <w:t>Overhead allocation practices materially shift apparent service-line profitability; institutions with higher allocated-cost intensity may appear less efficient independent of direct care efficiency.</w:t>
      </w:r>
    </w:p>
    <w:p w14:paraId="2E36BC6A" w14:textId="77777777" w:rsidR="00ED01FA" w:rsidRPr="00ED01FA" w:rsidRDefault="00ED01FA" w:rsidP="00ED01FA">
      <w:pPr>
        <w:numPr>
          <w:ilvl w:val="0"/>
          <w:numId w:val="3"/>
        </w:numPr>
        <w:rPr>
          <w:sz w:val="24"/>
          <w:szCs w:val="24"/>
        </w:rPr>
      </w:pPr>
      <w:r w:rsidRPr="00ED01FA">
        <w:rPr>
          <w:sz w:val="24"/>
          <w:szCs w:val="24"/>
        </w:rPr>
        <w:lastRenderedPageBreak/>
        <w:t>Nonoperating revenue can mask operating underperformance; volatility risk should be highlighted.</w:t>
      </w:r>
    </w:p>
    <w:p w14:paraId="04E70308" w14:textId="77777777" w:rsidR="00ED01FA" w:rsidRPr="00ED01FA" w:rsidRDefault="00ED01FA" w:rsidP="00ED01FA">
      <w:pPr>
        <w:numPr>
          <w:ilvl w:val="0"/>
          <w:numId w:val="3"/>
        </w:numPr>
        <w:rPr>
          <w:sz w:val="24"/>
          <w:szCs w:val="24"/>
        </w:rPr>
      </w:pPr>
      <w:r w:rsidRPr="00ED01FA">
        <w:rPr>
          <w:sz w:val="24"/>
          <w:szCs w:val="24"/>
        </w:rPr>
        <w:t>Normalized cost metrics (per discharge/day/visit) expose scale and productivity differences not visible in raw totals.</w:t>
      </w:r>
    </w:p>
    <w:p w14:paraId="2D6BF930" w14:textId="77777777" w:rsidR="00ED01FA" w:rsidRPr="00ED01FA" w:rsidRDefault="00ED01FA" w:rsidP="00ED01FA">
      <w:pPr>
        <w:numPr>
          <w:ilvl w:val="0"/>
          <w:numId w:val="3"/>
        </w:numPr>
        <w:rPr>
          <w:sz w:val="24"/>
          <w:szCs w:val="24"/>
        </w:rPr>
      </w:pPr>
      <w:r w:rsidRPr="00ED01FA">
        <w:rPr>
          <w:sz w:val="24"/>
          <w:szCs w:val="24"/>
        </w:rPr>
        <w:t xml:space="preserve">Beds staffed versus available divergence signals staffing constraints that inflate direct </w:t>
      </w:r>
      <w:proofErr w:type="spellStart"/>
      <w:r w:rsidRPr="00ED01FA">
        <w:rPr>
          <w:sz w:val="24"/>
          <w:szCs w:val="24"/>
        </w:rPr>
        <w:t>labor</w:t>
      </w:r>
      <w:proofErr w:type="spellEnd"/>
      <w:r w:rsidRPr="00ED01FA">
        <w:rPr>
          <w:sz w:val="24"/>
          <w:szCs w:val="24"/>
        </w:rPr>
        <w:t xml:space="preserve"> costs per unit.</w:t>
      </w:r>
    </w:p>
    <w:p w14:paraId="22437185" w14:textId="77777777" w:rsidR="00ED01FA" w:rsidRPr="00ED01FA" w:rsidRDefault="00ED01FA" w:rsidP="00ED01FA">
      <w:pPr>
        <w:numPr>
          <w:ilvl w:val="0"/>
          <w:numId w:val="3"/>
        </w:numPr>
        <w:rPr>
          <w:sz w:val="24"/>
          <w:szCs w:val="24"/>
        </w:rPr>
      </w:pPr>
      <w:r w:rsidRPr="00ED01FA">
        <w:rPr>
          <w:sz w:val="24"/>
          <w:szCs w:val="24"/>
        </w:rPr>
        <w:t>Outpatient growth with flat inpatient days correlates with lower cost per encounter when direct expenses are well managed; overhead absorption becomes critical.</w:t>
      </w:r>
    </w:p>
    <w:p w14:paraId="1066AEF2" w14:textId="4F64DDD1" w:rsidR="00ED01FA" w:rsidRPr="00ED01FA" w:rsidRDefault="00ED01FA" w:rsidP="00ED01FA">
      <w:pPr>
        <w:rPr>
          <w:b/>
          <w:bCs/>
          <w:sz w:val="28"/>
          <w:szCs w:val="28"/>
        </w:rPr>
      </w:pPr>
      <w:r w:rsidRPr="00ED01FA">
        <w:rPr>
          <w:b/>
          <w:bCs/>
          <w:sz w:val="28"/>
          <w:szCs w:val="28"/>
        </w:rPr>
        <w:t>Problems</w:t>
      </w:r>
      <w:r w:rsidRPr="00ED01FA">
        <w:rPr>
          <w:b/>
          <w:bCs/>
          <w:sz w:val="28"/>
          <w:szCs w:val="28"/>
        </w:rPr>
        <w:t>:</w:t>
      </w:r>
    </w:p>
    <w:p w14:paraId="4E523329" w14:textId="77777777" w:rsidR="00ED01FA" w:rsidRPr="00ED01FA" w:rsidRDefault="00ED01FA" w:rsidP="00ED01FA">
      <w:pPr>
        <w:numPr>
          <w:ilvl w:val="0"/>
          <w:numId w:val="4"/>
        </w:numPr>
        <w:rPr>
          <w:sz w:val="24"/>
          <w:szCs w:val="24"/>
        </w:rPr>
      </w:pPr>
      <w:r w:rsidRPr="00ED01FA">
        <w:rPr>
          <w:sz w:val="24"/>
          <w:szCs w:val="24"/>
        </w:rPr>
        <w:t>Risk of double-counting if Total Patient Care Costs already includes Adjusted Direct Expenses + Allocated Costs; definitions must be confirmed per column dictionary.</w:t>
      </w:r>
    </w:p>
    <w:p w14:paraId="42817D0B" w14:textId="77777777" w:rsidR="00ED01FA" w:rsidRPr="00ED01FA" w:rsidRDefault="00ED01FA" w:rsidP="00ED01FA">
      <w:pPr>
        <w:numPr>
          <w:ilvl w:val="0"/>
          <w:numId w:val="4"/>
        </w:numPr>
        <w:rPr>
          <w:sz w:val="24"/>
          <w:szCs w:val="24"/>
        </w:rPr>
      </w:pPr>
      <w:r w:rsidRPr="00ED01FA">
        <w:rPr>
          <w:sz w:val="24"/>
          <w:szCs w:val="24"/>
        </w:rPr>
        <w:t xml:space="preserve">Variability in overhead allocation bases (square footage, </w:t>
      </w:r>
      <w:proofErr w:type="spellStart"/>
      <w:r w:rsidRPr="00ED01FA">
        <w:rPr>
          <w:sz w:val="24"/>
          <w:szCs w:val="24"/>
        </w:rPr>
        <w:t>labor</w:t>
      </w:r>
      <w:proofErr w:type="spellEnd"/>
      <w:r w:rsidRPr="00ED01FA">
        <w:rPr>
          <w:sz w:val="24"/>
          <w:szCs w:val="24"/>
        </w:rPr>
        <w:t xml:space="preserve"> hours, RVUs) reduces cross-hospital comparability.</w:t>
      </w:r>
    </w:p>
    <w:p w14:paraId="7CA6DDF8" w14:textId="77777777" w:rsidR="00ED01FA" w:rsidRPr="00ED01FA" w:rsidRDefault="00ED01FA" w:rsidP="00ED01FA">
      <w:pPr>
        <w:numPr>
          <w:ilvl w:val="0"/>
          <w:numId w:val="4"/>
        </w:numPr>
        <w:rPr>
          <w:sz w:val="24"/>
          <w:szCs w:val="24"/>
        </w:rPr>
      </w:pPr>
      <w:r w:rsidRPr="00ED01FA">
        <w:rPr>
          <w:sz w:val="24"/>
          <w:szCs w:val="24"/>
        </w:rPr>
        <w:t>Case-mix, acuity, and payer mix not explicitly captured can confound cost and margin comparisons.</w:t>
      </w:r>
    </w:p>
    <w:p w14:paraId="289E5E2B" w14:textId="77777777" w:rsidR="00ED01FA" w:rsidRPr="00ED01FA" w:rsidRDefault="00ED01FA" w:rsidP="00ED01FA">
      <w:pPr>
        <w:numPr>
          <w:ilvl w:val="0"/>
          <w:numId w:val="4"/>
        </w:numPr>
        <w:rPr>
          <w:sz w:val="24"/>
          <w:szCs w:val="24"/>
        </w:rPr>
      </w:pPr>
      <w:r w:rsidRPr="00ED01FA">
        <w:rPr>
          <w:sz w:val="24"/>
          <w:szCs w:val="24"/>
        </w:rPr>
        <w:t>Non-operating revenue volatility (investment income) can distort trend analysis.</w:t>
      </w:r>
    </w:p>
    <w:p w14:paraId="5E8F60D3" w14:textId="6B9E71D7" w:rsidR="00ED01FA" w:rsidRPr="00ED01FA" w:rsidRDefault="00ED01FA" w:rsidP="00ED01FA">
      <w:pPr>
        <w:rPr>
          <w:b/>
          <w:bCs/>
          <w:sz w:val="28"/>
          <w:szCs w:val="28"/>
        </w:rPr>
      </w:pPr>
      <w:r w:rsidRPr="00ED01FA">
        <w:rPr>
          <w:b/>
          <w:bCs/>
          <w:sz w:val="28"/>
          <w:szCs w:val="28"/>
        </w:rPr>
        <w:t>Recommendations</w:t>
      </w:r>
      <w:r w:rsidRPr="00ED01FA">
        <w:rPr>
          <w:b/>
          <w:bCs/>
          <w:sz w:val="28"/>
          <w:szCs w:val="28"/>
        </w:rPr>
        <w:t>:</w:t>
      </w:r>
    </w:p>
    <w:p w14:paraId="3D826A40" w14:textId="77777777" w:rsidR="00ED01FA" w:rsidRPr="00ED01FA" w:rsidRDefault="00ED01FA" w:rsidP="00ED01FA">
      <w:pPr>
        <w:numPr>
          <w:ilvl w:val="0"/>
          <w:numId w:val="5"/>
        </w:numPr>
        <w:rPr>
          <w:sz w:val="24"/>
          <w:szCs w:val="24"/>
        </w:rPr>
      </w:pPr>
      <w:r w:rsidRPr="00ED01FA">
        <w:rPr>
          <w:sz w:val="24"/>
          <w:szCs w:val="24"/>
        </w:rPr>
        <w:t>Standardize financial definitions: confirm whether Total Patient Care Costs is a rollup; if yes, use it as the sole total operating cost measure, not additive with direct/allocated.</w:t>
      </w:r>
    </w:p>
    <w:p w14:paraId="4F32ECCB" w14:textId="77777777" w:rsidR="00ED01FA" w:rsidRPr="00ED01FA" w:rsidRDefault="00ED01FA" w:rsidP="00ED01FA">
      <w:pPr>
        <w:numPr>
          <w:ilvl w:val="0"/>
          <w:numId w:val="5"/>
        </w:numPr>
        <w:rPr>
          <w:sz w:val="24"/>
          <w:szCs w:val="24"/>
        </w:rPr>
      </w:pPr>
      <w:r w:rsidRPr="00ED01FA">
        <w:rPr>
          <w:sz w:val="24"/>
          <w:szCs w:val="24"/>
        </w:rPr>
        <w:t>Report both operating margin and total margin, with explicit separation of non-operating contributions.</w:t>
      </w:r>
    </w:p>
    <w:p w14:paraId="6FB315E3" w14:textId="77777777" w:rsidR="00ED01FA" w:rsidRPr="00ED01FA" w:rsidRDefault="00ED01FA" w:rsidP="00ED01FA">
      <w:pPr>
        <w:numPr>
          <w:ilvl w:val="0"/>
          <w:numId w:val="5"/>
        </w:numPr>
        <w:rPr>
          <w:sz w:val="24"/>
          <w:szCs w:val="24"/>
        </w:rPr>
      </w:pPr>
      <w:r w:rsidRPr="00ED01FA">
        <w:rPr>
          <w:sz w:val="24"/>
          <w:szCs w:val="24"/>
        </w:rPr>
        <w:t>Implement normalized KPIs: cost per discharge, cost per patient day, cost per outpatient visit, overhead ratio, and direct-cost intensity; track quarterly.</w:t>
      </w:r>
    </w:p>
    <w:p w14:paraId="445BA61E" w14:textId="77777777" w:rsidR="00ED01FA" w:rsidRPr="00ED01FA" w:rsidRDefault="00ED01FA" w:rsidP="00ED01FA">
      <w:pPr>
        <w:numPr>
          <w:ilvl w:val="0"/>
          <w:numId w:val="5"/>
        </w:numPr>
        <w:rPr>
          <w:sz w:val="24"/>
          <w:szCs w:val="24"/>
        </w:rPr>
      </w:pPr>
      <w:r w:rsidRPr="00ED01FA">
        <w:rPr>
          <w:sz w:val="24"/>
          <w:szCs w:val="24"/>
        </w:rPr>
        <w:t>Run a sensitivity analysis by overhead driver; test alternative allocation bases for robustness.</w:t>
      </w:r>
    </w:p>
    <w:p w14:paraId="0B00A218" w14:textId="77777777" w:rsidR="00ED01FA" w:rsidRPr="00ED01FA" w:rsidRDefault="00ED01FA" w:rsidP="00ED01FA">
      <w:pPr>
        <w:numPr>
          <w:ilvl w:val="0"/>
          <w:numId w:val="5"/>
        </w:numPr>
        <w:rPr>
          <w:sz w:val="24"/>
          <w:szCs w:val="24"/>
        </w:rPr>
      </w:pPr>
      <w:r w:rsidRPr="00ED01FA">
        <w:rPr>
          <w:sz w:val="24"/>
          <w:szCs w:val="24"/>
        </w:rPr>
        <w:t>Pair financial metrics with quality/access indicators to ensure value (e.g., readmissions per cost, HCAHPS vs. cost per case).</w:t>
      </w:r>
    </w:p>
    <w:p w14:paraId="32573A5A" w14:textId="5EF834EB" w:rsidR="00ED01FA" w:rsidRDefault="00ED01FA" w:rsidP="00ED01FA">
      <w:pPr>
        <w:numPr>
          <w:ilvl w:val="0"/>
          <w:numId w:val="5"/>
        </w:numPr>
        <w:rPr>
          <w:sz w:val="24"/>
          <w:szCs w:val="24"/>
        </w:rPr>
      </w:pPr>
      <w:r w:rsidRPr="00ED01FA">
        <w:rPr>
          <w:sz w:val="24"/>
          <w:szCs w:val="24"/>
        </w:rPr>
        <w:t>Create an early warning dashboard for rapidly rising Adjusted Direct Expenses in labo</w:t>
      </w:r>
      <w:r>
        <w:rPr>
          <w:sz w:val="24"/>
          <w:szCs w:val="24"/>
        </w:rPr>
        <w:t>u</w:t>
      </w:r>
      <w:r w:rsidRPr="00ED01FA">
        <w:rPr>
          <w:sz w:val="24"/>
          <w:szCs w:val="24"/>
        </w:rPr>
        <w:t>r and pharmacy.</w:t>
      </w:r>
    </w:p>
    <w:p w14:paraId="04294C6C" w14:textId="77777777" w:rsidR="00ED01FA" w:rsidRDefault="00ED01FA" w:rsidP="00ED01FA">
      <w:pPr>
        <w:rPr>
          <w:b/>
          <w:bCs/>
          <w:sz w:val="28"/>
          <w:szCs w:val="28"/>
        </w:rPr>
      </w:pPr>
    </w:p>
    <w:p w14:paraId="365E5F66" w14:textId="77777777" w:rsidR="00ED01FA" w:rsidRDefault="00ED01FA" w:rsidP="00ED01FA">
      <w:pPr>
        <w:rPr>
          <w:b/>
          <w:bCs/>
          <w:sz w:val="28"/>
          <w:szCs w:val="28"/>
        </w:rPr>
      </w:pPr>
    </w:p>
    <w:p w14:paraId="57665B0C" w14:textId="3F659052" w:rsidR="00ED01FA" w:rsidRPr="00ED01FA" w:rsidRDefault="00ED01FA" w:rsidP="00ED01FA">
      <w:pPr>
        <w:rPr>
          <w:b/>
          <w:bCs/>
          <w:sz w:val="28"/>
          <w:szCs w:val="28"/>
        </w:rPr>
      </w:pPr>
      <w:r w:rsidRPr="00ED01FA">
        <w:rPr>
          <w:b/>
          <w:bCs/>
          <w:sz w:val="28"/>
          <w:szCs w:val="28"/>
        </w:rPr>
        <w:lastRenderedPageBreak/>
        <w:t>Impact / Expected Outcome</w:t>
      </w:r>
      <w:r w:rsidRPr="00ED01FA">
        <w:rPr>
          <w:b/>
          <w:bCs/>
          <w:sz w:val="28"/>
          <w:szCs w:val="28"/>
        </w:rPr>
        <w:t>:</w:t>
      </w:r>
    </w:p>
    <w:p w14:paraId="0CBFB8B9" w14:textId="3A52E9D1" w:rsidR="00ED01FA" w:rsidRPr="00ED01FA" w:rsidRDefault="00ED01FA" w:rsidP="00ED01FA">
      <w:pPr>
        <w:numPr>
          <w:ilvl w:val="0"/>
          <w:numId w:val="6"/>
        </w:numPr>
        <w:rPr>
          <w:sz w:val="24"/>
          <w:szCs w:val="24"/>
        </w:rPr>
      </w:pPr>
      <w:r w:rsidRPr="00ED01FA">
        <w:rPr>
          <w:sz w:val="24"/>
          <w:szCs w:val="24"/>
        </w:rPr>
        <w:t>Clear view of cost drivers enables targeted interventions (staffing mix, supply chain, pharmacy stewardship) that reduce direct costs without compromising quality.</w:t>
      </w:r>
    </w:p>
    <w:p w14:paraId="321E511F" w14:textId="77777777" w:rsidR="00ED01FA" w:rsidRPr="00ED01FA" w:rsidRDefault="00ED01FA" w:rsidP="00ED01FA">
      <w:pPr>
        <w:numPr>
          <w:ilvl w:val="0"/>
          <w:numId w:val="6"/>
        </w:numPr>
        <w:rPr>
          <w:sz w:val="24"/>
          <w:szCs w:val="24"/>
        </w:rPr>
      </w:pPr>
      <w:r w:rsidRPr="00ED01FA">
        <w:rPr>
          <w:sz w:val="24"/>
          <w:szCs w:val="24"/>
        </w:rPr>
        <w:t>Separation of operating vs. non-operating effects improves fiscal risk management and strategic planning.</w:t>
      </w:r>
    </w:p>
    <w:p w14:paraId="501AE9C7" w14:textId="77777777" w:rsidR="00ED01FA" w:rsidRPr="00ED01FA" w:rsidRDefault="00ED01FA" w:rsidP="00ED01FA">
      <w:pPr>
        <w:numPr>
          <w:ilvl w:val="0"/>
          <w:numId w:val="6"/>
        </w:numPr>
        <w:rPr>
          <w:sz w:val="24"/>
          <w:szCs w:val="24"/>
        </w:rPr>
      </w:pPr>
      <w:r w:rsidRPr="00ED01FA">
        <w:rPr>
          <w:sz w:val="24"/>
          <w:szCs w:val="24"/>
        </w:rPr>
        <w:t>Normalized, comparable KPIs enable benchmarking and identification of high-value practices.</w:t>
      </w:r>
    </w:p>
    <w:p w14:paraId="33875721" w14:textId="77777777" w:rsidR="00ED01FA" w:rsidRPr="00ED01FA" w:rsidRDefault="00ED01FA" w:rsidP="00ED01FA">
      <w:pPr>
        <w:numPr>
          <w:ilvl w:val="0"/>
          <w:numId w:val="6"/>
        </w:numPr>
        <w:rPr>
          <w:sz w:val="24"/>
          <w:szCs w:val="24"/>
        </w:rPr>
      </w:pPr>
      <w:r w:rsidRPr="00ED01FA">
        <w:rPr>
          <w:sz w:val="24"/>
          <w:szCs w:val="24"/>
        </w:rPr>
        <w:t>Expected 2–4% improvement in operating margin through direct-cost controls and overhead rationalization, with preserved outcomes via monitoring of quality metrics.</w:t>
      </w:r>
    </w:p>
    <w:p w14:paraId="0AD79C24" w14:textId="77777777" w:rsidR="00834EF8" w:rsidRPr="00ED01FA" w:rsidRDefault="00834EF8">
      <w:pPr>
        <w:rPr>
          <w:sz w:val="24"/>
          <w:szCs w:val="24"/>
        </w:rPr>
      </w:pPr>
    </w:p>
    <w:sectPr w:rsidR="00834EF8" w:rsidRPr="00ED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60119"/>
    <w:multiLevelType w:val="multilevel"/>
    <w:tmpl w:val="A31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85576"/>
    <w:multiLevelType w:val="multilevel"/>
    <w:tmpl w:val="944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B0ACB"/>
    <w:multiLevelType w:val="multilevel"/>
    <w:tmpl w:val="7B3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57309B"/>
    <w:multiLevelType w:val="multilevel"/>
    <w:tmpl w:val="CB2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56815"/>
    <w:multiLevelType w:val="multilevel"/>
    <w:tmpl w:val="84BA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4C2D9D"/>
    <w:multiLevelType w:val="multilevel"/>
    <w:tmpl w:val="3358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9781401">
    <w:abstractNumId w:val="1"/>
  </w:num>
  <w:num w:numId="2" w16cid:durableId="1639064192">
    <w:abstractNumId w:val="3"/>
  </w:num>
  <w:num w:numId="3" w16cid:durableId="288510787">
    <w:abstractNumId w:val="2"/>
  </w:num>
  <w:num w:numId="4" w16cid:durableId="1680423117">
    <w:abstractNumId w:val="5"/>
  </w:num>
  <w:num w:numId="5" w16cid:durableId="68427867">
    <w:abstractNumId w:val="4"/>
  </w:num>
  <w:num w:numId="6" w16cid:durableId="155184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FA"/>
    <w:rsid w:val="00834EF8"/>
    <w:rsid w:val="008C395D"/>
    <w:rsid w:val="00ED01FA"/>
    <w:rsid w:val="00F0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4742"/>
  <w15:chartTrackingRefBased/>
  <w15:docId w15:val="{257FA742-1E18-4085-B8A1-FE52CAF4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1FA"/>
  </w:style>
  <w:style w:type="paragraph" w:styleId="Heading1">
    <w:name w:val="heading 1"/>
    <w:basedOn w:val="Normal"/>
    <w:next w:val="Normal"/>
    <w:link w:val="Heading1Char"/>
    <w:uiPriority w:val="9"/>
    <w:qFormat/>
    <w:rsid w:val="00ED0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1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F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F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1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F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1F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bala</dc:creator>
  <cp:keywords/>
  <dc:description/>
  <cp:lastModifiedBy>hema bala</cp:lastModifiedBy>
  <cp:revision>1</cp:revision>
  <dcterms:created xsi:type="dcterms:W3CDTF">2025-10-04T06:37:00Z</dcterms:created>
  <dcterms:modified xsi:type="dcterms:W3CDTF">2025-10-04T06:45:00Z</dcterms:modified>
</cp:coreProperties>
</file>