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题目1</w:t>
      </w:r>
      <w:r>
        <w:rPr>
          <w:rFonts w:hint="eastAsia" w:ascii="宋体" w:hAnsi="宋体" w:eastAsia="宋体"/>
          <w:sz w:val="28"/>
          <w:szCs w:val="28"/>
        </w:rPr>
        <w:t>：串口通信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若串口通信速率设置为1</w:t>
      </w:r>
      <w:r>
        <w:rPr>
          <w:rFonts w:ascii="宋体" w:hAnsi="宋体" w:eastAsia="宋体"/>
          <w:sz w:val="28"/>
          <w:szCs w:val="28"/>
        </w:rPr>
        <w:t>15200</w:t>
      </w:r>
      <w:r>
        <w:rPr>
          <w:rFonts w:hint="eastAsia" w:ascii="宋体" w:hAnsi="宋体" w:eastAsia="宋体"/>
          <w:sz w:val="28"/>
          <w:szCs w:val="28"/>
        </w:rPr>
        <w:t>bps，那么发送一个完整的字节，需要多少ns？发送</w:t>
      </w:r>
      <w:r>
        <w:rPr>
          <w:rFonts w:ascii="宋体" w:hAnsi="宋体" w:eastAsia="宋体"/>
          <w:sz w:val="28"/>
          <w:szCs w:val="28"/>
        </w:rPr>
        <w:t>120</w:t>
      </w:r>
      <w:r>
        <w:rPr>
          <w:rFonts w:hint="eastAsia" w:ascii="宋体" w:hAnsi="宋体" w:eastAsia="宋体"/>
          <w:sz w:val="28"/>
          <w:szCs w:val="28"/>
        </w:rPr>
        <w:t>KB数据，需要多长时间？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1/（115200/8) * 10^9=69444.4ns=0.7ms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120 * 1024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= 122880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字节，速率是115200bps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122880/(115200/8)=8.5s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串口通信传输结束后，发送线TxD保持高电平还是低电平？接收方如何获知何时对方发送数据？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串口通信传输结束后，通常是发送线TxD保持高电平状态，即逻辑1状态。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帧同步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在串口通信中，每个字节都以一个起始位（逻辑0）开始，以一个或多个停止位（逻辑1）结束。接收方可以通过检测起始位的边沿（从逻辑1到逻辑0的变化）来确定数据传输的开始。</w:t>
      </w:r>
    </w:p>
    <w:p>
      <w:pPr>
        <w:rPr>
          <w:rFonts w:hint="eastAsia" w:ascii="宋体" w:hAnsi="宋体" w:eastAsia="宋体"/>
          <w:b/>
          <w:sz w:val="28"/>
          <w:szCs w:val="28"/>
        </w:rPr>
      </w:pPr>
    </w:p>
    <w:p>
      <w:pPr>
        <w:rPr>
          <w:rFonts w:hint="eastAsia" w:ascii="宋体" w:hAnsi="宋体" w:eastAsia="宋体"/>
          <w:b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题目2：拓展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比较下面两张图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928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8879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两张图的区别？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电源供应电压不一样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VDD_FT是电源供应电压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，可以提供更为稳定的电源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与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VDD不同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GPIO</w:t>
      </w:r>
      <w:r>
        <w:rPr>
          <w:rFonts w:hint="eastAsia" w:ascii="宋体" w:hAnsi="宋体" w:eastAsia="宋体"/>
          <w:sz w:val="28"/>
          <w:szCs w:val="28"/>
        </w:rPr>
        <w:t>引脚如何保护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通过使用保护二极管来</w:t>
      </w:r>
      <w:r>
        <w:rPr>
          <w:rFonts w:hint="eastAsia" w:ascii="宋体" w:hAnsi="宋体" w:eastAsia="宋体"/>
          <w:sz w:val="28"/>
          <w:szCs w:val="28"/>
        </w:rPr>
        <w:t>限制输入电压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得以保护</w:t>
      </w:r>
      <w:r>
        <w:rPr>
          <w:rFonts w:ascii="宋体" w:hAnsi="宋体" w:eastAsia="宋体"/>
          <w:sz w:val="28"/>
          <w:szCs w:val="28"/>
        </w:rPr>
        <w:t>GPIO</w:t>
      </w:r>
      <w:r>
        <w:rPr>
          <w:rFonts w:hint="eastAsia" w:ascii="宋体" w:hAnsi="宋体" w:eastAsia="宋体"/>
          <w:sz w:val="28"/>
          <w:szCs w:val="28"/>
        </w:rPr>
        <w:t>引脚。二极管具有单向导电性，可以让正向电压通过，而反向电压则会被截止，从而保护GPIO引脚不受反向电压的影响。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分析图，得出图中几个寄存器的优先级顺序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位设置/清除寄存器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</w:rPr>
        <w:t xml:space="preserve"> 高于 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端口上拉下拉寄存器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</w:rPr>
        <w:t xml:space="preserve"> 高于 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输入数据寄存器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 xml:space="preserve">___ </w:t>
      </w:r>
      <w:r>
        <w:rPr>
          <w:rFonts w:hint="eastAsia" w:ascii="宋体" w:hAnsi="宋体" w:eastAsia="宋体"/>
          <w:sz w:val="28"/>
          <w:szCs w:val="28"/>
        </w:rPr>
        <w:t>高于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输出数据寄存器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 xml:space="preserve">___ </w:t>
      </w:r>
      <w:r>
        <w:rPr>
          <w:rFonts w:hint="eastAsia" w:ascii="宋体" w:hAnsi="宋体" w:eastAsia="宋体"/>
          <w:sz w:val="28"/>
          <w:szCs w:val="28"/>
        </w:rPr>
        <w:t xml:space="preserve">高于 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复用功能输出寄存器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 xml:space="preserve">___ </w:t>
      </w:r>
      <w:r>
        <w:rPr>
          <w:rFonts w:hint="eastAsia" w:ascii="宋体" w:hAnsi="宋体" w:eastAsia="宋体"/>
          <w:sz w:val="28"/>
          <w:szCs w:val="28"/>
        </w:rPr>
        <w:t xml:space="preserve">高于 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复用功能输入寄存器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34C71"/>
    <w:multiLevelType w:val="singleLevel"/>
    <w:tmpl w:val="A1F34C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6849C0"/>
    <w:multiLevelType w:val="singleLevel"/>
    <w:tmpl w:val="C76849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0707E"/>
    <w:rsid w:val="0000707E"/>
    <w:rsid w:val="00752523"/>
    <w:rsid w:val="007E1483"/>
    <w:rsid w:val="00A22E76"/>
    <w:rsid w:val="00BD1610"/>
    <w:rsid w:val="00D70F09"/>
    <w:rsid w:val="0A666315"/>
    <w:rsid w:val="229179A5"/>
    <w:rsid w:val="23111551"/>
    <w:rsid w:val="396E3B19"/>
    <w:rsid w:val="4B0C2DAA"/>
    <w:rsid w:val="69A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suda.edu.cn</Company>
  <Pages>2</Pages>
  <Words>34</Words>
  <Characters>198</Characters>
  <Lines>1</Lines>
  <Paragraphs>1</Paragraphs>
  <TotalTime>1</TotalTime>
  <ScaleCrop>false</ScaleCrop>
  <LinksUpToDate>false</LinksUpToDate>
  <CharactersWithSpaces>231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2023-03-05T10:19:00Z</dcterms:created>
  <dc:creator>张建</dc:creator>
  <cp:lastModifiedBy>Sk</cp:lastModifiedBy>
  <dcterms:modified xsi:type="dcterms:W3CDTF">2023-05-10T03:09:54Z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CD67A97FFA9B4113A5F67E068D9D6E65_12</vt:lpwstr>
  </property>
</Properties>
</file>