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AA62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宋体" w:eastAsia="微软雅黑" w:cs="宋体" w:hint="eastAsia"/>
          <w:b/>
          <w:bCs/>
          <w:color w:val="000000"/>
          <w:kern w:val="0"/>
          <w:sz w:val="32"/>
          <w:szCs w:val="32"/>
        </w:rPr>
        <w:t>韦根数据实验</w:t>
      </w:r>
      <w:r>
        <w:rPr>
          <w:rFonts w:ascii="宋体" w:eastAsia="微软雅黑" w:cs="宋体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微软雅黑" w:cs="微软雅黑"/>
          <w:b/>
          <w:color w:val="000000"/>
          <w:kern w:val="0"/>
          <w:sz w:val="32"/>
          <w:szCs w:val="32"/>
        </w:rPr>
        <w:t xml:space="preserve"> </w:t>
      </w:r>
    </w:p>
    <w:p w14:paraId="5914364F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一、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实验编号及名称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77746431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编号：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IES_ISO125K_07 </w:t>
      </w:r>
    </w:p>
    <w:p w14:paraId="4734906E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名称：韦根数据实验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</w:p>
    <w:p w14:paraId="4695A3B4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二、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实验目的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75B5FEC3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1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、</w:t>
      </w:r>
      <w:r>
        <w:rPr>
          <w:rFonts w:ascii="微软雅黑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掌握卡片中数据读取的方法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61FB7EE4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2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、</w:t>
      </w:r>
      <w:r>
        <w:rPr>
          <w:rFonts w:ascii="微软雅黑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掌握韦根数据转换方法。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083FDB01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三、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实验设备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14C1779A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ISO125K 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读写器、串口线、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5V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，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2A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电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源、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125K 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卡片。在《物联网虚拟仿真实验平台》中按照下图所示进行设备的连接和串口的配置。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5D16184C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宋体" w:eastAsia="宋体" w:cs="微软雅黑"/>
          <w:color w:val="000000"/>
          <w:kern w:val="0"/>
          <w:sz w:val="24"/>
          <w:szCs w:val="18"/>
        </w:rPr>
      </w:pPr>
      <w:r>
        <w:rPr>
          <w:rFonts w:ascii="宋体" w:eastAsia="宋体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54A4B418" wp14:editId="4D9DDE80">
            <wp:extent cx="4822190" cy="21304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1525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四、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实验内容说明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5ECAF7BE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Calibri" w:eastAsia="微软雅黑" w:hAnsi="Calibri" w:cs="微软雅黑"/>
          <w:color w:val="000000"/>
          <w:kern w:val="0"/>
          <w:sz w:val="18"/>
          <w:szCs w:val="18"/>
        </w:rPr>
      </w:pPr>
    </w:p>
    <w:p w14:paraId="2B8F22EB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C6DAFEA" wp14:editId="57026E8F">
            <wp:extent cx="1294130" cy="297624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649E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如上图所示，本实验内容为读取韦根数据实验。本实验的重点是为让学生理解韦根数据转换方式。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5A8FD3AB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五、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lang w:val="zh-CN"/>
        </w:rPr>
        <w:t>实验操作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lang w:val="zh-CN"/>
        </w:rPr>
        <w:t xml:space="preserve"> 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5AB831E5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1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、</w:t>
      </w:r>
      <w:r>
        <w:rPr>
          <w:rFonts w:ascii="微软雅黑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读取韦根数据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675EF1CF" w14:textId="23FC79D0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（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>1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）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打开串口以及获取数据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406F8750" w14:textId="27D9DDA2" w:rsidR="00BB1A16" w:rsidRDefault="00F4641D" w:rsidP="00BB1A16">
      <w:pPr>
        <w:autoSpaceDE w:val="0"/>
        <w:autoSpaceDN w:val="0"/>
        <w:adjustRightInd w:val="0"/>
        <w:jc w:val="left"/>
        <w:rPr>
          <w:rFonts w:ascii="宋体" w:eastAsia="宋体" w:cs="微软雅黑"/>
          <w:color w:val="000000"/>
          <w:kern w:val="0"/>
          <w:sz w:val="24"/>
          <w:szCs w:val="18"/>
        </w:rPr>
      </w:pPr>
      <w:r w:rsidRPr="001B0577">
        <w:rPr>
          <w:rFonts w:ascii="微软雅黑" w:eastAsia="微软雅黑" w:cs="微软雅黑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9C2E2" wp14:editId="211CC84E">
                <wp:simplePos x="0" y="0"/>
                <wp:positionH relativeFrom="column">
                  <wp:posOffset>2019300</wp:posOffset>
                </wp:positionH>
                <wp:positionV relativeFrom="paragraph">
                  <wp:posOffset>546100</wp:posOffset>
                </wp:positionV>
                <wp:extent cx="2360930" cy="1404620"/>
                <wp:effectExtent l="0" t="0" r="15240" b="127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B754" w14:textId="77777777" w:rsidR="00F4641D" w:rsidRDefault="00F4641D" w:rsidP="00F4641D">
                            <w:r>
                              <w:t xml:space="preserve">2017494095 </w:t>
                            </w:r>
                            <w:r>
                              <w:t>李启佳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9C2E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9pt;margin-top:4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Z&#10;wQaQ3QAAAAoBAAAPAAAAAAAAAAAAAAAAAGsEAABkcnMvZG93bnJldi54bWxQSwUGAAAAAAQABADz&#10;AAAAdQUAAAAA&#10;">
                <v:textbox style="mso-fit-shape-to-text:t">
                  <w:txbxContent>
                    <w:p w14:paraId="4AB6B754" w14:textId="77777777" w:rsidR="00F4641D" w:rsidRDefault="00F4641D" w:rsidP="00F4641D">
                      <w:r>
                        <w:t xml:space="preserve">2017494095 </w:t>
                      </w:r>
                      <w:r>
                        <w:t>李启佳</w:t>
                      </w:r>
                    </w:p>
                  </w:txbxContent>
                </v:textbox>
              </v:shape>
            </w:pict>
          </mc:Fallback>
        </mc:AlternateContent>
      </w:r>
      <w:r w:rsidR="00BB1A16">
        <w:rPr>
          <w:rFonts w:ascii="宋体" w:eastAsia="宋体" w:cs="微软雅黑"/>
          <w:color w:val="000000"/>
          <w:kern w:val="0"/>
          <w:sz w:val="24"/>
          <w:szCs w:val="18"/>
        </w:rPr>
        <w:t xml:space="preserve"> </w:t>
      </w:r>
      <w:r w:rsidR="00FE30A6">
        <w:rPr>
          <w:noProof/>
        </w:rPr>
        <w:drawing>
          <wp:inline distT="0" distB="0" distL="0" distR="0" wp14:anchorId="4DE45863" wp14:editId="7FAA3592">
            <wp:extent cx="5486400" cy="3678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E3C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宋体" w:eastAsia="宋体" w:cs="微软雅黑"/>
          <w:color w:val="000000"/>
          <w:kern w:val="0"/>
          <w:sz w:val="24"/>
          <w:szCs w:val="18"/>
        </w:rPr>
      </w:pPr>
      <w:r>
        <w:rPr>
          <w:rFonts w:ascii="宋体" w:eastAsia="宋体" w:cs="微软雅黑"/>
          <w:color w:val="000000"/>
          <w:kern w:val="0"/>
          <w:sz w:val="24"/>
          <w:szCs w:val="18"/>
        </w:rPr>
        <w:lastRenderedPageBreak/>
        <w:t xml:space="preserve"> </w:t>
      </w:r>
      <w:r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40964F79" wp14:editId="6173BC95">
            <wp:extent cx="4321810" cy="128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52ED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选择串口，点击打开串口。当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125K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读写器卡片进入发卡读写器场区内，实验系统中将获取到该卡片的卡号，显示字节数组。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5982319A" w14:textId="12CE1245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（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>2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）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卡片数据转为韦根数据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72B5C32C" w14:textId="069FA93A" w:rsidR="00BB1A16" w:rsidRDefault="00F4641D" w:rsidP="00BB1A16">
      <w:pPr>
        <w:autoSpaceDE w:val="0"/>
        <w:autoSpaceDN w:val="0"/>
        <w:adjustRightInd w:val="0"/>
        <w:jc w:val="left"/>
        <w:rPr>
          <w:rFonts w:ascii="Calibri" w:eastAsia="微软雅黑" w:hAnsi="Calibri" w:cs="微软雅黑"/>
          <w:color w:val="000000"/>
          <w:kern w:val="0"/>
          <w:sz w:val="18"/>
          <w:szCs w:val="18"/>
        </w:rPr>
      </w:pPr>
      <w:r w:rsidRPr="001B0577">
        <w:rPr>
          <w:rFonts w:ascii="微软雅黑" w:eastAsia="微软雅黑" w:cs="微软雅黑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9000B" wp14:editId="738A90E2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539750</wp:posOffset>
                </wp:positionV>
                <wp:extent cx="2360930" cy="1404620"/>
                <wp:effectExtent l="0" t="0" r="15240" b="127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844C0" w14:textId="77777777" w:rsidR="00F4641D" w:rsidRDefault="00F4641D" w:rsidP="00F4641D">
                            <w:r>
                              <w:t xml:space="preserve">2017494095 </w:t>
                            </w:r>
                            <w:r>
                              <w:t>李启佳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9000B" id="_x0000_s1027" type="#_x0000_t202" style="position:absolute;margin-left:162pt;margin-top:42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Oxspqt4AAAAKAQAADwAAAAAAAAAAAAAAAABuBAAAZHJzL2Rvd25yZXYueG1sUEsFBgAAAAAE&#10;AAQA8wAAAHkFAAAAAA==&#10;">
                <v:textbox style="mso-fit-shape-to-text:t">
                  <w:txbxContent>
                    <w:p w14:paraId="6C1844C0" w14:textId="77777777" w:rsidR="00F4641D" w:rsidRDefault="00F4641D" w:rsidP="00F4641D">
                      <w:r>
                        <w:t xml:space="preserve">2017494095 </w:t>
                      </w:r>
                      <w:r>
                        <w:t>李启佳</w:t>
                      </w:r>
                    </w:p>
                  </w:txbxContent>
                </v:textbox>
              </v:shape>
            </w:pict>
          </mc:Fallback>
        </mc:AlternateContent>
      </w:r>
      <w:r w:rsidR="00BB1A16">
        <w:rPr>
          <w:rFonts w:ascii="Calibri" w:eastAsia="微软雅黑" w:hAnsi="Calibri" w:cs="微软雅黑"/>
          <w:color w:val="000000"/>
          <w:kern w:val="0"/>
          <w:sz w:val="18"/>
          <w:szCs w:val="18"/>
        </w:rPr>
        <w:t xml:space="preserve"> </w:t>
      </w:r>
      <w:r w:rsidR="00FE30A6">
        <w:rPr>
          <w:noProof/>
        </w:rPr>
        <w:drawing>
          <wp:inline distT="0" distB="0" distL="0" distR="0" wp14:anchorId="08E041A5" wp14:editId="04090EAE">
            <wp:extent cx="5486400" cy="3348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435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Calibri" w:eastAsia="微软雅黑" w:cs="微软雅黑"/>
          <w:color w:val="000000"/>
          <w:kern w:val="0"/>
          <w:sz w:val="24"/>
          <w:szCs w:val="18"/>
        </w:rPr>
        <w:t xml:space="preserve">    </w:t>
      </w:r>
      <w:r>
        <w:rPr>
          <w:rFonts w:ascii="宋体" w:eastAsia="微软雅黑" w:cs="微软雅黑" w:hint="eastAsia"/>
          <w:color w:val="000000"/>
          <w:kern w:val="0"/>
          <w:sz w:val="24"/>
          <w:szCs w:val="18"/>
        </w:rPr>
        <w:t>点击韦根数据转换按钮，出现韦根数据，本实验完成。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192FED99" w14:textId="77777777" w:rsidR="00BB1A16" w:rsidRDefault="00BB1A16" w:rsidP="00BB1A1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4"/>
          <w:szCs w:val="18"/>
        </w:rPr>
        <w:t>说明：此处字节代表的是从卡片中读取到的数据，数组下标从</w:t>
      </w:r>
      <w:r>
        <w:rPr>
          <w:rFonts w:ascii="宋体" w:eastAsia="微软雅黑" w:cs="微软雅黑"/>
          <w:b/>
          <w:color w:val="000000"/>
          <w:kern w:val="0"/>
          <w:sz w:val="24"/>
          <w:szCs w:val="18"/>
        </w:rPr>
        <w:t xml:space="preserve"> 0 </w:t>
      </w:r>
      <w:r>
        <w:rPr>
          <w:rFonts w:ascii="宋体" w:eastAsia="微软雅黑" w:cs="微软雅黑" w:hint="eastAsia"/>
          <w:b/>
          <w:color w:val="000000"/>
          <w:kern w:val="0"/>
          <w:sz w:val="24"/>
          <w:szCs w:val="18"/>
        </w:rPr>
        <w:t>开始。</w:t>
      </w:r>
      <w:r>
        <w:rPr>
          <w:rFonts w:ascii="宋体" w:eastAsia="微软雅黑" w:cs="微软雅黑"/>
          <w:b/>
          <w:color w:val="000000"/>
          <w:kern w:val="0"/>
          <w:sz w:val="24"/>
          <w:szCs w:val="18"/>
        </w:rPr>
        <w:t xml:space="preserve"> </w:t>
      </w:r>
      <w:r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</w:t>
      </w:r>
    </w:p>
    <w:p w14:paraId="5EBABFFA" w14:textId="77777777" w:rsidR="00BB1A16" w:rsidRDefault="00BB1A16" w:rsidP="00BB1A1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left"/>
        <w:rPr>
          <w:rFonts w:ascii="微软雅黑" w:eastAsia="微软雅黑" w:cs="微软雅黑"/>
          <w:color w:val="000000"/>
          <w:kern w:val="0"/>
          <w:sz w:val="28"/>
          <w:szCs w:val="18"/>
        </w:rPr>
      </w:pP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六、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</w:t>
      </w:r>
      <w:r>
        <w:rPr>
          <w:rFonts w:ascii="宋体" w:eastAsia="微软雅黑" w:cs="微软雅黑" w:hint="eastAsia"/>
          <w:b/>
          <w:color w:val="000000"/>
          <w:kern w:val="0"/>
          <w:sz w:val="28"/>
          <w:szCs w:val="18"/>
        </w:rPr>
        <w:t>实验思考</w:t>
      </w:r>
      <w:r>
        <w:rPr>
          <w:rFonts w:ascii="宋体" w:eastAsia="微软雅黑" w:cs="微软雅黑"/>
          <w:b/>
          <w:color w:val="000000"/>
          <w:kern w:val="0"/>
          <w:sz w:val="28"/>
          <w:szCs w:val="18"/>
        </w:rPr>
        <w:t xml:space="preserve">  </w:t>
      </w:r>
    </w:p>
    <w:p w14:paraId="3D63B8E8" w14:textId="71A311F6" w:rsidR="00BB1A16" w:rsidRPr="00FE30A6" w:rsidRDefault="00BB1A16" w:rsidP="00FE30A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微软雅黑" w:cs="微软雅黑"/>
          <w:color w:val="000000"/>
          <w:kern w:val="0"/>
          <w:sz w:val="24"/>
          <w:szCs w:val="18"/>
        </w:rPr>
      </w:pPr>
      <w:r w:rsidRPr="00FE30A6">
        <w:rPr>
          <w:rFonts w:ascii="宋体" w:eastAsia="微软雅黑" w:cs="微软雅黑" w:hint="eastAsia"/>
          <w:color w:val="000000"/>
          <w:kern w:val="0"/>
          <w:sz w:val="24"/>
          <w:szCs w:val="18"/>
        </w:rPr>
        <w:t>为什么要将数据转换成韦根数据。</w:t>
      </w:r>
      <w:r w:rsidRPr="00FE30A6">
        <w:rPr>
          <w:rFonts w:ascii="宋体" w:eastAsia="微软雅黑" w:cs="微软雅黑"/>
          <w:color w:val="000000"/>
          <w:kern w:val="0"/>
          <w:sz w:val="24"/>
          <w:szCs w:val="18"/>
        </w:rPr>
        <w:t xml:space="preserve">  </w:t>
      </w:r>
    </w:p>
    <w:p w14:paraId="26D9190F" w14:textId="218180B4" w:rsidR="00FE30A6" w:rsidRPr="00121787" w:rsidRDefault="00FE30A6" w:rsidP="0012178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 w:hint="eastAsia"/>
          <w:color w:val="000000"/>
          <w:kern w:val="0"/>
          <w:sz w:val="24"/>
          <w:szCs w:val="18"/>
        </w:rPr>
      </w:pPr>
      <w:r w:rsidRPr="00121787">
        <w:rPr>
          <w:rFonts w:ascii="微软雅黑" w:eastAsia="微软雅黑" w:cs="微软雅黑" w:hint="eastAsia"/>
          <w:color w:val="000000"/>
          <w:kern w:val="0"/>
          <w:sz w:val="24"/>
          <w:szCs w:val="18"/>
        </w:rPr>
        <w:t>为了更好的获取卡号，促进通讯，增进对卡片的处理</w:t>
      </w:r>
    </w:p>
    <w:p w14:paraId="35B96304" w14:textId="77777777" w:rsidR="00BB1A16" w:rsidRPr="000C4FD1" w:rsidRDefault="00BB1A16" w:rsidP="00BB1A16">
      <w:r>
        <w:rPr>
          <w:rFonts w:ascii="微软雅黑" w:eastAsia="微软雅黑" w:cs="微软雅黑" w:hint="eastAsia"/>
          <w:color w:val="000000"/>
          <w:kern w:val="0"/>
          <w:sz w:val="24"/>
          <w:szCs w:val="18"/>
        </w:rPr>
        <w:t>2、实验体会（100字左右）。</w:t>
      </w:r>
    </w:p>
    <w:p w14:paraId="241855EA" w14:textId="6E36E28D" w:rsidR="004439B8" w:rsidRPr="00BB1A16" w:rsidRDefault="00B36446" w:rsidP="0012178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本次实验为韦根数据实验，旨在于让我们</w:t>
      </w:r>
      <w:r>
        <w:rPr>
          <w:rFonts w:hint="eastAsia"/>
        </w:rPr>
        <w:t>掌握卡片中数据读取的方法</w:t>
      </w:r>
      <w:r>
        <w:rPr>
          <w:rFonts w:hint="eastAsia"/>
        </w:rPr>
        <w:t>以及</w:t>
      </w:r>
      <w:r>
        <w:rPr>
          <w:rFonts w:hint="eastAsia"/>
        </w:rPr>
        <w:t>掌握韦根数据转换方法</w:t>
      </w:r>
      <w:r>
        <w:rPr>
          <w:rFonts w:hint="eastAsia"/>
        </w:rPr>
        <w:t>，虽然我们已经在之前的实验中了解了</w:t>
      </w:r>
      <w:r>
        <w:rPr>
          <w:rFonts w:hint="eastAsia"/>
        </w:rPr>
        <w:t>韦根数据转换方法</w:t>
      </w:r>
      <w:r>
        <w:rPr>
          <w:rFonts w:hint="eastAsia"/>
        </w:rPr>
        <w:t>，知道了其公式为</w:t>
      </w:r>
      <w:r>
        <w:rPr>
          <w:rFonts w:hint="eastAsia"/>
        </w:rPr>
        <w:t>D5</w:t>
      </w:r>
      <w:r>
        <w:rPr>
          <w:rFonts w:hint="eastAsia"/>
        </w:rPr>
        <w:t>字节</w:t>
      </w:r>
      <w:r>
        <w:rPr>
          <w:rFonts w:hint="eastAsia"/>
        </w:rPr>
        <w:t>2*256+</w:t>
      </w: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。今天通过模拟实验，我又再一次的知悉了韦根数据的转换过程，加深了印象，实验就是不断地重复，不断地</w:t>
      </w:r>
      <w:r w:rsidR="00C945FA">
        <w:rPr>
          <w:rFonts w:hint="eastAsia"/>
        </w:rPr>
        <w:t>论证，从而在实验过程中得到发现。</w:t>
      </w:r>
    </w:p>
    <w:sectPr w:rsidR="004439B8" w:rsidRPr="00BB1A16" w:rsidSect="00EC63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058242E"/>
    <w:lvl w:ilvl="0">
      <w:numFmt w:val="bullet"/>
      <w:lvlText w:val="*"/>
      <w:lvlJc w:val="left"/>
    </w:lvl>
  </w:abstractNum>
  <w:abstractNum w:abstractNumId="1" w15:restartNumberingAfterBreak="0">
    <w:nsid w:val="4AD522EE"/>
    <w:multiLevelType w:val="hybridMultilevel"/>
    <w:tmpl w:val="C3CCDD94"/>
    <w:lvl w:ilvl="0" w:tplc="94D2B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15298"/>
    <w:multiLevelType w:val="hybridMultilevel"/>
    <w:tmpl w:val="61D2346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 w16cid:durableId="440950654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  <w:num w:numId="2" w16cid:durableId="829827399">
    <w:abstractNumId w:val="1"/>
  </w:num>
  <w:num w:numId="3" w16cid:durableId="121257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16"/>
    <w:rsid w:val="00121787"/>
    <w:rsid w:val="004439B8"/>
    <w:rsid w:val="00B36446"/>
    <w:rsid w:val="00BB1A16"/>
    <w:rsid w:val="00C945FA"/>
    <w:rsid w:val="00F4641D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E323"/>
  <w15:chartTrackingRefBased/>
  <w15:docId w15:val="{31FE6AB7-6136-4988-B2A6-6158D53A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cao10</dc:creator>
  <cp:keywords/>
  <dc:description/>
  <cp:lastModifiedBy>8618252237704</cp:lastModifiedBy>
  <cp:revision>5</cp:revision>
  <dcterms:created xsi:type="dcterms:W3CDTF">2022-04-18T06:56:00Z</dcterms:created>
  <dcterms:modified xsi:type="dcterms:W3CDTF">2022-05-17T06:44:00Z</dcterms:modified>
</cp:coreProperties>
</file>