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5553F" w14:textId="77777777" w:rsidR="0070382F" w:rsidRDefault="0070382F" w:rsidP="0070382F">
      <w:pPr>
        <w:pStyle w:val="Title"/>
      </w:pPr>
    </w:p>
    <w:p w14:paraId="433443ED" w14:textId="77777777" w:rsidR="0070382F" w:rsidRDefault="0070382F" w:rsidP="0070382F">
      <w:pPr>
        <w:pStyle w:val="Title"/>
      </w:pPr>
    </w:p>
    <w:p w14:paraId="471EC69F" w14:textId="77777777" w:rsidR="0070382F" w:rsidRDefault="0070382F" w:rsidP="0070382F">
      <w:pPr>
        <w:pStyle w:val="Title"/>
      </w:pPr>
    </w:p>
    <w:p w14:paraId="02B68E58" w14:textId="77777777" w:rsidR="0070382F" w:rsidRDefault="0070382F" w:rsidP="0070382F">
      <w:pPr>
        <w:pStyle w:val="Title"/>
      </w:pPr>
    </w:p>
    <w:p w14:paraId="307F6B82" w14:textId="01340F06" w:rsidR="0070382F" w:rsidRDefault="0070382F" w:rsidP="00172BAC">
      <w:pPr>
        <w:pStyle w:val="Title"/>
        <w:pBdr>
          <w:bottom w:val="single" w:sz="12" w:space="1" w:color="auto"/>
        </w:pBdr>
      </w:pPr>
      <w:r>
        <w:t xml:space="preserve">CSE 453 Week </w:t>
      </w:r>
      <w:r w:rsidR="00AA2936">
        <w:t>12</w:t>
      </w:r>
      <w:r>
        <w:t xml:space="preserve"> Lab Report</w:t>
      </w:r>
    </w:p>
    <w:p w14:paraId="3D7938B9" w14:textId="145C819E" w:rsidR="0070382F" w:rsidRPr="006D57C6" w:rsidRDefault="00AA2936" w:rsidP="0070382F">
      <w:pPr>
        <w:pStyle w:val="Subtitle"/>
      </w:pPr>
      <w:r>
        <w:t>Bell</w:t>
      </w:r>
      <w:r w:rsidR="005B60FA">
        <w:t>-LaPadula</w:t>
      </w:r>
    </w:p>
    <w:p w14:paraId="6E81DD68" w14:textId="77777777" w:rsidR="0070382F" w:rsidRDefault="0070382F" w:rsidP="0070382F"/>
    <w:p w14:paraId="0717D493" w14:textId="77777777" w:rsidR="0070382F" w:rsidRDefault="0070382F" w:rsidP="0070382F"/>
    <w:p w14:paraId="3842AD32" w14:textId="77777777" w:rsidR="0070382F" w:rsidRDefault="0070382F" w:rsidP="0070382F"/>
    <w:p w14:paraId="70FB2DEE" w14:textId="77777777" w:rsidR="0070382F" w:rsidRDefault="0070382F" w:rsidP="0070382F"/>
    <w:p w14:paraId="6F1DEA56" w14:textId="77777777" w:rsidR="0070382F" w:rsidRDefault="0070382F" w:rsidP="0070382F"/>
    <w:p w14:paraId="69B3CE37" w14:textId="77777777" w:rsidR="0070382F" w:rsidRDefault="0070382F" w:rsidP="0070382F"/>
    <w:p w14:paraId="31FB0041" w14:textId="77777777" w:rsidR="0070382F" w:rsidRDefault="0070382F" w:rsidP="0070382F"/>
    <w:p w14:paraId="05458327" w14:textId="77777777" w:rsidR="0070382F" w:rsidRDefault="0070382F" w:rsidP="0070382F"/>
    <w:p w14:paraId="56C511DC" w14:textId="77777777" w:rsidR="0070382F" w:rsidRDefault="0070382F" w:rsidP="0070382F"/>
    <w:p w14:paraId="614B0295" w14:textId="77777777" w:rsidR="0070382F" w:rsidRDefault="0070382F" w:rsidP="0070382F"/>
    <w:p w14:paraId="15AEE9EB" w14:textId="77777777" w:rsidR="0070382F" w:rsidRDefault="0070382F" w:rsidP="0070382F"/>
    <w:p w14:paraId="7250A366" w14:textId="77777777" w:rsidR="0070382F" w:rsidRDefault="0070382F" w:rsidP="0070382F"/>
    <w:p w14:paraId="1A9987C1" w14:textId="77777777" w:rsidR="0070382F" w:rsidRDefault="0070382F" w:rsidP="0070382F"/>
    <w:p w14:paraId="0EF9A8CB" w14:textId="77777777" w:rsidR="0070382F" w:rsidRDefault="0070382F" w:rsidP="0070382F"/>
    <w:p w14:paraId="1ACD37A2" w14:textId="77777777" w:rsidR="0070382F" w:rsidRDefault="0070382F" w:rsidP="0070382F"/>
    <w:p w14:paraId="4DDC0B0E" w14:textId="77777777" w:rsidR="0070382F" w:rsidRDefault="0070382F" w:rsidP="0070382F"/>
    <w:p w14:paraId="0DA103B0" w14:textId="77777777" w:rsidR="0070382F" w:rsidRDefault="0070382F" w:rsidP="0070382F"/>
    <w:p w14:paraId="1492CFFD" w14:textId="77777777" w:rsidR="007C1E60" w:rsidRDefault="007C1E60" w:rsidP="0070382F">
      <w:pPr>
        <w:pStyle w:val="Header"/>
      </w:pPr>
    </w:p>
    <w:p w14:paraId="7BFDEAF6" w14:textId="77777777" w:rsidR="007C1E60" w:rsidRDefault="007C1E60" w:rsidP="0070382F">
      <w:pPr>
        <w:pStyle w:val="Header"/>
      </w:pPr>
    </w:p>
    <w:p w14:paraId="4613597B" w14:textId="77777777" w:rsidR="007C1E60" w:rsidRDefault="007C1E60" w:rsidP="0070382F">
      <w:pPr>
        <w:pStyle w:val="Header"/>
      </w:pPr>
    </w:p>
    <w:p w14:paraId="4E089B61" w14:textId="77777777" w:rsidR="007C1E60" w:rsidRDefault="007C1E60" w:rsidP="0070382F">
      <w:pPr>
        <w:pStyle w:val="Header"/>
      </w:pPr>
    </w:p>
    <w:p w14:paraId="48C8BC3B" w14:textId="77777777" w:rsidR="007C1E60" w:rsidRDefault="007C1E60" w:rsidP="0070382F">
      <w:pPr>
        <w:pStyle w:val="Header"/>
      </w:pPr>
    </w:p>
    <w:p w14:paraId="470233F7" w14:textId="77777777" w:rsidR="007C1E60" w:rsidRDefault="007C1E60" w:rsidP="0070382F">
      <w:pPr>
        <w:pStyle w:val="Header"/>
      </w:pPr>
    </w:p>
    <w:p w14:paraId="4DD9E475" w14:textId="77777777" w:rsidR="007C1E60" w:rsidRDefault="007C1E60" w:rsidP="0070382F">
      <w:pPr>
        <w:pStyle w:val="Header"/>
      </w:pPr>
    </w:p>
    <w:p w14:paraId="0F5733D2" w14:textId="77777777" w:rsidR="007C1E60" w:rsidRDefault="007C1E60" w:rsidP="0070382F">
      <w:pPr>
        <w:pStyle w:val="Header"/>
      </w:pPr>
    </w:p>
    <w:p w14:paraId="00402BB1" w14:textId="77777777" w:rsidR="007C1E60" w:rsidRDefault="007C1E60" w:rsidP="0070382F">
      <w:pPr>
        <w:pStyle w:val="Header"/>
      </w:pPr>
    </w:p>
    <w:p w14:paraId="71BC1F11" w14:textId="77777777" w:rsidR="007C1E60" w:rsidRDefault="007C1E60" w:rsidP="0070382F">
      <w:pPr>
        <w:pStyle w:val="Header"/>
      </w:pPr>
    </w:p>
    <w:p w14:paraId="0ECA51DE" w14:textId="77777777" w:rsidR="007C1E60" w:rsidRDefault="007C1E60" w:rsidP="0070382F">
      <w:pPr>
        <w:pStyle w:val="Header"/>
      </w:pPr>
    </w:p>
    <w:p w14:paraId="397D144E" w14:textId="77777777" w:rsidR="007C1E60" w:rsidRDefault="007C1E60" w:rsidP="0070382F">
      <w:pPr>
        <w:pStyle w:val="Header"/>
      </w:pPr>
    </w:p>
    <w:p w14:paraId="7AFA44FB" w14:textId="77777777" w:rsidR="007C1E60" w:rsidRDefault="007C1E60" w:rsidP="0070382F">
      <w:pPr>
        <w:pStyle w:val="Header"/>
      </w:pPr>
    </w:p>
    <w:p w14:paraId="7517241E" w14:textId="6E354F49" w:rsidR="007C1E60" w:rsidRDefault="0070382F" w:rsidP="0086763C">
      <w:pPr>
        <w:pStyle w:val="Header"/>
        <w:jc w:val="center"/>
      </w:pPr>
      <w:r w:rsidRPr="002A7097">
        <w:rPr>
          <w:b/>
        </w:rPr>
        <w:t>Group 1</w:t>
      </w:r>
      <w:r w:rsidRPr="002A7097">
        <w:t xml:space="preserve"> | Ryan Brower | Bryce Sanders | Lance Riley | Harrison Parrish | Everett Tsosie | Jared Harper</w:t>
      </w:r>
    </w:p>
    <w:p w14:paraId="28030989" w14:textId="77777777" w:rsidR="007C1E60" w:rsidRDefault="007C1E60" w:rsidP="00172BAC">
      <w:r>
        <w:br w:type="page"/>
      </w:r>
    </w:p>
    <w:sdt>
      <w:sdtPr>
        <w:rPr>
          <w:rFonts w:eastAsiaTheme="minorHAnsi" w:cstheme="minorBidi"/>
          <w:color w:val="auto"/>
          <w:sz w:val="24"/>
          <w:szCs w:val="22"/>
        </w:rPr>
        <w:id w:val="1222556741"/>
        <w:docPartObj>
          <w:docPartGallery w:val="Table of Contents"/>
          <w:docPartUnique/>
        </w:docPartObj>
      </w:sdtPr>
      <w:sdtEndPr>
        <w:rPr>
          <w:sz w:val="22"/>
          <w:szCs w:val="20"/>
        </w:rPr>
      </w:sdtEndPr>
      <w:sdtContent>
        <w:p w14:paraId="5DD9B74E" w14:textId="72E28D1A" w:rsidR="00AA2936" w:rsidRPr="002716BB" w:rsidRDefault="002716BB" w:rsidP="00172BAC">
          <w:pPr>
            <w:pStyle w:val="TOCHeading"/>
          </w:pPr>
          <w:r w:rsidRPr="002716BB">
            <w:t xml:space="preserve">Table of </w:t>
          </w:r>
          <w:r w:rsidR="00AA2936" w:rsidRPr="002716BB">
            <w:t>Contents</w:t>
          </w:r>
        </w:p>
        <w:p w14:paraId="3F513040" w14:textId="333B0258" w:rsidR="00C40EE2" w:rsidRDefault="00AA29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52144" w:history="1">
            <w:r w:rsidR="00C40EE2" w:rsidRPr="009A276D">
              <w:rPr>
                <w:rStyle w:val="Hyperlink"/>
                <w:noProof/>
              </w:rPr>
              <w:t>Introduction</w:t>
            </w:r>
            <w:r w:rsidR="00C40EE2">
              <w:rPr>
                <w:noProof/>
                <w:webHidden/>
              </w:rPr>
              <w:tab/>
            </w:r>
            <w:r w:rsidR="00C40EE2">
              <w:rPr>
                <w:noProof/>
                <w:webHidden/>
              </w:rPr>
              <w:fldChar w:fldCharType="begin"/>
            </w:r>
            <w:r w:rsidR="00C40EE2">
              <w:rPr>
                <w:noProof/>
                <w:webHidden/>
              </w:rPr>
              <w:instrText xml:space="preserve"> PAGEREF _Toc152352144 \h </w:instrText>
            </w:r>
            <w:r w:rsidR="00C40EE2">
              <w:rPr>
                <w:noProof/>
                <w:webHidden/>
              </w:rPr>
            </w:r>
            <w:r w:rsidR="00C40EE2"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3</w:t>
            </w:r>
            <w:r w:rsidR="00C40EE2">
              <w:rPr>
                <w:noProof/>
                <w:webHidden/>
              </w:rPr>
              <w:fldChar w:fldCharType="end"/>
            </w:r>
          </w:hyperlink>
        </w:p>
        <w:p w14:paraId="28B4EDAE" w14:textId="383A5D51" w:rsidR="00C40EE2" w:rsidRDefault="00C40E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45" w:history="1">
            <w:r w:rsidRPr="009A276D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EB4D" w14:textId="476039F2" w:rsidR="00C40EE2" w:rsidRDefault="00C40E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46" w:history="1">
            <w:r w:rsidRPr="009A276D">
              <w:rPr>
                <w:rStyle w:val="Hyperlink"/>
                <w:noProof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C091" w14:textId="61950BEC" w:rsidR="00C40EE2" w:rsidRDefault="00C40E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47" w:history="1">
            <w:r w:rsidRPr="009A276D">
              <w:rPr>
                <w:rStyle w:val="Hyperlink"/>
                <w:noProof/>
              </w:rPr>
              <w:t>Asset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3B1D" w14:textId="02681AE3" w:rsidR="00C40EE2" w:rsidRDefault="00C40E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48" w:history="1">
            <w:r w:rsidRPr="009A276D">
              <w:rPr>
                <w:rStyle w:val="Hyperlink"/>
                <w:noProof/>
              </w:rPr>
              <w:t>Subject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DA977" w14:textId="0CC970AE" w:rsidR="00C40EE2" w:rsidRDefault="00C40E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49" w:history="1">
            <w:r w:rsidRPr="009A276D">
              <w:rPr>
                <w:rStyle w:val="Hyperlink"/>
                <w:noProof/>
              </w:rPr>
              <w:t>Security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B2395" w14:textId="0CC1C0DF" w:rsidR="00C40EE2" w:rsidRDefault="00C40E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50" w:history="1">
            <w:r w:rsidRPr="009A276D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0CD71" w14:textId="20B8C428" w:rsidR="00C40EE2" w:rsidRDefault="00C40E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51" w:history="1">
            <w:r w:rsidRPr="009A276D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6385F" w14:textId="0E00EEEB" w:rsidR="00C40EE2" w:rsidRDefault="00C40E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52" w:history="1">
            <w:r w:rsidRPr="009A276D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89ED" w14:textId="57AE42EB" w:rsidR="00C40EE2" w:rsidRDefault="00C40E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53" w:history="1">
            <w:r w:rsidRPr="009A276D">
              <w:rPr>
                <w:rStyle w:val="Hyperlink"/>
                <w:noProof/>
              </w:rPr>
              <w:t>Test Case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114DA" w14:textId="5C57945F" w:rsidR="00C40EE2" w:rsidRDefault="00C40E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54" w:history="1">
            <w:r w:rsidRPr="009A276D">
              <w:rPr>
                <w:rStyle w:val="Hyperlink"/>
                <w:noProof/>
              </w:rPr>
              <w:t>Test Case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9BB2D" w14:textId="10CBE2E2" w:rsidR="00C40EE2" w:rsidRDefault="00C40E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55" w:history="1">
            <w:r w:rsidRPr="009A276D">
              <w:rPr>
                <w:rStyle w:val="Hyperlink"/>
                <w:noProof/>
              </w:rPr>
              <w:t>Test Case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E67DF" w14:textId="3B5C3D97" w:rsidR="00C40EE2" w:rsidRDefault="00C40E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56" w:history="1">
            <w:r w:rsidRPr="009A276D">
              <w:rPr>
                <w:rStyle w:val="Hyperlink"/>
                <w:noProof/>
              </w:rPr>
              <w:t>Test Case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842B" w14:textId="70E6C8FE" w:rsidR="00C40EE2" w:rsidRDefault="00C40E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57" w:history="1">
            <w:r w:rsidRPr="009A276D">
              <w:rPr>
                <w:rStyle w:val="Hyperlink"/>
                <w:noProof/>
              </w:rPr>
              <w:t>Test Case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3B45" w14:textId="4BF8DF55" w:rsidR="00C40EE2" w:rsidRDefault="00C40E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58" w:history="1">
            <w:r w:rsidRPr="009A276D">
              <w:rPr>
                <w:rStyle w:val="Hyperlink"/>
                <w:noProof/>
              </w:rPr>
              <w:t>Test Case #6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86AC8" w14:textId="026BE8E9" w:rsidR="00C40EE2" w:rsidRDefault="00C40E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59" w:history="1">
            <w:r w:rsidRPr="009A276D">
              <w:rPr>
                <w:rStyle w:val="Hyperlink"/>
                <w:noProof/>
              </w:rPr>
              <w:t>Test Case #7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554A6" w14:textId="3482B411" w:rsidR="00C40EE2" w:rsidRDefault="00C40E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60" w:history="1">
            <w:r w:rsidRPr="009A276D">
              <w:rPr>
                <w:rStyle w:val="Hyperlink"/>
                <w:noProof/>
              </w:rPr>
              <w:t>Test Case #8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D1D8C" w14:textId="3F328946" w:rsidR="00C40EE2" w:rsidRDefault="00C40E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61" w:history="1">
            <w:r w:rsidRPr="009A276D">
              <w:rPr>
                <w:rStyle w:val="Hyperlink"/>
                <w:noProof/>
              </w:rPr>
              <w:t>Test Case #9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7B60" w14:textId="0B58E6C8" w:rsidR="00C40EE2" w:rsidRDefault="00C40E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62" w:history="1">
            <w:r w:rsidRPr="009A276D">
              <w:rPr>
                <w:rStyle w:val="Hyperlink"/>
                <w:noProof/>
              </w:rPr>
              <w:t>Test Case #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D17E" w14:textId="74DFEE92" w:rsidR="00C40EE2" w:rsidRDefault="00C40E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63" w:history="1">
            <w:r w:rsidRPr="009A276D">
              <w:rPr>
                <w:rStyle w:val="Hyperlink"/>
                <w:noProof/>
              </w:rPr>
              <w:t>Test Case #11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18A6B" w14:textId="4BA7432B" w:rsidR="00C40EE2" w:rsidRDefault="00C40E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64" w:history="1">
            <w:r w:rsidRPr="009A276D">
              <w:rPr>
                <w:rStyle w:val="Hyperlink"/>
                <w:noProof/>
              </w:rPr>
              <w:t>Test Case 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F4D4" w14:textId="2E5AF70C" w:rsidR="00C40EE2" w:rsidRDefault="00C40E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65" w:history="1">
            <w:r w:rsidRPr="009A276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82735" w14:textId="7355ED3F" w:rsidR="00C40EE2" w:rsidRDefault="00C40E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2"/>
              <w14:ligatures w14:val="standardContextual"/>
            </w:rPr>
          </w:pPr>
          <w:hyperlink w:anchor="_Toc152352166" w:history="1">
            <w:r w:rsidRPr="009A276D">
              <w:rPr>
                <w:rStyle w:val="Hyperlink"/>
                <w:noProof/>
              </w:rPr>
              <w:t>Demonstration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A0494" w14:textId="7504ECF3" w:rsidR="00AA2936" w:rsidRDefault="00AA2936">
          <w:r>
            <w:rPr>
              <w:noProof/>
            </w:rPr>
            <w:fldChar w:fldCharType="end"/>
          </w:r>
        </w:p>
      </w:sdtContent>
    </w:sdt>
    <w:p w14:paraId="658BA2FE" w14:textId="2D72C023" w:rsidR="00AA2936" w:rsidRDefault="00AA2936" w:rsidP="00172BAC">
      <w:pPr>
        <w:pStyle w:val="Header"/>
      </w:pPr>
      <w:r>
        <w:br w:type="page"/>
      </w:r>
    </w:p>
    <w:p w14:paraId="40EA8E72" w14:textId="0F83AC85" w:rsidR="00C854A9" w:rsidRDefault="00C854A9" w:rsidP="00CF31BA">
      <w:pPr>
        <w:pStyle w:val="Heading1"/>
      </w:pPr>
      <w:bookmarkStart w:id="0" w:name="_Toc152352144"/>
      <w:r w:rsidRPr="00CF31BA">
        <w:t>Introduction</w:t>
      </w:r>
      <w:bookmarkEnd w:id="0"/>
    </w:p>
    <w:p w14:paraId="097A21B1" w14:textId="55D08905" w:rsidR="00C854A9" w:rsidRPr="00C854A9" w:rsidRDefault="00BB7B93" w:rsidP="00C854A9">
      <w:r>
        <w:t>The</w:t>
      </w:r>
      <w:r w:rsidR="003A1BE3">
        <w:t xml:space="preserve"> team</w:t>
      </w:r>
      <w:r>
        <w:t xml:space="preserve"> must</w:t>
      </w:r>
      <w:r w:rsidR="003A1BE3">
        <w:t xml:space="preserve"> </w:t>
      </w:r>
      <w:r w:rsidR="00E318DC">
        <w:t xml:space="preserve">implement </w:t>
      </w:r>
      <w:r w:rsidR="004C65A9">
        <w:t>C</w:t>
      </w:r>
      <w:r w:rsidR="00F307E2">
        <w:t xml:space="preserve">onfidentiality assurances in a </w:t>
      </w:r>
      <w:r w:rsidR="00B77A7D">
        <w:t>Python-based</w:t>
      </w:r>
      <w:r w:rsidR="00E05CA7">
        <w:t xml:space="preserve"> messaging program to be used by </w:t>
      </w:r>
      <w:r w:rsidR="00B77A7D">
        <w:t xml:space="preserve">the military. </w:t>
      </w:r>
      <w:r w:rsidR="005A37D2">
        <w:t>This</w:t>
      </w:r>
      <w:r w:rsidR="00564585">
        <w:t xml:space="preserve"> will be</w:t>
      </w:r>
      <w:r w:rsidR="005A37D2">
        <w:t xml:space="preserve"> done</w:t>
      </w:r>
      <w:r w:rsidR="00564585">
        <w:t xml:space="preserve"> using the Bell-LaPadula system</w:t>
      </w:r>
      <w:r w:rsidR="00007F7A">
        <w:t>,</w:t>
      </w:r>
      <w:r w:rsidR="00564585">
        <w:t xml:space="preserve"> </w:t>
      </w:r>
      <w:r w:rsidR="006A5ED0">
        <w:t>which uses a linear scale</w:t>
      </w:r>
      <w:r w:rsidR="006D50C4">
        <w:t xml:space="preserve"> </w:t>
      </w:r>
      <w:r w:rsidR="000E742C">
        <w:t xml:space="preserve">to assign clearance levels to both </w:t>
      </w:r>
      <w:r w:rsidR="0022196A">
        <w:t>assets</w:t>
      </w:r>
      <w:r w:rsidR="000E742C">
        <w:t xml:space="preserve"> and users</w:t>
      </w:r>
      <w:r w:rsidR="00CC5807">
        <w:t>.</w:t>
      </w:r>
      <w:r w:rsidR="00D3339A">
        <w:t xml:space="preserve"> </w:t>
      </w:r>
      <w:r w:rsidR="007B1848">
        <w:t xml:space="preserve">This </w:t>
      </w:r>
      <w:r w:rsidR="002A6F02">
        <w:t xml:space="preserve">leads to </w:t>
      </w:r>
      <w:r w:rsidR="0047462C">
        <w:t xml:space="preserve">access </w:t>
      </w:r>
      <w:r w:rsidR="00DA314B">
        <w:t xml:space="preserve">only </w:t>
      </w:r>
      <w:r w:rsidR="0047462C">
        <w:t>being granted to users</w:t>
      </w:r>
      <w:r w:rsidR="00DA314B">
        <w:t xml:space="preserve"> who possess equal or greater clearance than the given asset.</w:t>
      </w:r>
    </w:p>
    <w:p w14:paraId="089D9487" w14:textId="77777777" w:rsidR="00FD6CB4" w:rsidRDefault="00FD6CB4" w:rsidP="005D6585"/>
    <w:p w14:paraId="2875FD64" w14:textId="77777777" w:rsidR="00D82C52" w:rsidRDefault="00D82C52" w:rsidP="00172BAC">
      <w:pPr>
        <w:pStyle w:val="Heading1"/>
      </w:pPr>
      <w:bookmarkStart w:id="1" w:name="_Toc152352145"/>
      <w:r>
        <w:t>Components</w:t>
      </w:r>
      <w:bookmarkEnd w:id="1"/>
    </w:p>
    <w:p w14:paraId="51869FD9" w14:textId="77777777" w:rsidR="00D82C52" w:rsidRDefault="00D82C52" w:rsidP="00172BAC">
      <w:pPr>
        <w:pStyle w:val="Heading2"/>
      </w:pPr>
      <w:bookmarkStart w:id="2" w:name="_Toc152352146"/>
      <w:r>
        <w:t>Control</w:t>
      </w:r>
      <w:bookmarkEnd w:id="2"/>
    </w:p>
    <w:p w14:paraId="34AF1C5A" w14:textId="40DC40B0" w:rsidR="00D82C52" w:rsidRPr="00D82C52" w:rsidRDefault="00465F3A" w:rsidP="00D82C52">
      <w:r>
        <w:t>In the Bell-LaPadula system, the Control</w:t>
      </w:r>
      <w:r w:rsidR="00461133">
        <w:t xml:space="preserve"> </w:t>
      </w:r>
      <w:r w:rsidR="00974A92">
        <w:t xml:space="preserve">is the “scale” </w:t>
      </w:r>
      <w:r w:rsidR="004C7F15">
        <w:t>of clearance levels</w:t>
      </w:r>
      <w:r w:rsidR="00685F12">
        <w:t xml:space="preserve"> that can be assigned to users and assets. </w:t>
      </w:r>
      <w:r w:rsidR="00CC6155">
        <w:t xml:space="preserve">These levels </w:t>
      </w:r>
      <w:r w:rsidR="00CC6155" w:rsidRPr="002833D7">
        <w:rPr>
          <w:i/>
        </w:rPr>
        <w:t>must</w:t>
      </w:r>
      <w:r w:rsidR="00CC6155">
        <w:t xml:space="preserve"> </w:t>
      </w:r>
      <w:r w:rsidR="00C41EE4">
        <w:t>be assigned</w:t>
      </w:r>
      <w:r w:rsidR="00CC6155">
        <w:t xml:space="preserve"> integer</w:t>
      </w:r>
      <w:r w:rsidR="00C41EE4">
        <w:t xml:space="preserve"> values</w:t>
      </w:r>
      <w:r w:rsidR="00CC6155">
        <w:t xml:space="preserve"> that </w:t>
      </w:r>
      <w:r w:rsidR="00D67F03">
        <w:t xml:space="preserve">rise with the level of clearance. </w:t>
      </w:r>
      <w:r w:rsidR="008D63F8">
        <w:t>The</w:t>
      </w:r>
      <w:r w:rsidR="00D67F03">
        <w:t xml:space="preserve"> implementation of the </w:t>
      </w:r>
      <w:r w:rsidR="00F91F9A">
        <w:t>Control in</w:t>
      </w:r>
      <w:r w:rsidR="008606A2">
        <w:t xml:space="preserve"> the program </w:t>
      </w:r>
      <w:r w:rsidR="00681681">
        <w:t>follows the scale shown below</w:t>
      </w:r>
      <w:r w:rsidR="008606A2">
        <w:t>:</w:t>
      </w:r>
    </w:p>
    <w:p w14:paraId="2216AF81" w14:textId="77777777" w:rsidR="00020EEC" w:rsidRDefault="00020EEC" w:rsidP="00D82C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681681" w14:paraId="085D5403" w14:textId="77777777" w:rsidTr="00D6766A">
        <w:tc>
          <w:tcPr>
            <w:tcW w:w="933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147D5B6" w14:textId="77777777" w:rsidR="005B7A4B" w:rsidRPr="00D027A0" w:rsidRDefault="005B7A4B" w:rsidP="00531E6F">
            <w:pPr>
              <w:pStyle w:val="NoSpacing"/>
            </w:pPr>
            <w:r w:rsidRPr="00531E6F">
              <w:t>c</w:t>
            </w:r>
            <w:r w:rsidRPr="00D027A0">
              <w:t>lass Control(Enum):</w:t>
            </w:r>
          </w:p>
          <w:p w14:paraId="1BDE9245" w14:textId="77777777" w:rsidR="005B7A4B" w:rsidRPr="00D027A0" w:rsidRDefault="005B7A4B" w:rsidP="00531E6F">
            <w:pPr>
              <w:pStyle w:val="NoSpacing"/>
            </w:pPr>
            <w:r w:rsidRPr="00531E6F">
              <w:t xml:space="preserve">    PUBLIC = 0</w:t>
            </w:r>
          </w:p>
          <w:p w14:paraId="449E1644" w14:textId="77777777" w:rsidR="005B7A4B" w:rsidRPr="00D027A0" w:rsidRDefault="005B7A4B" w:rsidP="00531E6F">
            <w:pPr>
              <w:pStyle w:val="NoSpacing"/>
            </w:pPr>
            <w:r w:rsidRPr="00531E6F">
              <w:t xml:space="preserve">    CONFIDENTIAL = 1</w:t>
            </w:r>
          </w:p>
          <w:p w14:paraId="7FC90731" w14:textId="77777777" w:rsidR="005B7A4B" w:rsidRPr="00D027A0" w:rsidRDefault="005B7A4B" w:rsidP="00531E6F">
            <w:pPr>
              <w:pStyle w:val="NoSpacing"/>
            </w:pPr>
            <w:r w:rsidRPr="00531E6F">
              <w:t xml:space="preserve">    PRIVILEGED = 2</w:t>
            </w:r>
          </w:p>
          <w:p w14:paraId="1DB3735C" w14:textId="017A4681" w:rsidR="00681681" w:rsidRPr="00681681" w:rsidRDefault="005B7A4B" w:rsidP="00531E6F">
            <w:pPr>
              <w:pStyle w:val="NoSpacing"/>
            </w:pPr>
            <w:r w:rsidRPr="00531E6F">
              <w:t xml:space="preserve">    SECRET = 3</w:t>
            </w:r>
          </w:p>
        </w:tc>
      </w:tr>
    </w:tbl>
    <w:p w14:paraId="6AF8FC4F" w14:textId="4CA82AEF" w:rsidR="00011A7E" w:rsidRPr="003249D5" w:rsidRDefault="00011A7E" w:rsidP="00D82C52">
      <w:pPr>
        <w:rPr>
          <w:sz w:val="16"/>
          <w:szCs w:val="14"/>
        </w:rPr>
      </w:pPr>
      <w:r w:rsidRPr="003249D5">
        <w:rPr>
          <w:sz w:val="16"/>
          <w:szCs w:val="14"/>
        </w:rPr>
        <w:t xml:space="preserve">Note: Python does not have native support for Enumerations, so </w:t>
      </w:r>
      <w:r w:rsidR="00643104" w:rsidRPr="003249D5">
        <w:rPr>
          <w:sz w:val="16"/>
          <w:szCs w:val="14"/>
        </w:rPr>
        <w:t>the “Enum” module must be used to implement Bell-LaPadula</w:t>
      </w:r>
      <w:r w:rsidR="001B76AD" w:rsidRPr="003249D5">
        <w:rPr>
          <w:sz w:val="16"/>
          <w:szCs w:val="14"/>
        </w:rPr>
        <w:t xml:space="preserve"> properly.</w:t>
      </w:r>
    </w:p>
    <w:p w14:paraId="7C2C4A3C" w14:textId="77777777" w:rsidR="008606A2" w:rsidRPr="00D82C52" w:rsidRDefault="008606A2" w:rsidP="00D82C52"/>
    <w:p w14:paraId="3CDF7E57" w14:textId="77777777" w:rsidR="00D82C52" w:rsidRDefault="00D82C52" w:rsidP="00172BAC">
      <w:pPr>
        <w:pStyle w:val="Heading2"/>
      </w:pPr>
      <w:bookmarkStart w:id="3" w:name="_Toc152352147"/>
      <w:r>
        <w:t>Asset Control</w:t>
      </w:r>
      <w:bookmarkEnd w:id="3"/>
    </w:p>
    <w:p w14:paraId="64FE9AAF" w14:textId="57B7F92C" w:rsidR="00D82C52" w:rsidRPr="00D82C52" w:rsidRDefault="00FC1505" w:rsidP="00D82C52">
      <w:r>
        <w:t>Asset Control is simply the act of applying the Control</w:t>
      </w:r>
      <w:r w:rsidR="00B31A2C">
        <w:t xml:space="preserve"> clearance levels to the </w:t>
      </w:r>
      <w:r w:rsidR="0072330F">
        <w:t>assets of the program</w:t>
      </w:r>
      <w:r w:rsidR="00120260">
        <w:t>: the messages.</w:t>
      </w:r>
      <w:r w:rsidR="00B76F63">
        <w:t xml:space="preserve"> Previously stored messages</w:t>
      </w:r>
      <w:r w:rsidR="00066BA7">
        <w:t xml:space="preserve"> </w:t>
      </w:r>
      <w:r w:rsidR="001E2FBA">
        <w:t>are listed in the “messages</w:t>
      </w:r>
      <w:r w:rsidR="00CD4716">
        <w:t>.txt” file</w:t>
      </w:r>
      <w:r w:rsidR="001B7D7E">
        <w:t xml:space="preserve"> and begin with the </w:t>
      </w:r>
      <w:r w:rsidR="006E21DE">
        <w:t>clearance level:</w:t>
      </w:r>
    </w:p>
    <w:p w14:paraId="513AF0EE" w14:textId="77777777" w:rsidR="006E21DE" w:rsidRDefault="006E21DE" w:rsidP="001C7661"/>
    <w:p w14:paraId="0DD9498A" w14:textId="2C40BF50" w:rsidR="007267B5" w:rsidRPr="00C647F1" w:rsidRDefault="007267B5" w:rsidP="00C647F1">
      <w:pPr>
        <w:jc w:val="center"/>
        <w:rPr>
          <w:i/>
          <w:sz w:val="20"/>
          <w:szCs w:val="18"/>
        </w:rPr>
      </w:pPr>
      <w:proofErr w:type="spellStart"/>
      <w:r w:rsidRPr="00C647F1">
        <w:rPr>
          <w:i/>
          <w:sz w:val="20"/>
          <w:szCs w:val="18"/>
        </w:rPr>
        <w:t>Public|President</w:t>
      </w:r>
      <w:proofErr w:type="spellEnd"/>
      <w:r w:rsidRPr="00C647F1">
        <w:rPr>
          <w:i/>
          <w:sz w:val="20"/>
          <w:szCs w:val="18"/>
        </w:rPr>
        <w:t xml:space="preserve"> Franklin D. Roosevelt|29 December 1940|No man can </w:t>
      </w:r>
      <w:proofErr w:type="spellStart"/>
      <w:r w:rsidRPr="00C647F1">
        <w:rPr>
          <w:i/>
          <w:sz w:val="20"/>
          <w:szCs w:val="18"/>
        </w:rPr>
        <w:t>tame</w:t>
      </w:r>
      <w:proofErr w:type="spellEnd"/>
      <w:r w:rsidRPr="00C647F1">
        <w:rPr>
          <w:i/>
          <w:sz w:val="20"/>
          <w:szCs w:val="18"/>
        </w:rPr>
        <w:t xml:space="preserve"> a tiger into a kitten by stroking it.</w:t>
      </w:r>
    </w:p>
    <w:p w14:paraId="2F3648D3" w14:textId="77777777" w:rsidR="008767F7" w:rsidRDefault="008767F7" w:rsidP="001C7661"/>
    <w:p w14:paraId="7150CE45" w14:textId="54BFFFDF" w:rsidR="008767F7" w:rsidRPr="008767F7" w:rsidRDefault="00BC27AB" w:rsidP="001C7661">
      <w:r>
        <w:t xml:space="preserve">The listed </w:t>
      </w:r>
      <w:r w:rsidR="00777F0C">
        <w:t>clearance level is converted into its proper integer value</w:t>
      </w:r>
      <w:r w:rsidR="0029509E">
        <w:t xml:space="preserve"> when </w:t>
      </w:r>
      <w:r w:rsidR="00E80115">
        <w:t xml:space="preserve">Confidentiality assurance is performed. When new messages are created, </w:t>
      </w:r>
      <w:r w:rsidR="00DE7C35">
        <w:t>the user must enter the Control level that should be assigned to their message</w:t>
      </w:r>
      <w:r w:rsidR="00887540">
        <w:t xml:space="preserve">. This is implemented in the </w:t>
      </w:r>
      <w:r w:rsidR="0004725B">
        <w:t xml:space="preserve">add() function of the “interact.py” </w:t>
      </w:r>
      <w:r w:rsidR="002C5EFA">
        <w:t>file</w:t>
      </w:r>
      <w:r w:rsidR="00D74667">
        <w:t xml:space="preserve"> and looks </w:t>
      </w:r>
      <w:proofErr w:type="gramStart"/>
      <w:r w:rsidR="00D74667">
        <w:t>similar to</w:t>
      </w:r>
      <w:proofErr w:type="gramEnd"/>
      <w:r w:rsidR="00D74667">
        <w:t xml:space="preserve"> the following:</w:t>
      </w:r>
    </w:p>
    <w:p w14:paraId="632212DC" w14:textId="77777777" w:rsidR="00D74667" w:rsidRDefault="00D74667" w:rsidP="001C76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D74667" w14:paraId="4D36FFC7" w14:textId="77777777">
        <w:tc>
          <w:tcPr>
            <w:tcW w:w="933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08A5017" w14:textId="735850C3" w:rsidR="004F47FF" w:rsidRPr="00340CE4" w:rsidRDefault="00340CE4" w:rsidP="007A73D0">
            <w:pPr>
              <w:pStyle w:val="NoSpacing"/>
            </w:pPr>
            <w:r w:rsidRPr="00340CE4">
              <w:t>level</w:t>
            </w:r>
            <w:r w:rsidR="004F47FF" w:rsidRPr="00340CE4">
              <w:t xml:space="preserve"> = ""</w:t>
            </w:r>
          </w:p>
          <w:p w14:paraId="652F688E" w14:textId="22D15D62" w:rsidR="004F47FF" w:rsidRPr="00340CE4" w:rsidRDefault="004F47FF" w:rsidP="007A73D0">
            <w:pPr>
              <w:pStyle w:val="NoSpacing"/>
            </w:pPr>
            <w:r w:rsidRPr="00340CE4">
              <w:t xml:space="preserve">while </w:t>
            </w:r>
            <w:r w:rsidR="00340CE4" w:rsidRPr="00340CE4">
              <w:t>level</w:t>
            </w:r>
            <w:r w:rsidRPr="00340CE4">
              <w:t xml:space="preserve"> not in ("PUBLIC", "CONFIDENTIAL", "PRIVILEGED", "SECRET"):</w:t>
            </w:r>
          </w:p>
          <w:p w14:paraId="66CB067F" w14:textId="438D85FA" w:rsidR="006C1F44" w:rsidRPr="00340CE4" w:rsidRDefault="006C1F44" w:rsidP="007A73D0">
            <w:pPr>
              <w:pStyle w:val="NoSpacing"/>
            </w:pPr>
            <w:r w:rsidRPr="00340CE4">
              <w:t xml:space="preserve">    print("Available Levels:")</w:t>
            </w:r>
          </w:p>
          <w:p w14:paraId="15C51A18" w14:textId="67888E08" w:rsidR="004F47FF" w:rsidRPr="00340CE4" w:rsidRDefault="004F47FF" w:rsidP="007A73D0">
            <w:pPr>
              <w:pStyle w:val="NoSpacing"/>
            </w:pPr>
            <w:r w:rsidRPr="00340CE4">
              <w:t xml:space="preserve">    print("    Public, Confidential, Privileged, Secret")</w:t>
            </w:r>
          </w:p>
          <w:p w14:paraId="4586CA08" w14:textId="6BD43061" w:rsidR="004F47FF" w:rsidRPr="00340CE4" w:rsidRDefault="004F47FF" w:rsidP="007A73D0">
            <w:pPr>
              <w:pStyle w:val="NoSpacing"/>
            </w:pPr>
            <w:r w:rsidRPr="00340CE4">
              <w:t xml:space="preserve">    </w:t>
            </w:r>
            <w:r w:rsidR="00340CE4">
              <w:t>level</w:t>
            </w:r>
            <w:r w:rsidRPr="00340CE4">
              <w:t xml:space="preserve"> = self._</w:t>
            </w:r>
            <w:proofErr w:type="spellStart"/>
            <w:r w:rsidRPr="00340CE4">
              <w:t>prompt_for_line</w:t>
            </w:r>
            <w:proofErr w:type="spellEnd"/>
            <w:r w:rsidRPr="00340CE4">
              <w:t>("level of control").upper()</w:t>
            </w:r>
          </w:p>
          <w:p w14:paraId="153FD765" w14:textId="5D11D0D8" w:rsidR="00D74667" w:rsidRPr="004F47FF" w:rsidRDefault="006C1F44" w:rsidP="007A73D0">
            <w:pPr>
              <w:pStyle w:val="NoSpacing"/>
            </w:pPr>
            <w:proofErr w:type="spellStart"/>
            <w:r w:rsidRPr="00340CE4">
              <w:t>asset_control</w:t>
            </w:r>
            <w:proofErr w:type="spellEnd"/>
            <w:r w:rsidRPr="00340CE4">
              <w:t xml:space="preserve"> = </w:t>
            </w:r>
            <w:proofErr w:type="spellStart"/>
            <w:r w:rsidR="004F47FF" w:rsidRPr="00340CE4">
              <w:t>ct.Control</w:t>
            </w:r>
            <w:proofErr w:type="spellEnd"/>
            <w:r w:rsidR="004F47FF" w:rsidRPr="00340CE4">
              <w:t>[</w:t>
            </w:r>
            <w:r w:rsidR="00340CE4">
              <w:t>level</w:t>
            </w:r>
            <w:r w:rsidR="004F47FF" w:rsidRPr="00340CE4">
              <w:t>]</w:t>
            </w:r>
          </w:p>
        </w:tc>
      </w:tr>
    </w:tbl>
    <w:p w14:paraId="1FEA9FAB" w14:textId="77777777" w:rsidR="00020EEC" w:rsidRPr="00D82C52" w:rsidRDefault="00020EEC" w:rsidP="00472F34"/>
    <w:p w14:paraId="16810591" w14:textId="7C6A9532" w:rsidR="00D82C52" w:rsidRDefault="00D82C52" w:rsidP="00172BAC">
      <w:pPr>
        <w:pStyle w:val="Heading2"/>
      </w:pPr>
      <w:bookmarkStart w:id="4" w:name="_Toc152352148"/>
      <w:r>
        <w:t>Subject Control</w:t>
      </w:r>
      <w:bookmarkEnd w:id="4"/>
    </w:p>
    <w:p w14:paraId="6EBF44EB" w14:textId="2A9EDAC0" w:rsidR="00D82C52" w:rsidRPr="00D82C52" w:rsidRDefault="003545D1" w:rsidP="00D82C52">
      <w:r>
        <w:t>Like Asset Control, Subject Control boils down to adding Control clearance levels to the users, or “subjects”</w:t>
      </w:r>
      <w:r w:rsidR="007B7474">
        <w:t>,</w:t>
      </w:r>
      <w:r>
        <w:t xml:space="preserve"> of the program</w:t>
      </w:r>
      <w:r w:rsidR="007B7474">
        <w:t>.</w:t>
      </w:r>
      <w:r w:rsidR="008D63F8">
        <w:t xml:space="preserve"> </w:t>
      </w:r>
      <w:r w:rsidR="003057CE">
        <w:t xml:space="preserve">This is accomplished by adding </w:t>
      </w:r>
      <w:r w:rsidR="00B4739A">
        <w:t>Control</w:t>
      </w:r>
      <w:r w:rsidR="003057CE">
        <w:t xml:space="preserve"> levels to </w:t>
      </w:r>
      <w:r w:rsidR="00B91F84">
        <w:t>the user</w:t>
      </w:r>
      <w:r w:rsidR="00231F76">
        <w:t xml:space="preserve"> list</w:t>
      </w:r>
      <w:r w:rsidR="00B91F84">
        <w:t xml:space="preserve"> in the “User” class</w:t>
      </w:r>
      <w:r w:rsidR="00961870">
        <w:t xml:space="preserve"> in the “interact.py”</w:t>
      </w:r>
      <w:r w:rsidR="00231F76">
        <w:t xml:space="preserve">. </w:t>
      </w:r>
      <w:r w:rsidR="00955E98">
        <w:t>This implementation follows the format shown below:</w:t>
      </w:r>
    </w:p>
    <w:p w14:paraId="517A070F" w14:textId="77777777" w:rsidR="009471CA" w:rsidRDefault="009471CA" w:rsidP="001C7661"/>
    <w:p w14:paraId="6EBF47B0" w14:textId="501BCC6D" w:rsidR="00020EEC" w:rsidRPr="00C647F1" w:rsidRDefault="007E7395" w:rsidP="00C647F1">
      <w:pPr>
        <w:jc w:val="center"/>
        <w:rPr>
          <w:i/>
          <w:sz w:val="20"/>
          <w:szCs w:val="18"/>
        </w:rPr>
      </w:pPr>
      <w:r w:rsidRPr="00C647F1">
        <w:rPr>
          <w:i/>
          <w:sz w:val="20"/>
          <w:szCs w:val="18"/>
        </w:rPr>
        <w:t>"</w:t>
      </w:r>
      <w:proofErr w:type="spellStart"/>
      <w:r w:rsidRPr="00C647F1">
        <w:rPr>
          <w:i/>
          <w:sz w:val="20"/>
          <w:szCs w:val="18"/>
        </w:rPr>
        <w:t>SeamanSam</w:t>
      </w:r>
      <w:proofErr w:type="spellEnd"/>
      <w:r w:rsidRPr="00C647F1">
        <w:rPr>
          <w:i/>
          <w:sz w:val="20"/>
          <w:szCs w:val="18"/>
        </w:rPr>
        <w:t xml:space="preserve">", "password", </w:t>
      </w:r>
      <w:proofErr w:type="spellStart"/>
      <w:r w:rsidRPr="00C647F1">
        <w:rPr>
          <w:i/>
          <w:sz w:val="20"/>
          <w:szCs w:val="18"/>
        </w:rPr>
        <w:t>control.CONFIDENTIAL</w:t>
      </w:r>
      <w:proofErr w:type="spellEnd"/>
    </w:p>
    <w:p w14:paraId="1D9CEE7D" w14:textId="09E6BFD8" w:rsidR="00D82C52" w:rsidRDefault="00D82C52" w:rsidP="00172BAC">
      <w:pPr>
        <w:pStyle w:val="Heading2"/>
      </w:pPr>
      <w:bookmarkStart w:id="5" w:name="_Toc152352149"/>
      <w:r>
        <w:t>Security Condition</w:t>
      </w:r>
      <w:bookmarkEnd w:id="5"/>
    </w:p>
    <w:p w14:paraId="2B8098DE" w14:textId="59741D86" w:rsidR="001C7661" w:rsidRDefault="0080703D" w:rsidP="00172BAC">
      <w:r>
        <w:t xml:space="preserve">The </w:t>
      </w:r>
      <w:r w:rsidR="00751057">
        <w:t>Security Condition is what the previously listed components have been building up to</w:t>
      </w:r>
      <w:r w:rsidR="0001549E">
        <w:t xml:space="preserve">. </w:t>
      </w:r>
      <w:r w:rsidR="004163F9">
        <w:t xml:space="preserve">With each asset and each </w:t>
      </w:r>
      <w:r w:rsidR="006B00F9">
        <w:t>subject now assigned a Control level</w:t>
      </w:r>
      <w:r w:rsidR="00DC2A97">
        <w:t>,</w:t>
      </w:r>
      <w:r w:rsidR="00DC381E">
        <w:t xml:space="preserve"> </w:t>
      </w:r>
      <w:r w:rsidR="00BD2BC7">
        <w:t xml:space="preserve">validation can now be performed to </w:t>
      </w:r>
      <w:r w:rsidR="00144C90">
        <w:t>confirm whether a user has an equal or higher level</w:t>
      </w:r>
      <w:r w:rsidR="00801833">
        <w:t xml:space="preserve"> of </w:t>
      </w:r>
      <w:r w:rsidR="007D614C">
        <w:t>clearance to access an asset.</w:t>
      </w:r>
      <w:r w:rsidR="00AB547E">
        <w:t xml:space="preserve"> This is implanted in both the </w:t>
      </w:r>
      <w:r w:rsidR="00FA64B8">
        <w:t xml:space="preserve">reading and writing functions of the </w:t>
      </w:r>
      <w:r w:rsidR="001C7661">
        <w:t>program and are implemented as follows:</w:t>
      </w:r>
    </w:p>
    <w:p w14:paraId="11D7CA9B" w14:textId="77777777" w:rsidR="001C7661" w:rsidRDefault="001C7661" w:rsidP="00172B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1C7661" w14:paraId="42A9B27B" w14:textId="77777777">
        <w:tc>
          <w:tcPr>
            <w:tcW w:w="933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22E0B936" w14:textId="77777777" w:rsidR="00B1704E" w:rsidRPr="00F00E27" w:rsidRDefault="00B1704E" w:rsidP="007A73D0">
            <w:pPr>
              <w:pStyle w:val="NoSpacing"/>
            </w:pPr>
            <w:r w:rsidRPr="00F00E27">
              <w:t xml:space="preserve">def </w:t>
            </w:r>
            <w:proofErr w:type="spellStart"/>
            <w:r w:rsidRPr="00F00E27">
              <w:t>securityConditionWrite</w:t>
            </w:r>
            <w:proofErr w:type="spellEnd"/>
            <w:r w:rsidRPr="00F00E27">
              <w:t>(subject, asset):</w:t>
            </w:r>
          </w:p>
          <w:p w14:paraId="222E0723" w14:textId="77777777" w:rsidR="00B1704E" w:rsidRPr="00F00E27" w:rsidRDefault="00B1704E" w:rsidP="007A73D0">
            <w:pPr>
              <w:pStyle w:val="NoSpacing"/>
            </w:pPr>
            <w:r w:rsidRPr="00F00E27">
              <w:t xml:space="preserve">    return subject &lt;= asset</w:t>
            </w:r>
          </w:p>
          <w:p w14:paraId="5AD49E3C" w14:textId="77777777" w:rsidR="00B1704E" w:rsidRPr="00F00E27" w:rsidRDefault="00B1704E" w:rsidP="007A73D0">
            <w:pPr>
              <w:pStyle w:val="NoSpacing"/>
            </w:pPr>
          </w:p>
          <w:p w14:paraId="29C73971" w14:textId="77777777" w:rsidR="00B1704E" w:rsidRPr="00F00E27" w:rsidRDefault="00B1704E" w:rsidP="007A73D0">
            <w:pPr>
              <w:pStyle w:val="NoSpacing"/>
            </w:pPr>
            <w:r w:rsidRPr="00F00E27">
              <w:t xml:space="preserve">def </w:t>
            </w:r>
            <w:proofErr w:type="spellStart"/>
            <w:r w:rsidRPr="00F00E27">
              <w:t>securityConditionRead</w:t>
            </w:r>
            <w:proofErr w:type="spellEnd"/>
            <w:r w:rsidRPr="00F00E27">
              <w:t>(subject, asset):</w:t>
            </w:r>
          </w:p>
          <w:p w14:paraId="422FE67A" w14:textId="5AF36F21" w:rsidR="001C7661" w:rsidRPr="00681681" w:rsidRDefault="00B1704E" w:rsidP="007A73D0">
            <w:pPr>
              <w:pStyle w:val="NoSpacing"/>
            </w:pPr>
            <w:r w:rsidRPr="00F00E27">
              <w:t xml:space="preserve">    return subject &gt;= asset</w:t>
            </w:r>
          </w:p>
        </w:tc>
      </w:tr>
    </w:tbl>
    <w:p w14:paraId="15D484C1" w14:textId="77777777" w:rsidR="008408BD" w:rsidRDefault="008408BD" w:rsidP="00172BAC"/>
    <w:p w14:paraId="33B59990" w14:textId="619E69F5" w:rsidR="007766DD" w:rsidRDefault="00F8425A" w:rsidP="00172BAC">
      <w:r>
        <w:t>To properly implement Bell-LaPadul</w:t>
      </w:r>
      <w:r w:rsidR="00D82732">
        <w:t>a</w:t>
      </w:r>
      <w:r w:rsidR="001C63E9">
        <w:t xml:space="preserve">, these security checks are performed at </w:t>
      </w:r>
      <w:r w:rsidR="009B505D">
        <w:t>all trust boundary junctions.</w:t>
      </w:r>
    </w:p>
    <w:p w14:paraId="4B08E7E3" w14:textId="77777777" w:rsidR="00DC500C" w:rsidRDefault="00DC500C" w:rsidP="00172BAC"/>
    <w:p w14:paraId="610B1B17" w14:textId="7D472385" w:rsidR="00CA511A" w:rsidRDefault="007C1E60" w:rsidP="00172BAC">
      <w:pPr>
        <w:pStyle w:val="Heading1"/>
      </w:pPr>
      <w:bookmarkStart w:id="6" w:name="_Toc152352150"/>
      <w:r>
        <w:t>Test Cases</w:t>
      </w:r>
      <w:bookmarkEnd w:id="6"/>
    </w:p>
    <w:p w14:paraId="460BFECC" w14:textId="2F813953" w:rsidR="006F0124" w:rsidRDefault="00F9494E" w:rsidP="00172BAC">
      <w:pPr>
        <w:pStyle w:val="Header"/>
      </w:pPr>
      <w:r>
        <w:t xml:space="preserve">Example of message stored in the </w:t>
      </w:r>
      <w:r w:rsidR="00ED321B">
        <w:t>“</w:t>
      </w:r>
      <w:r>
        <w:t>messages.txt</w:t>
      </w:r>
      <w:r w:rsidR="00ED321B">
        <w:t xml:space="preserve">” </w:t>
      </w:r>
      <w:r>
        <w:t>file:</w:t>
      </w:r>
    </w:p>
    <w:p w14:paraId="06578F5F" w14:textId="77777777" w:rsidR="00ED321B" w:rsidRDefault="00ED321B" w:rsidP="00172BAC">
      <w:pPr>
        <w:pStyle w:val="Header"/>
      </w:pPr>
    </w:p>
    <w:p w14:paraId="104133D0" w14:textId="7DD8974B" w:rsidR="007B5DCA" w:rsidRPr="00ED321B" w:rsidRDefault="00CC4C37" w:rsidP="00ED321B">
      <w:pPr>
        <w:pStyle w:val="Header"/>
        <w:jc w:val="center"/>
        <w:rPr>
          <w:i/>
          <w:sz w:val="20"/>
        </w:rPr>
      </w:pPr>
      <w:proofErr w:type="spellStart"/>
      <w:r w:rsidRPr="05094D2A">
        <w:rPr>
          <w:i/>
          <w:sz w:val="20"/>
        </w:rPr>
        <w:t>Secret|J</w:t>
      </w:r>
      <w:proofErr w:type="spellEnd"/>
      <w:r w:rsidRPr="05094D2A">
        <w:rPr>
          <w:i/>
          <w:sz w:val="20"/>
        </w:rPr>
        <w:t>. Robert Oppenheimer|16 July, 1945|Now I am become Death, the destroyer of worlds.</w:t>
      </w:r>
    </w:p>
    <w:p w14:paraId="770C2E37" w14:textId="4C6B6388" w:rsidR="2C471173" w:rsidRDefault="2C471173" w:rsidP="00EB242B">
      <w:pPr>
        <w:ind w:right="-20"/>
      </w:pPr>
    </w:p>
    <w:p w14:paraId="4FF441A3" w14:textId="281EA56E" w:rsidR="7A046E34" w:rsidRPr="00D90AF4" w:rsidRDefault="00D90AF4" w:rsidP="00D90AF4">
      <w:pPr>
        <w:pStyle w:val="Heading2"/>
      </w:pPr>
      <w:bookmarkStart w:id="7" w:name="_Toc152352151"/>
      <w:r>
        <w:t>Tests</w:t>
      </w:r>
      <w:bookmarkEnd w:id="7"/>
    </w:p>
    <w:p w14:paraId="3F0ECF80" w14:textId="20B9ED4D" w:rsidR="008435FB" w:rsidRDefault="008435FB" w:rsidP="00172BAC">
      <w:pPr>
        <w:pStyle w:val="Header"/>
        <w:rPr>
          <w:highlight w:val="yellow"/>
        </w:rPr>
      </w:pPr>
    </w:p>
    <w:tbl>
      <w:tblPr>
        <w:tblStyle w:val="TableGrid"/>
        <w:tblW w:w="9445" w:type="dxa"/>
        <w:tblLayout w:type="fixed"/>
        <w:tblLook w:val="06A0" w:firstRow="1" w:lastRow="0" w:firstColumn="1" w:lastColumn="0" w:noHBand="1" w:noVBand="1"/>
      </w:tblPr>
      <w:tblGrid>
        <w:gridCol w:w="985"/>
        <w:gridCol w:w="2970"/>
        <w:gridCol w:w="3150"/>
        <w:gridCol w:w="2340"/>
      </w:tblGrid>
      <w:tr w:rsidR="3A4A3AA7" w14:paraId="3CEA461F" w14:textId="3499025A" w:rsidTr="00D9058A">
        <w:trPr>
          <w:trHeight w:val="300"/>
        </w:trPr>
        <w:tc>
          <w:tcPr>
            <w:tcW w:w="985" w:type="dxa"/>
            <w:shd w:val="clear" w:color="auto" w:fill="D9D9D9" w:themeFill="background1" w:themeFillShade="D9"/>
          </w:tcPr>
          <w:p w14:paraId="6EE2592E" w14:textId="54BC4053" w:rsidR="00D9058A" w:rsidRDefault="00D9058A" w:rsidP="00D9058A">
            <w:pPr>
              <w:pStyle w:val="Header"/>
              <w:tabs>
                <w:tab w:val="center" w:pos="1914"/>
                <w:tab w:val="left" w:pos="2837"/>
              </w:tabs>
              <w:jc w:val="center"/>
            </w:pPr>
            <w:r>
              <w:t>Number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9723818" w14:textId="63962804" w:rsidR="3A4A3AA7" w:rsidRPr="005C7C2D" w:rsidRDefault="44411F67" w:rsidP="00BA6E99">
            <w:pPr>
              <w:pStyle w:val="Header"/>
              <w:tabs>
                <w:tab w:val="center" w:pos="1914"/>
                <w:tab w:val="left" w:pos="2837"/>
              </w:tabs>
              <w:jc w:val="center"/>
            </w:pPr>
            <w:r w:rsidRPr="005C7C2D">
              <w:t>Setup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09713F8A" w14:textId="09A70D1D" w:rsidR="3A4A3AA7" w:rsidRPr="005C7C2D" w:rsidRDefault="44411F67" w:rsidP="000D5851">
            <w:pPr>
              <w:pStyle w:val="Header"/>
              <w:jc w:val="center"/>
            </w:pPr>
            <w:r w:rsidRPr="005C7C2D">
              <w:t>Test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4D4EC3A" w14:textId="3C9B244E" w:rsidR="3A4A3AA7" w:rsidRPr="005C7C2D" w:rsidRDefault="44411F67" w:rsidP="000D5851">
            <w:pPr>
              <w:pStyle w:val="Header"/>
              <w:jc w:val="center"/>
            </w:pPr>
            <w:r w:rsidRPr="005C7C2D">
              <w:t>Result</w:t>
            </w:r>
          </w:p>
        </w:tc>
      </w:tr>
      <w:tr w:rsidR="3A4A3AA7" w14:paraId="4B13CD7D" w14:textId="229661DB" w:rsidTr="00D9058A">
        <w:trPr>
          <w:trHeight w:val="300"/>
        </w:trPr>
        <w:tc>
          <w:tcPr>
            <w:tcW w:w="985" w:type="dxa"/>
          </w:tcPr>
          <w:p w14:paraId="59102125" w14:textId="7DC725E5" w:rsidR="00D9058A" w:rsidRDefault="00D9058A" w:rsidP="00D9058A">
            <w:pPr>
              <w:pStyle w:val="Header"/>
              <w:jc w:val="center"/>
            </w:pPr>
            <w:r>
              <w:t>1</w:t>
            </w:r>
          </w:p>
        </w:tc>
        <w:tc>
          <w:tcPr>
            <w:tcW w:w="2970" w:type="dxa"/>
          </w:tcPr>
          <w:p w14:paraId="4C783A5A" w14:textId="751C495B" w:rsidR="44411F67" w:rsidRPr="00670D94" w:rsidRDefault="44411F67" w:rsidP="2CF20879">
            <w:pPr>
              <w:pStyle w:val="Header"/>
            </w:pPr>
            <w:proofErr w:type="spellStart"/>
            <w:r w:rsidRPr="00670D94">
              <w:t>AdmiralAbe</w:t>
            </w:r>
            <w:proofErr w:type="spellEnd"/>
            <w:r w:rsidRPr="00670D94">
              <w:t xml:space="preserve"> : Secret</w:t>
            </w:r>
          </w:p>
          <w:p w14:paraId="55A87B5E" w14:textId="242A82C7" w:rsidR="3A4A3AA7" w:rsidRPr="00670D94" w:rsidRDefault="00EC31A6" w:rsidP="3A4A3AA7">
            <w:pPr>
              <w:pStyle w:val="Header"/>
            </w:pPr>
            <w:r>
              <w:t>Message</w:t>
            </w:r>
            <w:r w:rsidR="44411F67" w:rsidRPr="00670D94">
              <w:t xml:space="preserve"> : Public</w:t>
            </w:r>
          </w:p>
        </w:tc>
        <w:tc>
          <w:tcPr>
            <w:tcW w:w="3150" w:type="dxa"/>
          </w:tcPr>
          <w:p w14:paraId="412FA281" w14:textId="5C887770" w:rsidR="007A2588" w:rsidRDefault="001B1E2B" w:rsidP="3A4A3AA7">
            <w:pPr>
              <w:pStyle w:val="Header"/>
            </w:pPr>
            <w:r>
              <w:t>READ</w:t>
            </w:r>
            <w:r w:rsidR="00BF74A1">
              <w:t xml:space="preserve">. </w:t>
            </w:r>
            <w:r w:rsidR="00A56689">
              <w:t>Show message</w:t>
            </w:r>
            <w:r>
              <w:t xml:space="preserve"> 101 (public message</w:t>
            </w:r>
            <w:r w:rsidR="00BF74A1">
              <w:t>)</w:t>
            </w:r>
          </w:p>
        </w:tc>
        <w:tc>
          <w:tcPr>
            <w:tcW w:w="2340" w:type="dxa"/>
          </w:tcPr>
          <w:p w14:paraId="2EEAE975" w14:textId="2E8580D3" w:rsidR="3A4A3AA7" w:rsidRPr="00670D94" w:rsidRDefault="002362A3" w:rsidP="3A4A3AA7">
            <w:pPr>
              <w:pStyle w:val="Header"/>
            </w:pPr>
            <w:r>
              <w:t>Success</w:t>
            </w:r>
          </w:p>
        </w:tc>
      </w:tr>
      <w:tr w:rsidR="28FD2363" w14:paraId="1911CC5A" w14:textId="15A82951" w:rsidTr="00D9058A">
        <w:trPr>
          <w:trHeight w:val="300"/>
        </w:trPr>
        <w:tc>
          <w:tcPr>
            <w:tcW w:w="985" w:type="dxa"/>
          </w:tcPr>
          <w:p w14:paraId="40D3C430" w14:textId="5C05C683" w:rsidR="00D9058A" w:rsidRDefault="00D9058A" w:rsidP="00D9058A">
            <w:pPr>
              <w:pStyle w:val="Header"/>
              <w:jc w:val="center"/>
            </w:pPr>
            <w:r>
              <w:t>2</w:t>
            </w:r>
          </w:p>
        </w:tc>
        <w:tc>
          <w:tcPr>
            <w:tcW w:w="2970" w:type="dxa"/>
          </w:tcPr>
          <w:p w14:paraId="5C07F04D" w14:textId="099ACAD6" w:rsidR="28FD2363" w:rsidRPr="00670D94" w:rsidRDefault="031310DD" w:rsidP="28FD2363">
            <w:pPr>
              <w:pStyle w:val="Header"/>
            </w:pPr>
            <w:proofErr w:type="spellStart"/>
            <w:r w:rsidRPr="00670D94">
              <w:t>AdmiralAbe</w:t>
            </w:r>
            <w:proofErr w:type="spellEnd"/>
            <w:r w:rsidRPr="00670D94">
              <w:t xml:space="preserve"> : Secret</w:t>
            </w:r>
          </w:p>
          <w:p w14:paraId="735C4BFF" w14:textId="4D734C33" w:rsidR="28FD2363" w:rsidRPr="00670D94" w:rsidRDefault="00EC31A6" w:rsidP="28FD2363">
            <w:pPr>
              <w:pStyle w:val="Header"/>
            </w:pPr>
            <w:r>
              <w:t>Message</w:t>
            </w:r>
            <w:r w:rsidR="031310DD" w:rsidRPr="00670D94">
              <w:t xml:space="preserve"> : Public</w:t>
            </w:r>
          </w:p>
        </w:tc>
        <w:tc>
          <w:tcPr>
            <w:tcW w:w="3150" w:type="dxa"/>
          </w:tcPr>
          <w:p w14:paraId="4F5EA9B5" w14:textId="08DB9E6D" w:rsidR="007A2588" w:rsidRDefault="00BF74A1" w:rsidP="28FD2363">
            <w:pPr>
              <w:pStyle w:val="Header"/>
            </w:pPr>
            <w:r>
              <w:t>WRITE. Update message 101 (public message)</w:t>
            </w:r>
          </w:p>
        </w:tc>
        <w:tc>
          <w:tcPr>
            <w:tcW w:w="2340" w:type="dxa"/>
          </w:tcPr>
          <w:p w14:paraId="181995F1" w14:textId="77E12B23" w:rsidR="28FD2363" w:rsidRPr="00670D94" w:rsidRDefault="002362A3" w:rsidP="28FD2363">
            <w:pPr>
              <w:pStyle w:val="Header"/>
            </w:pPr>
            <w:r>
              <w:t>Failure</w:t>
            </w:r>
          </w:p>
        </w:tc>
      </w:tr>
      <w:tr w:rsidR="28FD2363" w14:paraId="15A5CF24" w14:textId="7E4C02D5" w:rsidTr="00D9058A">
        <w:trPr>
          <w:trHeight w:val="300"/>
        </w:trPr>
        <w:tc>
          <w:tcPr>
            <w:tcW w:w="985" w:type="dxa"/>
          </w:tcPr>
          <w:p w14:paraId="12AB5D51" w14:textId="649D8766" w:rsidR="00D9058A" w:rsidRDefault="00D9058A" w:rsidP="00D9058A">
            <w:pPr>
              <w:pStyle w:val="Header"/>
              <w:jc w:val="center"/>
            </w:pPr>
            <w:r>
              <w:t>3</w:t>
            </w:r>
          </w:p>
        </w:tc>
        <w:tc>
          <w:tcPr>
            <w:tcW w:w="2970" w:type="dxa"/>
          </w:tcPr>
          <w:p w14:paraId="101521B9" w14:textId="77777777" w:rsidR="28FD2363" w:rsidRPr="00670D94" w:rsidRDefault="00CE5973" w:rsidP="28FD2363">
            <w:pPr>
              <w:pStyle w:val="Header"/>
            </w:pPr>
            <w:proofErr w:type="spellStart"/>
            <w:r w:rsidRPr="00670D94">
              <w:t>CaptainCharlie</w:t>
            </w:r>
            <w:proofErr w:type="spellEnd"/>
            <w:r w:rsidRPr="00670D94">
              <w:t xml:space="preserve"> : </w:t>
            </w:r>
            <w:r w:rsidR="00D13C55" w:rsidRPr="00670D94">
              <w:t>Privileged</w:t>
            </w:r>
          </w:p>
          <w:p w14:paraId="203CC09E" w14:textId="2377CC54" w:rsidR="00D13C55" w:rsidRPr="00670D94" w:rsidRDefault="00EC31A6" w:rsidP="28FD2363">
            <w:pPr>
              <w:pStyle w:val="Header"/>
            </w:pPr>
            <w:r>
              <w:t>Message</w:t>
            </w:r>
            <w:r w:rsidR="00D13C55" w:rsidRPr="00670D94">
              <w:t xml:space="preserve">: </w:t>
            </w:r>
            <w:r w:rsidR="00E147FD" w:rsidRPr="00670D94">
              <w:t>Secret</w:t>
            </w:r>
          </w:p>
        </w:tc>
        <w:tc>
          <w:tcPr>
            <w:tcW w:w="3150" w:type="dxa"/>
          </w:tcPr>
          <w:p w14:paraId="7D63E5EC" w14:textId="443197D0" w:rsidR="007A2588" w:rsidRDefault="008054D8" w:rsidP="00F7166E">
            <w:pPr>
              <w:pStyle w:val="Header"/>
            </w:pPr>
            <w:r>
              <w:t>READ. Show message 106 (</w:t>
            </w:r>
            <w:r w:rsidR="00F7166E">
              <w:t>secret message)</w:t>
            </w:r>
          </w:p>
        </w:tc>
        <w:tc>
          <w:tcPr>
            <w:tcW w:w="2340" w:type="dxa"/>
          </w:tcPr>
          <w:p w14:paraId="69F1FF02" w14:textId="1450905F" w:rsidR="28FD2363" w:rsidRPr="00670D94" w:rsidRDefault="00E358EF" w:rsidP="28FD2363">
            <w:pPr>
              <w:pStyle w:val="Header"/>
            </w:pPr>
            <w:r>
              <w:t>Failure</w:t>
            </w:r>
          </w:p>
        </w:tc>
      </w:tr>
      <w:tr w:rsidR="28FD2363" w14:paraId="66A806CA" w14:textId="4EDEE690" w:rsidTr="00D9058A">
        <w:trPr>
          <w:trHeight w:val="548"/>
        </w:trPr>
        <w:tc>
          <w:tcPr>
            <w:tcW w:w="985" w:type="dxa"/>
          </w:tcPr>
          <w:p w14:paraId="37A5C561" w14:textId="0A603EE8" w:rsidR="00D9058A" w:rsidRDefault="00D9058A" w:rsidP="00D9058A">
            <w:pPr>
              <w:pStyle w:val="Header"/>
              <w:jc w:val="center"/>
            </w:pPr>
            <w:r>
              <w:t>4</w:t>
            </w:r>
          </w:p>
        </w:tc>
        <w:tc>
          <w:tcPr>
            <w:tcW w:w="2970" w:type="dxa"/>
          </w:tcPr>
          <w:p w14:paraId="110DAC71" w14:textId="77777777" w:rsidR="006158B0" w:rsidRPr="00670D94" w:rsidRDefault="006158B0" w:rsidP="006158B0">
            <w:pPr>
              <w:pStyle w:val="Header"/>
            </w:pPr>
            <w:proofErr w:type="spellStart"/>
            <w:r w:rsidRPr="00670D94">
              <w:t>CaptainCharlie</w:t>
            </w:r>
            <w:proofErr w:type="spellEnd"/>
            <w:r w:rsidRPr="00670D94">
              <w:t xml:space="preserve"> : Privileged</w:t>
            </w:r>
          </w:p>
          <w:p w14:paraId="76C977E5" w14:textId="4CF2EBA6" w:rsidR="28FD2363" w:rsidRPr="00670D94" w:rsidRDefault="00EC31A6" w:rsidP="006158B0">
            <w:pPr>
              <w:pStyle w:val="Header"/>
            </w:pPr>
            <w:r>
              <w:t>Message</w:t>
            </w:r>
            <w:r w:rsidR="006158B0" w:rsidRPr="00670D94">
              <w:t xml:space="preserve">: </w:t>
            </w:r>
            <w:r w:rsidR="004E5DF2" w:rsidRPr="00670D94">
              <w:t>Confidential</w:t>
            </w:r>
          </w:p>
        </w:tc>
        <w:tc>
          <w:tcPr>
            <w:tcW w:w="3150" w:type="dxa"/>
          </w:tcPr>
          <w:p w14:paraId="4111E63A" w14:textId="5CDFF018" w:rsidR="28FD2363" w:rsidRDefault="00F7166E" w:rsidP="28FD2363">
            <w:pPr>
              <w:pStyle w:val="Header"/>
              <w:rPr>
                <w:rFonts w:eastAsia="Consolas" w:cs="Consolas"/>
              </w:rPr>
            </w:pPr>
            <w:r>
              <w:t>WRITE. Update message 102</w:t>
            </w:r>
            <w:r w:rsidR="00814AA5">
              <w:t xml:space="preserve"> (</w:t>
            </w:r>
            <w:r w:rsidR="00054BDD">
              <w:t>c</w:t>
            </w:r>
            <w:r w:rsidR="00814AA5">
              <w:t>onfidential message)</w:t>
            </w:r>
          </w:p>
        </w:tc>
        <w:tc>
          <w:tcPr>
            <w:tcW w:w="2340" w:type="dxa"/>
          </w:tcPr>
          <w:p w14:paraId="2AF4B03F" w14:textId="4735A4AF" w:rsidR="28FD2363" w:rsidRPr="00670D94" w:rsidRDefault="00E358EF" w:rsidP="28FD2363">
            <w:pPr>
              <w:pStyle w:val="Header"/>
            </w:pPr>
            <w:r>
              <w:t>Failure</w:t>
            </w:r>
          </w:p>
        </w:tc>
      </w:tr>
      <w:tr w:rsidR="28FD2363" w14:paraId="62CEABDF" w14:textId="3DD55910" w:rsidTr="00D9058A">
        <w:trPr>
          <w:trHeight w:val="300"/>
        </w:trPr>
        <w:tc>
          <w:tcPr>
            <w:tcW w:w="985" w:type="dxa"/>
          </w:tcPr>
          <w:p w14:paraId="69AE0C8F" w14:textId="2959FE82" w:rsidR="00D9058A" w:rsidRDefault="00D9058A" w:rsidP="00D9058A">
            <w:pPr>
              <w:pStyle w:val="Header"/>
              <w:jc w:val="center"/>
            </w:pPr>
            <w:r>
              <w:t>5</w:t>
            </w:r>
          </w:p>
        </w:tc>
        <w:tc>
          <w:tcPr>
            <w:tcW w:w="2970" w:type="dxa"/>
          </w:tcPr>
          <w:p w14:paraId="2145A6ED" w14:textId="77777777" w:rsidR="28FD2363" w:rsidRDefault="00763B22" w:rsidP="28FD2363">
            <w:pPr>
              <w:pStyle w:val="Header"/>
            </w:pPr>
            <w:proofErr w:type="spellStart"/>
            <w:r>
              <w:t>SeamanS</w:t>
            </w:r>
            <w:r w:rsidR="00EC31A6">
              <w:t>am</w:t>
            </w:r>
            <w:proofErr w:type="spellEnd"/>
            <w:r w:rsidR="00EC31A6">
              <w:t xml:space="preserve"> : Confidential</w:t>
            </w:r>
          </w:p>
          <w:p w14:paraId="23BFC2C8" w14:textId="43A2CADA" w:rsidR="28FD2363" w:rsidRPr="00670D94" w:rsidRDefault="00EC31A6" w:rsidP="28FD2363">
            <w:pPr>
              <w:pStyle w:val="Header"/>
            </w:pPr>
            <w:r>
              <w:t xml:space="preserve">Message: </w:t>
            </w:r>
            <w:r w:rsidR="00956665">
              <w:t>Public</w:t>
            </w:r>
          </w:p>
        </w:tc>
        <w:tc>
          <w:tcPr>
            <w:tcW w:w="3150" w:type="dxa"/>
          </w:tcPr>
          <w:p w14:paraId="30DBA2FA" w14:textId="5C5BDC17" w:rsidR="00E358EF" w:rsidRDefault="00E358EF" w:rsidP="28FD2363">
            <w:pPr>
              <w:pStyle w:val="Header"/>
            </w:pPr>
            <w:r>
              <w:t>READ. Show message 101 (public message)</w:t>
            </w:r>
          </w:p>
        </w:tc>
        <w:tc>
          <w:tcPr>
            <w:tcW w:w="2340" w:type="dxa"/>
          </w:tcPr>
          <w:p w14:paraId="1FA5EE58" w14:textId="1CF04A74" w:rsidR="28FD2363" w:rsidRPr="00670D94" w:rsidRDefault="00E358EF" w:rsidP="28FD2363">
            <w:pPr>
              <w:pStyle w:val="Header"/>
            </w:pPr>
            <w:r>
              <w:t>Success</w:t>
            </w:r>
          </w:p>
        </w:tc>
      </w:tr>
      <w:tr w:rsidR="19CDAB02" w14:paraId="503DFE02" w14:textId="1A4B9460" w:rsidTr="00D9058A">
        <w:trPr>
          <w:trHeight w:val="300"/>
        </w:trPr>
        <w:tc>
          <w:tcPr>
            <w:tcW w:w="985" w:type="dxa"/>
          </w:tcPr>
          <w:p w14:paraId="4D07405A" w14:textId="7C858BDA" w:rsidR="00D9058A" w:rsidRDefault="00D9058A" w:rsidP="00D9058A">
            <w:pPr>
              <w:pStyle w:val="Header"/>
              <w:jc w:val="center"/>
            </w:pPr>
            <w:r>
              <w:t>6</w:t>
            </w:r>
          </w:p>
        </w:tc>
        <w:tc>
          <w:tcPr>
            <w:tcW w:w="2970" w:type="dxa"/>
          </w:tcPr>
          <w:p w14:paraId="442C4BD3" w14:textId="77777777" w:rsidR="00C101D9" w:rsidRDefault="00C101D9" w:rsidP="00C101D9">
            <w:pPr>
              <w:pStyle w:val="Header"/>
            </w:pPr>
            <w:proofErr w:type="spellStart"/>
            <w:r>
              <w:t>SeamanSam</w:t>
            </w:r>
            <w:proofErr w:type="spellEnd"/>
            <w:r>
              <w:t xml:space="preserve"> : Confidential</w:t>
            </w:r>
          </w:p>
          <w:p w14:paraId="2B42945C" w14:textId="2BE648CA" w:rsidR="19CDAB02" w:rsidRPr="00670D94" w:rsidRDefault="00C101D9" w:rsidP="19CDAB02">
            <w:pPr>
              <w:pStyle w:val="Header"/>
            </w:pPr>
            <w:r>
              <w:t>Message: Public</w:t>
            </w:r>
          </w:p>
        </w:tc>
        <w:tc>
          <w:tcPr>
            <w:tcW w:w="3150" w:type="dxa"/>
          </w:tcPr>
          <w:p w14:paraId="23DE4652" w14:textId="65859CF9" w:rsidR="19CDAB02" w:rsidRDefault="00E358EF" w:rsidP="19CDAB02">
            <w:pPr>
              <w:pStyle w:val="Header"/>
            </w:pPr>
            <w:r>
              <w:t>WRITE. Update message 101 (</w:t>
            </w:r>
            <w:r w:rsidR="00290CFA">
              <w:t>p</w:t>
            </w:r>
            <w:r>
              <w:t>ublic message)</w:t>
            </w:r>
          </w:p>
        </w:tc>
        <w:tc>
          <w:tcPr>
            <w:tcW w:w="2340" w:type="dxa"/>
          </w:tcPr>
          <w:p w14:paraId="7AFC3CCF" w14:textId="2361FE78" w:rsidR="19CDAB02" w:rsidRPr="00670D94" w:rsidRDefault="00E358EF" w:rsidP="19CDAB02">
            <w:pPr>
              <w:pStyle w:val="Header"/>
            </w:pPr>
            <w:r>
              <w:t>Failure</w:t>
            </w:r>
          </w:p>
        </w:tc>
      </w:tr>
      <w:tr w:rsidR="19CDAB02" w14:paraId="23461068" w14:textId="4EA44A91" w:rsidTr="00D9058A">
        <w:trPr>
          <w:trHeight w:val="300"/>
        </w:trPr>
        <w:tc>
          <w:tcPr>
            <w:tcW w:w="985" w:type="dxa"/>
          </w:tcPr>
          <w:p w14:paraId="7C125BC9" w14:textId="2A53271A" w:rsidR="00D9058A" w:rsidRDefault="00D9058A" w:rsidP="00D9058A">
            <w:pPr>
              <w:pStyle w:val="Header"/>
              <w:jc w:val="center"/>
            </w:pPr>
            <w:r>
              <w:t>7</w:t>
            </w:r>
          </w:p>
        </w:tc>
        <w:tc>
          <w:tcPr>
            <w:tcW w:w="2970" w:type="dxa"/>
          </w:tcPr>
          <w:p w14:paraId="771B9921" w14:textId="77777777" w:rsidR="00C101D9" w:rsidRDefault="00C101D9" w:rsidP="00C101D9">
            <w:pPr>
              <w:pStyle w:val="Header"/>
            </w:pPr>
            <w:proofErr w:type="spellStart"/>
            <w:r>
              <w:t>SeamanSam</w:t>
            </w:r>
            <w:proofErr w:type="spellEnd"/>
            <w:r>
              <w:t xml:space="preserve"> : Confidential</w:t>
            </w:r>
          </w:p>
          <w:p w14:paraId="73E7C5DC" w14:textId="5C963323" w:rsidR="19CDAB02" w:rsidRPr="00670D94" w:rsidRDefault="00C101D9" w:rsidP="19CDAB02">
            <w:pPr>
              <w:pStyle w:val="Header"/>
            </w:pPr>
            <w:r>
              <w:t>Message: Priv</w:t>
            </w:r>
            <w:r w:rsidR="00DB26BE">
              <w:t>i</w:t>
            </w:r>
            <w:r>
              <w:t>leged</w:t>
            </w:r>
          </w:p>
        </w:tc>
        <w:tc>
          <w:tcPr>
            <w:tcW w:w="3150" w:type="dxa"/>
          </w:tcPr>
          <w:p w14:paraId="5498C539" w14:textId="0011B582" w:rsidR="19CDAB02" w:rsidRDefault="00E358EF" w:rsidP="19CDAB02">
            <w:pPr>
              <w:pStyle w:val="Header"/>
            </w:pPr>
            <w:r>
              <w:t xml:space="preserve">READ. </w:t>
            </w:r>
            <w:r w:rsidR="00DB26BE">
              <w:t>Show message 108 (</w:t>
            </w:r>
            <w:r w:rsidR="00290CFA">
              <w:t>p</w:t>
            </w:r>
            <w:r w:rsidR="00DB26BE">
              <w:t>rivileged message)</w:t>
            </w:r>
          </w:p>
        </w:tc>
        <w:tc>
          <w:tcPr>
            <w:tcW w:w="2340" w:type="dxa"/>
          </w:tcPr>
          <w:p w14:paraId="3D23DA06" w14:textId="0195ACBB" w:rsidR="19CDAB02" w:rsidRPr="00670D94" w:rsidRDefault="00E358EF" w:rsidP="19CDAB02">
            <w:pPr>
              <w:pStyle w:val="Header"/>
            </w:pPr>
            <w:r>
              <w:t>Failure</w:t>
            </w:r>
          </w:p>
        </w:tc>
      </w:tr>
      <w:tr w:rsidR="28FD2363" w14:paraId="616BB008" w14:textId="66581A55" w:rsidTr="00D9058A">
        <w:trPr>
          <w:trHeight w:val="300"/>
        </w:trPr>
        <w:tc>
          <w:tcPr>
            <w:tcW w:w="985" w:type="dxa"/>
          </w:tcPr>
          <w:p w14:paraId="08BE78D7" w14:textId="530FE27E" w:rsidR="00D9058A" w:rsidRDefault="00D9058A" w:rsidP="00D9058A">
            <w:pPr>
              <w:pStyle w:val="Header"/>
              <w:jc w:val="center"/>
            </w:pPr>
            <w:r>
              <w:t>8</w:t>
            </w:r>
          </w:p>
        </w:tc>
        <w:tc>
          <w:tcPr>
            <w:tcW w:w="2970" w:type="dxa"/>
          </w:tcPr>
          <w:p w14:paraId="5F343C71" w14:textId="77777777" w:rsidR="007766DD" w:rsidRDefault="007766DD" w:rsidP="007766DD">
            <w:pPr>
              <w:pStyle w:val="Header"/>
            </w:pPr>
            <w:proofErr w:type="spellStart"/>
            <w:r>
              <w:t>SeamanSam</w:t>
            </w:r>
            <w:proofErr w:type="spellEnd"/>
            <w:r>
              <w:t xml:space="preserve"> : Confidential</w:t>
            </w:r>
          </w:p>
          <w:p w14:paraId="42B76477" w14:textId="422A9B26" w:rsidR="28FD2363" w:rsidRPr="00670D94" w:rsidRDefault="007766DD" w:rsidP="28FD2363">
            <w:pPr>
              <w:pStyle w:val="Header"/>
            </w:pPr>
            <w:r>
              <w:t>Message: Priv</w:t>
            </w:r>
            <w:r w:rsidR="00DB26BE">
              <w:t>i</w:t>
            </w:r>
            <w:r>
              <w:t>leged</w:t>
            </w:r>
          </w:p>
        </w:tc>
        <w:tc>
          <w:tcPr>
            <w:tcW w:w="3150" w:type="dxa"/>
          </w:tcPr>
          <w:p w14:paraId="662AC479" w14:textId="30953EED" w:rsidR="28FD2363" w:rsidRDefault="00041DBC" w:rsidP="28FD2363">
            <w:pPr>
              <w:pStyle w:val="Header"/>
            </w:pPr>
            <w:r>
              <w:t>WRITE. Update message 108 (</w:t>
            </w:r>
            <w:r w:rsidR="00054BDD">
              <w:t>p</w:t>
            </w:r>
            <w:r>
              <w:t>rivileged message)</w:t>
            </w:r>
          </w:p>
        </w:tc>
        <w:tc>
          <w:tcPr>
            <w:tcW w:w="2340" w:type="dxa"/>
          </w:tcPr>
          <w:p w14:paraId="6C279729" w14:textId="590FFDED" w:rsidR="28FD2363" w:rsidRPr="00670D94" w:rsidRDefault="00E358EF" w:rsidP="28FD2363">
            <w:pPr>
              <w:pStyle w:val="Header"/>
            </w:pPr>
            <w:r>
              <w:t>Success</w:t>
            </w:r>
          </w:p>
        </w:tc>
      </w:tr>
      <w:tr w:rsidR="28FD2363" w14:paraId="6CCA5645" w14:textId="25FA3101" w:rsidTr="00D9058A">
        <w:trPr>
          <w:trHeight w:val="300"/>
        </w:trPr>
        <w:tc>
          <w:tcPr>
            <w:tcW w:w="985" w:type="dxa"/>
          </w:tcPr>
          <w:p w14:paraId="32388278" w14:textId="2370D1A5" w:rsidR="00D9058A" w:rsidRDefault="00D9058A" w:rsidP="00D9058A">
            <w:pPr>
              <w:pStyle w:val="Header"/>
              <w:jc w:val="center"/>
            </w:pPr>
            <w:r>
              <w:t>9</w:t>
            </w:r>
          </w:p>
        </w:tc>
        <w:tc>
          <w:tcPr>
            <w:tcW w:w="2970" w:type="dxa"/>
          </w:tcPr>
          <w:p w14:paraId="488BFE0A" w14:textId="77777777" w:rsidR="004D4D2B" w:rsidRDefault="004D4D2B" w:rsidP="004D4D2B">
            <w:pPr>
              <w:pStyle w:val="Header"/>
            </w:pPr>
            <w:proofErr w:type="spellStart"/>
            <w:r>
              <w:t>PublicUser</w:t>
            </w:r>
            <w:proofErr w:type="spellEnd"/>
            <w:r>
              <w:t xml:space="preserve"> : Public</w:t>
            </w:r>
          </w:p>
          <w:p w14:paraId="149B470F" w14:textId="5A91AA36" w:rsidR="28FD2363" w:rsidRPr="00670D94" w:rsidRDefault="00893E18" w:rsidP="28FD2363">
            <w:pPr>
              <w:pStyle w:val="Header"/>
            </w:pPr>
            <w:r>
              <w:t>Message</w:t>
            </w:r>
            <w:r w:rsidR="004D4D2B">
              <w:t>: Public</w:t>
            </w:r>
          </w:p>
        </w:tc>
        <w:tc>
          <w:tcPr>
            <w:tcW w:w="3150" w:type="dxa"/>
          </w:tcPr>
          <w:p w14:paraId="7F9F4175" w14:textId="7BE2445D" w:rsidR="28FD2363" w:rsidRDefault="00290CFA" w:rsidP="28FD2363">
            <w:pPr>
              <w:pStyle w:val="Header"/>
            </w:pPr>
            <w:r>
              <w:t>READ. Show message 101 (public message)</w:t>
            </w:r>
          </w:p>
        </w:tc>
        <w:tc>
          <w:tcPr>
            <w:tcW w:w="2340" w:type="dxa"/>
          </w:tcPr>
          <w:p w14:paraId="6D2A0AB2" w14:textId="02B6584F" w:rsidR="28FD2363" w:rsidRPr="00670D94" w:rsidRDefault="00E358EF" w:rsidP="28FD2363">
            <w:pPr>
              <w:pStyle w:val="Header"/>
            </w:pPr>
            <w:r>
              <w:t>Success</w:t>
            </w:r>
          </w:p>
        </w:tc>
      </w:tr>
      <w:tr w:rsidR="3A4A3AA7" w14:paraId="399C079D" w14:textId="442E8C96" w:rsidTr="00D9058A">
        <w:trPr>
          <w:trHeight w:val="300"/>
        </w:trPr>
        <w:tc>
          <w:tcPr>
            <w:tcW w:w="985" w:type="dxa"/>
          </w:tcPr>
          <w:p w14:paraId="233D21FD" w14:textId="13B041F1" w:rsidR="00D9058A" w:rsidRDefault="00D9058A" w:rsidP="00D9058A">
            <w:pPr>
              <w:pStyle w:val="Header"/>
              <w:jc w:val="center"/>
            </w:pPr>
            <w:r>
              <w:t>10</w:t>
            </w:r>
          </w:p>
        </w:tc>
        <w:tc>
          <w:tcPr>
            <w:tcW w:w="2970" w:type="dxa"/>
          </w:tcPr>
          <w:p w14:paraId="5E926405" w14:textId="77777777" w:rsidR="004D4D2B" w:rsidRDefault="004D4D2B" w:rsidP="004D4D2B">
            <w:pPr>
              <w:pStyle w:val="Header"/>
            </w:pPr>
            <w:proofErr w:type="spellStart"/>
            <w:r>
              <w:t>PublicUser</w:t>
            </w:r>
            <w:proofErr w:type="spellEnd"/>
            <w:r>
              <w:t xml:space="preserve"> : Public</w:t>
            </w:r>
          </w:p>
          <w:p w14:paraId="025E09DC" w14:textId="0F4EF603" w:rsidR="00130088" w:rsidRPr="00670D94" w:rsidRDefault="00893E18" w:rsidP="3A4A3AA7">
            <w:pPr>
              <w:pStyle w:val="Header"/>
            </w:pPr>
            <w:r>
              <w:t>Message</w:t>
            </w:r>
            <w:r w:rsidR="004D4D2B">
              <w:t>: Secret</w:t>
            </w:r>
          </w:p>
        </w:tc>
        <w:tc>
          <w:tcPr>
            <w:tcW w:w="3150" w:type="dxa"/>
          </w:tcPr>
          <w:p w14:paraId="759FE5B2" w14:textId="2C6CE5F6" w:rsidR="3A4A3AA7" w:rsidRDefault="00054BDD" w:rsidP="3A4A3AA7">
            <w:pPr>
              <w:pStyle w:val="Header"/>
            </w:pPr>
            <w:r>
              <w:t>READ. Show message 109 (secret message)</w:t>
            </w:r>
          </w:p>
        </w:tc>
        <w:tc>
          <w:tcPr>
            <w:tcW w:w="2340" w:type="dxa"/>
          </w:tcPr>
          <w:p w14:paraId="3B810899" w14:textId="50C37F84" w:rsidR="3A4A3AA7" w:rsidRPr="00670D94" w:rsidRDefault="00E358EF" w:rsidP="3A4A3AA7">
            <w:pPr>
              <w:pStyle w:val="Header"/>
            </w:pPr>
            <w:r>
              <w:t>Failure</w:t>
            </w:r>
          </w:p>
        </w:tc>
      </w:tr>
      <w:tr w:rsidR="00130088" w14:paraId="7C40CB69" w14:textId="45E4B4CD" w:rsidTr="00D9058A">
        <w:trPr>
          <w:trHeight w:val="300"/>
        </w:trPr>
        <w:tc>
          <w:tcPr>
            <w:tcW w:w="985" w:type="dxa"/>
          </w:tcPr>
          <w:p w14:paraId="4D6CC020" w14:textId="50384851" w:rsidR="00D9058A" w:rsidRDefault="00D9058A" w:rsidP="00D9058A">
            <w:pPr>
              <w:pStyle w:val="Header"/>
              <w:jc w:val="center"/>
            </w:pPr>
            <w:r>
              <w:t>11</w:t>
            </w:r>
          </w:p>
        </w:tc>
        <w:tc>
          <w:tcPr>
            <w:tcW w:w="2970" w:type="dxa"/>
          </w:tcPr>
          <w:p w14:paraId="677FC8FA" w14:textId="77777777" w:rsidR="00130088" w:rsidRDefault="00C71AEA" w:rsidP="3A4A3AA7">
            <w:pPr>
              <w:pStyle w:val="Header"/>
            </w:pPr>
            <w:proofErr w:type="spellStart"/>
            <w:r>
              <w:t>SeamanSam</w:t>
            </w:r>
            <w:proofErr w:type="spellEnd"/>
            <w:r>
              <w:t xml:space="preserve"> : Confidential</w:t>
            </w:r>
          </w:p>
          <w:p w14:paraId="7E4A1537" w14:textId="78809D47" w:rsidR="00C71AEA" w:rsidRPr="00670D94" w:rsidRDefault="00C71AEA" w:rsidP="3A4A3AA7">
            <w:pPr>
              <w:pStyle w:val="Header"/>
            </w:pPr>
            <w:r>
              <w:t>Display list of messages</w:t>
            </w:r>
          </w:p>
        </w:tc>
        <w:tc>
          <w:tcPr>
            <w:tcW w:w="3150" w:type="dxa"/>
          </w:tcPr>
          <w:p w14:paraId="7B1CE4E0" w14:textId="495846DE" w:rsidR="00BD0DAD" w:rsidRDefault="00054BDD" w:rsidP="3A4A3AA7">
            <w:pPr>
              <w:pStyle w:val="Header"/>
            </w:pPr>
            <w:r>
              <w:t>READ. Display list of messages</w:t>
            </w:r>
          </w:p>
        </w:tc>
        <w:tc>
          <w:tcPr>
            <w:tcW w:w="2340" w:type="dxa"/>
          </w:tcPr>
          <w:p w14:paraId="1E8555FF" w14:textId="59E06D94" w:rsidR="00130088" w:rsidRPr="00670D94" w:rsidRDefault="00707FCE" w:rsidP="3A4A3AA7">
            <w:pPr>
              <w:pStyle w:val="Header"/>
            </w:pPr>
            <w:r>
              <w:t xml:space="preserve">Display 6 </w:t>
            </w:r>
            <w:r w:rsidR="00F81ACF">
              <w:t>public or confidential messages</w:t>
            </w:r>
          </w:p>
        </w:tc>
      </w:tr>
      <w:tr w:rsidR="00130088" w14:paraId="7A7A0349" w14:textId="056C3F0A" w:rsidTr="00D9058A">
        <w:trPr>
          <w:trHeight w:val="300"/>
        </w:trPr>
        <w:tc>
          <w:tcPr>
            <w:tcW w:w="985" w:type="dxa"/>
          </w:tcPr>
          <w:p w14:paraId="4DA59AAA" w14:textId="6AB26C21" w:rsidR="00D9058A" w:rsidRDefault="00D9058A" w:rsidP="00D9058A">
            <w:pPr>
              <w:pStyle w:val="Header"/>
              <w:jc w:val="center"/>
            </w:pPr>
            <w:r>
              <w:t>12</w:t>
            </w:r>
          </w:p>
        </w:tc>
        <w:tc>
          <w:tcPr>
            <w:tcW w:w="2970" w:type="dxa"/>
          </w:tcPr>
          <w:p w14:paraId="692DCEDD" w14:textId="77777777" w:rsidR="00130088" w:rsidRDefault="00F81ACF" w:rsidP="3A4A3AA7">
            <w:pPr>
              <w:pStyle w:val="Header"/>
            </w:pPr>
            <w:proofErr w:type="spellStart"/>
            <w:r>
              <w:t>SeamanSam</w:t>
            </w:r>
            <w:proofErr w:type="spellEnd"/>
            <w:r>
              <w:t xml:space="preserve"> : Confidential</w:t>
            </w:r>
          </w:p>
          <w:p w14:paraId="4422FDA2" w14:textId="52FEB655" w:rsidR="00F81ACF" w:rsidRPr="00670D94" w:rsidRDefault="00F81ACF" w:rsidP="3A4A3AA7">
            <w:pPr>
              <w:pStyle w:val="Header"/>
            </w:pPr>
            <w:r>
              <w:t>Message : Secret</w:t>
            </w:r>
          </w:p>
        </w:tc>
        <w:tc>
          <w:tcPr>
            <w:tcW w:w="3150" w:type="dxa"/>
          </w:tcPr>
          <w:p w14:paraId="2F861331" w14:textId="77777777" w:rsidR="00130088" w:rsidRDefault="00151CEB" w:rsidP="3A4A3AA7">
            <w:pPr>
              <w:pStyle w:val="Header"/>
            </w:pPr>
            <w:r>
              <w:t>WRITE. Add a message</w:t>
            </w:r>
            <w:r w:rsidR="003F0614">
              <w:t xml:space="preserve"> </w:t>
            </w:r>
            <w:r w:rsidR="006C05D5">
              <w:t xml:space="preserve">with </w:t>
            </w:r>
            <w:r w:rsidR="008163E1">
              <w:t>control level Secret.</w:t>
            </w:r>
          </w:p>
          <w:p w14:paraId="0D68F6E3" w14:textId="678BA9E0" w:rsidR="00B92EAD" w:rsidRDefault="00B92EAD" w:rsidP="3A4A3AA7">
            <w:pPr>
              <w:pStyle w:val="Header"/>
            </w:pPr>
            <w:r>
              <w:t>READ. Display list of messages</w:t>
            </w:r>
          </w:p>
        </w:tc>
        <w:tc>
          <w:tcPr>
            <w:tcW w:w="2340" w:type="dxa"/>
          </w:tcPr>
          <w:p w14:paraId="0ED41D70" w14:textId="0AAF147F" w:rsidR="00130088" w:rsidRPr="00670D94" w:rsidRDefault="008163E1" w:rsidP="3A4A3AA7">
            <w:pPr>
              <w:pStyle w:val="Header"/>
            </w:pPr>
            <w:r>
              <w:t xml:space="preserve">Success, </w:t>
            </w:r>
            <w:proofErr w:type="spellStart"/>
            <w:r w:rsidR="00843C69">
              <w:t>SeamanSam</w:t>
            </w:r>
            <w:proofErr w:type="spellEnd"/>
            <w:r w:rsidR="00843C69">
              <w:t xml:space="preserve"> also can’t view the message he just sent.</w:t>
            </w:r>
          </w:p>
        </w:tc>
      </w:tr>
    </w:tbl>
    <w:p w14:paraId="41037441" w14:textId="77777777" w:rsidR="005B1D8B" w:rsidRDefault="005B1D8B" w:rsidP="00D90AF4">
      <w:pPr>
        <w:pStyle w:val="Heading2"/>
      </w:pPr>
    </w:p>
    <w:p w14:paraId="71379A87" w14:textId="77777777" w:rsidR="00EB242B" w:rsidRDefault="00EB242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E45399" w14:textId="638DC49C" w:rsidR="00184C34" w:rsidRDefault="00D90AF4" w:rsidP="00D90AF4">
      <w:pPr>
        <w:pStyle w:val="Heading2"/>
      </w:pPr>
      <w:bookmarkStart w:id="8" w:name="_Toc152352152"/>
      <w:r>
        <w:t>Output</w:t>
      </w:r>
      <w:bookmarkEnd w:id="8"/>
    </w:p>
    <w:p w14:paraId="1E2BC8DD" w14:textId="264AC208" w:rsidR="003A73BE" w:rsidRPr="003A73BE" w:rsidRDefault="00EB242B" w:rsidP="003A73BE">
      <w:pPr>
        <w:pStyle w:val="Heading3"/>
        <w:rPr>
          <w:color w:val="2F5496" w:themeColor="accent1" w:themeShade="BF"/>
        </w:rPr>
      </w:pPr>
      <w:bookmarkStart w:id="9" w:name="_Toc152352153"/>
      <w:r w:rsidRPr="003A73BE">
        <w:rPr>
          <w:color w:val="2F5496" w:themeColor="accent1" w:themeShade="BF"/>
        </w:rPr>
        <w:t>Test Case #1</w:t>
      </w:r>
      <w:bookmarkEnd w:id="9"/>
    </w:p>
    <w:p w14:paraId="088895E4" w14:textId="03E293BF" w:rsidR="006A4D3B" w:rsidRPr="00EB242B" w:rsidRDefault="004754DB" w:rsidP="007362E0">
      <w:r w:rsidRPr="004754DB">
        <w:drawing>
          <wp:inline distT="0" distB="0" distL="0" distR="0" wp14:anchorId="2FEC2286" wp14:editId="10F536D7">
            <wp:extent cx="4820323" cy="638264"/>
            <wp:effectExtent l="0" t="0" r="0" b="9525"/>
            <wp:docPr id="283349344" name="Picture 28334934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49344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5D4D" w14:textId="77777777" w:rsidR="006D0E3B" w:rsidRDefault="006D0E3B" w:rsidP="007362E0"/>
    <w:p w14:paraId="3A03FCF8" w14:textId="5BD667D5" w:rsidR="006D0E3B" w:rsidRPr="00EB242B" w:rsidRDefault="00DC1B98" w:rsidP="007166C4">
      <w:pPr>
        <w:pStyle w:val="Heading3"/>
        <w:rPr>
          <w:color w:val="2F5496" w:themeColor="accent1" w:themeShade="BF"/>
        </w:rPr>
      </w:pPr>
      <w:bookmarkStart w:id="10" w:name="_Toc152352154"/>
      <w:r>
        <w:rPr>
          <w:color w:val="2F5496" w:themeColor="accent1" w:themeShade="BF"/>
        </w:rPr>
        <w:t>Test Case #2</w:t>
      </w:r>
      <w:bookmarkEnd w:id="10"/>
    </w:p>
    <w:p w14:paraId="155C2EF0" w14:textId="1119E1F7" w:rsidR="00241CAF" w:rsidRDefault="00241CAF" w:rsidP="00AE6EBC">
      <w:r w:rsidRPr="00241CAF">
        <w:drawing>
          <wp:inline distT="0" distB="0" distL="0" distR="0" wp14:anchorId="28FE6BD1" wp14:editId="437B00E9">
            <wp:extent cx="4782217" cy="895475"/>
            <wp:effectExtent l="0" t="0" r="0" b="0"/>
            <wp:docPr id="70619130" name="Picture 7061913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913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7972" w14:textId="77777777" w:rsidR="006D0E3B" w:rsidRDefault="006D0E3B" w:rsidP="00AE6EBC"/>
    <w:p w14:paraId="45FCAAE6" w14:textId="48F67214" w:rsidR="006D0E3B" w:rsidRDefault="007166C4" w:rsidP="007166C4">
      <w:pPr>
        <w:pStyle w:val="Heading3"/>
        <w:rPr>
          <w:color w:val="2F5496" w:themeColor="accent1" w:themeShade="BF"/>
        </w:rPr>
      </w:pPr>
      <w:bookmarkStart w:id="11" w:name="_Toc152352155"/>
      <w:r>
        <w:rPr>
          <w:color w:val="2F5496" w:themeColor="accent1" w:themeShade="BF"/>
        </w:rPr>
        <w:t>Test Case #3</w:t>
      </w:r>
      <w:bookmarkEnd w:id="11"/>
    </w:p>
    <w:p w14:paraId="4BBE565E" w14:textId="29E7A993" w:rsidR="00586493" w:rsidRDefault="00586493" w:rsidP="00AE6EBC">
      <w:r w:rsidRPr="00586493">
        <w:drawing>
          <wp:inline distT="0" distB="0" distL="0" distR="0" wp14:anchorId="37612E44" wp14:editId="2638B395">
            <wp:extent cx="2953162" cy="533474"/>
            <wp:effectExtent l="0" t="0" r="0" b="0"/>
            <wp:docPr id="796813893" name="Picture 79681389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13893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51A7" w14:textId="77777777" w:rsidR="0013189E" w:rsidRDefault="0013189E" w:rsidP="00AE6EBC"/>
    <w:p w14:paraId="2EC20D75" w14:textId="65C56BBA" w:rsidR="00FA50FA" w:rsidRDefault="00FA50FA" w:rsidP="00FA50FA">
      <w:pPr>
        <w:pStyle w:val="Heading3"/>
        <w:rPr>
          <w:color w:val="2F5496" w:themeColor="accent1" w:themeShade="BF"/>
        </w:rPr>
      </w:pPr>
      <w:bookmarkStart w:id="12" w:name="_Toc152352156"/>
      <w:r>
        <w:rPr>
          <w:color w:val="2F5496" w:themeColor="accent1" w:themeShade="BF"/>
        </w:rPr>
        <w:t>Test Case #4</w:t>
      </w:r>
      <w:bookmarkEnd w:id="12"/>
    </w:p>
    <w:p w14:paraId="4F9489F0" w14:textId="56985ED1" w:rsidR="00096D61" w:rsidRDefault="0013189E" w:rsidP="00AE6EBC">
      <w:r w:rsidRPr="00096D61">
        <w:drawing>
          <wp:inline distT="0" distB="0" distL="0" distR="0" wp14:anchorId="2E7A6A6B" wp14:editId="29515354">
            <wp:extent cx="4677428" cy="885949"/>
            <wp:effectExtent l="0" t="0" r="0" b="9525"/>
            <wp:docPr id="640638381" name="Picture 64063838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38381" name="Picture 64063838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5823" w14:textId="77777777" w:rsidR="009D65B0" w:rsidRDefault="009D65B0" w:rsidP="00AE6EBC"/>
    <w:p w14:paraId="7A2E4CC1" w14:textId="44EA0321" w:rsidR="00DB2918" w:rsidRDefault="00DB2918" w:rsidP="00506B4D">
      <w:pPr>
        <w:pStyle w:val="Heading3"/>
        <w:rPr>
          <w:color w:val="2F5496" w:themeColor="accent1" w:themeShade="BF"/>
        </w:rPr>
      </w:pPr>
      <w:bookmarkStart w:id="13" w:name="_Toc152352157"/>
      <w:r>
        <w:rPr>
          <w:color w:val="2F5496" w:themeColor="accent1" w:themeShade="BF"/>
        </w:rPr>
        <w:t>Test Case #</w:t>
      </w:r>
      <w:r w:rsidR="00506B4D">
        <w:rPr>
          <w:color w:val="2F5496" w:themeColor="accent1" w:themeShade="BF"/>
        </w:rPr>
        <w:t>5</w:t>
      </w:r>
      <w:bookmarkEnd w:id="13"/>
    </w:p>
    <w:p w14:paraId="247A7F16" w14:textId="5E41AE66" w:rsidR="009D65B0" w:rsidRDefault="009D65B0" w:rsidP="00AE6EBC">
      <w:r w:rsidRPr="009D65B0">
        <w:drawing>
          <wp:inline distT="0" distB="0" distL="0" distR="0" wp14:anchorId="18CC6928" wp14:editId="74EADECC">
            <wp:extent cx="4839375" cy="552527"/>
            <wp:effectExtent l="0" t="0" r="0" b="0"/>
            <wp:docPr id="2146567473" name="Picture 214656747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67473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A93F" w14:textId="77777777" w:rsidR="008B3794" w:rsidRDefault="008B3794" w:rsidP="00AE6EBC"/>
    <w:p w14:paraId="101413F2" w14:textId="72FDF384" w:rsidR="00C06418" w:rsidRDefault="00C06418" w:rsidP="000E2DE5">
      <w:pPr>
        <w:pStyle w:val="Heading3"/>
        <w:rPr>
          <w:color w:val="2F5496" w:themeColor="accent1" w:themeShade="BF"/>
        </w:rPr>
      </w:pPr>
      <w:bookmarkStart w:id="14" w:name="_Toc152352158"/>
      <w:r>
        <w:rPr>
          <w:color w:val="2F5496" w:themeColor="accent1" w:themeShade="BF"/>
        </w:rPr>
        <w:t>Test Case #</w:t>
      </w:r>
      <w:r w:rsidR="000E2DE5">
        <w:rPr>
          <w:color w:val="2F5496" w:themeColor="accent1" w:themeShade="BF"/>
        </w:rPr>
        <w:t>6</w:t>
      </w:r>
      <w:bookmarkEnd w:id="14"/>
    </w:p>
    <w:p w14:paraId="54D7BB72" w14:textId="4BE34CB7" w:rsidR="008B3794" w:rsidRDefault="008B3794" w:rsidP="00AE6EBC">
      <w:r w:rsidRPr="008B3794">
        <w:drawing>
          <wp:inline distT="0" distB="0" distL="0" distR="0" wp14:anchorId="6A02E0BE" wp14:editId="0B74D82E">
            <wp:extent cx="4991797" cy="828791"/>
            <wp:effectExtent l="0" t="0" r="0" b="9525"/>
            <wp:docPr id="60225928" name="Picture 6022592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5928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C2A6" w14:textId="77777777" w:rsidR="00062906" w:rsidRDefault="00062906" w:rsidP="00AE6EBC"/>
    <w:p w14:paraId="6EE2F553" w14:textId="38F3259D" w:rsidR="009748F0" w:rsidRDefault="009748F0" w:rsidP="009748F0">
      <w:pPr>
        <w:pStyle w:val="Heading3"/>
        <w:rPr>
          <w:color w:val="2F5496" w:themeColor="accent1" w:themeShade="BF"/>
        </w:rPr>
      </w:pPr>
      <w:bookmarkStart w:id="15" w:name="_Toc152352159"/>
      <w:r>
        <w:rPr>
          <w:color w:val="2F5496" w:themeColor="accent1" w:themeShade="BF"/>
        </w:rPr>
        <w:t>Test Case #7</w:t>
      </w:r>
      <w:bookmarkEnd w:id="15"/>
    </w:p>
    <w:p w14:paraId="0CF1467A" w14:textId="736DFCD4" w:rsidR="00062906" w:rsidRDefault="00062906" w:rsidP="00AE6EBC">
      <w:r w:rsidRPr="00062906">
        <w:drawing>
          <wp:inline distT="0" distB="0" distL="0" distR="0" wp14:anchorId="5D894860" wp14:editId="76AA7259">
            <wp:extent cx="2934109" cy="571580"/>
            <wp:effectExtent l="0" t="0" r="0" b="0"/>
            <wp:docPr id="1279568676" name="Picture 127956867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68676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D0F0" w14:textId="77777777" w:rsidR="009748F0" w:rsidRDefault="009748F0" w:rsidP="002024BC"/>
    <w:p w14:paraId="69AF0AAA" w14:textId="77777777" w:rsidR="00961EE8" w:rsidRDefault="00961EE8" w:rsidP="002024BC"/>
    <w:p w14:paraId="575A5067" w14:textId="77777777" w:rsidR="00961EE8" w:rsidRDefault="00961EE8" w:rsidP="002024BC"/>
    <w:p w14:paraId="1B907A9D" w14:textId="77777777" w:rsidR="00961EE8" w:rsidRDefault="00961EE8" w:rsidP="002024BC"/>
    <w:p w14:paraId="303E6309" w14:textId="77777777" w:rsidR="00961EE8" w:rsidRDefault="00961EE8" w:rsidP="002024BC"/>
    <w:p w14:paraId="538E7781" w14:textId="77777777" w:rsidR="00961EE8" w:rsidRDefault="00961EE8" w:rsidP="002024BC"/>
    <w:p w14:paraId="38A85920" w14:textId="646A0D56" w:rsidR="000E2DE5" w:rsidRDefault="000E2DE5" w:rsidP="000E2DE5">
      <w:pPr>
        <w:pStyle w:val="Heading3"/>
        <w:rPr>
          <w:color w:val="2F5496" w:themeColor="accent1" w:themeShade="BF"/>
        </w:rPr>
      </w:pPr>
      <w:bookmarkStart w:id="16" w:name="_Toc152352160"/>
      <w:r>
        <w:rPr>
          <w:color w:val="2F5496" w:themeColor="accent1" w:themeShade="BF"/>
        </w:rPr>
        <w:t>Test Case #</w:t>
      </w:r>
      <w:r w:rsidR="001A0CD9">
        <w:rPr>
          <w:color w:val="2F5496" w:themeColor="accent1" w:themeShade="BF"/>
        </w:rPr>
        <w:t>8</w:t>
      </w:r>
      <w:bookmarkEnd w:id="16"/>
    </w:p>
    <w:p w14:paraId="19D4E61D" w14:textId="2FD0BC27" w:rsidR="001A0CD9" w:rsidRDefault="006B0921" w:rsidP="001A0CD9">
      <w:r w:rsidRPr="006B0921">
        <w:drawing>
          <wp:inline distT="0" distB="0" distL="0" distR="0" wp14:anchorId="174298B6" wp14:editId="70E937CF">
            <wp:extent cx="3286584" cy="885949"/>
            <wp:effectExtent l="0" t="0" r="0" b="9525"/>
            <wp:docPr id="1129873042" name="Picture 112987304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73042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6781" w14:textId="77777777" w:rsidR="001A0CD9" w:rsidRPr="001A0CD9" w:rsidRDefault="001A0CD9" w:rsidP="001A0CD9"/>
    <w:p w14:paraId="1A1BD61A" w14:textId="09619424" w:rsidR="00510F88" w:rsidRDefault="00510F88" w:rsidP="00510F88">
      <w:pPr>
        <w:pStyle w:val="Heading3"/>
        <w:rPr>
          <w:color w:val="2F5496" w:themeColor="accent1" w:themeShade="BF"/>
        </w:rPr>
      </w:pPr>
      <w:bookmarkStart w:id="17" w:name="_Toc152352161"/>
      <w:r>
        <w:rPr>
          <w:color w:val="2F5496" w:themeColor="accent1" w:themeShade="BF"/>
        </w:rPr>
        <w:t>Test Case #9</w:t>
      </w:r>
      <w:bookmarkEnd w:id="17"/>
    </w:p>
    <w:p w14:paraId="770E83C2" w14:textId="783ACA56" w:rsidR="00510F88" w:rsidRDefault="004D36D0" w:rsidP="00510F88">
      <w:r w:rsidRPr="004D36D0">
        <w:drawing>
          <wp:inline distT="0" distB="0" distL="0" distR="0" wp14:anchorId="02714B85" wp14:editId="4F6ACD9C">
            <wp:extent cx="4953691" cy="543001"/>
            <wp:effectExtent l="0" t="0" r="0" b="9525"/>
            <wp:docPr id="1968493580" name="Picture 196849358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93580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3264" w14:textId="77777777" w:rsidR="004436D9" w:rsidRDefault="004436D9" w:rsidP="00510F88"/>
    <w:p w14:paraId="272E7ED6" w14:textId="0659B61B" w:rsidR="00510F88" w:rsidRDefault="00510F88" w:rsidP="00510F88">
      <w:pPr>
        <w:pStyle w:val="Heading3"/>
        <w:rPr>
          <w:color w:val="2F5496" w:themeColor="accent1" w:themeShade="BF"/>
        </w:rPr>
      </w:pPr>
      <w:bookmarkStart w:id="18" w:name="_Toc152352162"/>
      <w:r>
        <w:rPr>
          <w:color w:val="2F5496" w:themeColor="accent1" w:themeShade="BF"/>
        </w:rPr>
        <w:t>Test Case # 10</w:t>
      </w:r>
      <w:bookmarkEnd w:id="18"/>
    </w:p>
    <w:p w14:paraId="70E9197E" w14:textId="175795FD" w:rsidR="00510F88" w:rsidRDefault="009D3138" w:rsidP="00510F88">
      <w:r w:rsidRPr="009D3138">
        <w:drawing>
          <wp:inline distT="0" distB="0" distL="0" distR="0" wp14:anchorId="1621D791" wp14:editId="2B57822F">
            <wp:extent cx="2991267" cy="523948"/>
            <wp:effectExtent l="0" t="0" r="0" b="9525"/>
            <wp:docPr id="1491770829" name="Picture 149177082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70829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1A8A" w14:textId="77777777" w:rsidR="00510F88" w:rsidRDefault="00510F88" w:rsidP="00510F88"/>
    <w:p w14:paraId="578DCF0E" w14:textId="3FB84C18" w:rsidR="00510F88" w:rsidRDefault="00510F88" w:rsidP="00510F88">
      <w:pPr>
        <w:pStyle w:val="Heading3"/>
        <w:rPr>
          <w:color w:val="2F5496" w:themeColor="accent1" w:themeShade="BF"/>
        </w:rPr>
      </w:pPr>
      <w:bookmarkStart w:id="19" w:name="_Toc152352163"/>
      <w:r>
        <w:rPr>
          <w:color w:val="2F5496" w:themeColor="accent1" w:themeShade="BF"/>
        </w:rPr>
        <w:t>Test Case #11</w:t>
      </w:r>
      <w:bookmarkEnd w:id="19"/>
    </w:p>
    <w:p w14:paraId="2D27D200" w14:textId="0DD425B0" w:rsidR="00510F88" w:rsidRDefault="00D757F5" w:rsidP="00510F88">
      <w:r w:rsidRPr="00D757F5">
        <w:drawing>
          <wp:inline distT="0" distB="0" distL="0" distR="0" wp14:anchorId="1EB68218" wp14:editId="5AA98C30">
            <wp:extent cx="5487166" cy="1352739"/>
            <wp:effectExtent l="0" t="0" r="0" b="0"/>
            <wp:docPr id="1563782691" name="Picture 156378269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8269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0212" w14:textId="77777777" w:rsidR="00510F88" w:rsidRDefault="00510F88" w:rsidP="00510F88"/>
    <w:p w14:paraId="09D7C4C6" w14:textId="52063A00" w:rsidR="00510F88" w:rsidRDefault="00510F88" w:rsidP="00510F88">
      <w:pPr>
        <w:pStyle w:val="Heading3"/>
        <w:rPr>
          <w:color w:val="2F5496" w:themeColor="accent1" w:themeShade="BF"/>
        </w:rPr>
      </w:pPr>
      <w:bookmarkStart w:id="20" w:name="_Toc152352164"/>
      <w:r>
        <w:rPr>
          <w:color w:val="2F5496" w:themeColor="accent1" w:themeShade="BF"/>
        </w:rPr>
        <w:t>Test Case #12</w:t>
      </w:r>
      <w:bookmarkEnd w:id="20"/>
    </w:p>
    <w:p w14:paraId="2AD8FD7B" w14:textId="497AE958" w:rsidR="00CA49DF" w:rsidRPr="00CA49DF" w:rsidRDefault="001D00EF" w:rsidP="00CA49DF">
      <w:r w:rsidRPr="001D00EF">
        <w:drawing>
          <wp:anchor distT="0" distB="0" distL="114300" distR="114300" simplePos="0" relativeHeight="251658240" behindDoc="0" locked="0" layoutInCell="1" allowOverlap="1" wp14:anchorId="653FA1B1" wp14:editId="00C2BA8A">
            <wp:simplePos x="914400" y="5695950"/>
            <wp:positionH relativeFrom="column">
              <wp:align>left</wp:align>
            </wp:positionH>
            <wp:positionV relativeFrom="paragraph">
              <wp:align>top</wp:align>
            </wp:positionV>
            <wp:extent cx="5306165" cy="2438740"/>
            <wp:effectExtent l="0" t="0" r="8890" b="0"/>
            <wp:wrapSquare wrapText="bothSides"/>
            <wp:docPr id="1706576341" name="Picture 1706576341" descr="A computer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76341" name="Picture 1" descr="A computer screen shot of a messag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5E3">
        <w:br w:type="textWrapping" w:clear="all"/>
      </w:r>
    </w:p>
    <w:p w14:paraId="70BE06D2" w14:textId="77777777" w:rsidR="005B1D8B" w:rsidRDefault="005B1D8B" w:rsidP="00172BAC">
      <w:pPr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13CC5A39" w14:textId="1D0E2659" w:rsidR="0047293C" w:rsidRDefault="002716BB" w:rsidP="00172BAC">
      <w:pPr>
        <w:pStyle w:val="Heading1"/>
      </w:pPr>
      <w:bookmarkStart w:id="21" w:name="_Toc152352165"/>
      <w:r>
        <w:t>Summary</w:t>
      </w:r>
      <w:bookmarkEnd w:id="21"/>
    </w:p>
    <w:p w14:paraId="080A4548" w14:textId="327B4C55" w:rsidR="002716BB" w:rsidRDefault="000C2833" w:rsidP="00172BAC">
      <w:r>
        <w:t xml:space="preserve">Implementation of </w:t>
      </w:r>
      <w:r w:rsidRPr="00172BAC">
        <w:t>Confidentiality assurances</w:t>
      </w:r>
      <w:r w:rsidR="004E591F">
        <w:t xml:space="preserve"> in the program was successfully </w:t>
      </w:r>
      <w:r w:rsidR="004A561B">
        <w:t xml:space="preserve">accomplished using the Bell-LaPadula system. </w:t>
      </w:r>
      <w:r w:rsidR="002B5794">
        <w:t xml:space="preserve">The relatively simple </w:t>
      </w:r>
      <w:r w:rsidR="00993391">
        <w:t>scale of clearance levels</w:t>
      </w:r>
      <w:r w:rsidR="0029410F">
        <w:t xml:space="preserve"> </w:t>
      </w:r>
      <w:r w:rsidR="00662A3B">
        <w:t>offer</w:t>
      </w:r>
      <w:r w:rsidR="00CC1B25">
        <w:t xml:space="preserve">s a high level of </w:t>
      </w:r>
      <w:r w:rsidR="001C14A1">
        <w:t>Confidential</w:t>
      </w:r>
      <w:r w:rsidR="008D28C0">
        <w:t>ity</w:t>
      </w:r>
      <w:r w:rsidR="00BC7DB7">
        <w:t xml:space="preserve">, locking all users </w:t>
      </w:r>
      <w:r w:rsidR="002F16C7">
        <w:t xml:space="preserve">out of </w:t>
      </w:r>
      <w:r w:rsidR="008D28C0">
        <w:t>viewing</w:t>
      </w:r>
      <w:r w:rsidR="002F16C7">
        <w:t xml:space="preserve"> assets above their assigned Control level.</w:t>
      </w:r>
      <w:r w:rsidR="00BB24EF">
        <w:t xml:space="preserve"> </w:t>
      </w:r>
      <w:r w:rsidR="00510400">
        <w:t xml:space="preserve">While </w:t>
      </w:r>
      <w:r w:rsidR="00421D95">
        <w:t xml:space="preserve">implementation </w:t>
      </w:r>
      <w:r w:rsidR="00EA0509">
        <w:t xml:space="preserve">of Bell-LaPadula is trickier in Python due to a lack of native support for Enumerations, </w:t>
      </w:r>
      <w:r w:rsidR="003D79B3">
        <w:t xml:space="preserve">it is still </w:t>
      </w:r>
      <w:r w:rsidR="00585543">
        <w:t>p</w:t>
      </w:r>
      <w:r w:rsidR="00522051">
        <w:t xml:space="preserve">ossible </w:t>
      </w:r>
      <w:r w:rsidR="003064A2">
        <w:t>using</w:t>
      </w:r>
      <w:r w:rsidR="00522051">
        <w:t xml:space="preserve"> </w:t>
      </w:r>
      <w:r w:rsidR="00D914AB">
        <w:t>the “</w:t>
      </w:r>
      <w:r w:rsidR="00CA6B31">
        <w:t>Enum</w:t>
      </w:r>
      <w:r w:rsidR="00D914AB">
        <w:t xml:space="preserve">” </w:t>
      </w:r>
      <w:r w:rsidR="00B301E2">
        <w:t xml:space="preserve">Python </w:t>
      </w:r>
      <w:r w:rsidR="00D914AB">
        <w:t>module</w:t>
      </w:r>
      <w:r w:rsidR="00B301E2">
        <w:t>.</w:t>
      </w:r>
    </w:p>
    <w:p w14:paraId="2FC15406" w14:textId="77777777" w:rsidR="00962B4C" w:rsidRDefault="00962B4C" w:rsidP="00172BAC"/>
    <w:p w14:paraId="1DBFB1BC" w14:textId="3810DD3B" w:rsidR="002716BB" w:rsidRDefault="00962B4C" w:rsidP="002716BB">
      <w:r>
        <w:t>While</w:t>
      </w:r>
      <w:r w:rsidR="003631B0">
        <w:t xml:space="preserve"> the </w:t>
      </w:r>
      <w:r w:rsidR="00C948F4">
        <w:t xml:space="preserve">level of </w:t>
      </w:r>
      <w:r w:rsidR="003631B0">
        <w:t xml:space="preserve">Confidentiality </w:t>
      </w:r>
      <w:r w:rsidR="00050FE7">
        <w:t xml:space="preserve">that </w:t>
      </w:r>
      <w:r w:rsidR="00C948F4">
        <w:t>the Bell-LaPadula system offers is satisfactory</w:t>
      </w:r>
      <w:r w:rsidR="00961061">
        <w:t xml:space="preserve">, the level of Integrity it creates is non-existent. </w:t>
      </w:r>
      <w:r w:rsidR="00456667">
        <w:t xml:space="preserve">The use of this system </w:t>
      </w:r>
      <w:r w:rsidR="00351B84">
        <w:t xml:space="preserve">raises concerns with </w:t>
      </w:r>
      <w:r w:rsidR="009D5503">
        <w:t xml:space="preserve">public users </w:t>
      </w:r>
      <w:r w:rsidR="00F87762">
        <w:t xml:space="preserve">being able to </w:t>
      </w:r>
      <w:r w:rsidR="003A3D8A">
        <w:t>alter secret messages even though they cannot view them.</w:t>
      </w:r>
      <w:r w:rsidR="0084205E">
        <w:t xml:space="preserve"> Implementation of a system that offers higher levels of integrity</w:t>
      </w:r>
      <w:r w:rsidR="00E43A76">
        <w:t xml:space="preserve"> would be </w:t>
      </w:r>
      <w:r w:rsidR="00DE0673">
        <w:t>best for a military-grade program such as this</w:t>
      </w:r>
      <w:r w:rsidR="004E2811">
        <w:t xml:space="preserve"> application.</w:t>
      </w:r>
    </w:p>
    <w:p w14:paraId="62FB8A54" w14:textId="77777777" w:rsidR="00551C94" w:rsidRDefault="00551C94" w:rsidP="002716BB"/>
    <w:p w14:paraId="4AF56D05" w14:textId="43193026" w:rsidR="004C3663" w:rsidRPr="004C3663" w:rsidRDefault="00551C94" w:rsidP="004C3663">
      <w:pPr>
        <w:pStyle w:val="Heading1"/>
      </w:pPr>
      <w:bookmarkStart w:id="22" w:name="_Toc152352166"/>
      <w:r>
        <w:t>Demonstration Video</w:t>
      </w:r>
      <w:bookmarkEnd w:id="22"/>
    </w:p>
    <w:p w14:paraId="4ADFC1E9" w14:textId="7EAAA120" w:rsidR="00551C94" w:rsidRPr="002716BB" w:rsidRDefault="004C3663" w:rsidP="004C3663">
      <w:pPr>
        <w:ind w:firstLine="720"/>
      </w:pPr>
      <w:hyperlink r:id="rId20" w:history="1">
        <w:r w:rsidRPr="00285402">
          <w:rPr>
            <w:rStyle w:val="Hyperlink"/>
          </w:rPr>
          <w:t>https://youtu.be/8Z2w605flGo</w:t>
        </w:r>
      </w:hyperlink>
    </w:p>
    <w:sectPr w:rsidR="00551C94" w:rsidRPr="00271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D3AB4"/>
    <w:multiLevelType w:val="hybridMultilevel"/>
    <w:tmpl w:val="4CD61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73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DB2D7C"/>
    <w:rsid w:val="00007F7A"/>
    <w:rsid w:val="00010AA0"/>
    <w:rsid w:val="00011A7E"/>
    <w:rsid w:val="00014DCA"/>
    <w:rsid w:val="00014FCE"/>
    <w:rsid w:val="00015361"/>
    <w:rsid w:val="0001549E"/>
    <w:rsid w:val="00020EEC"/>
    <w:rsid w:val="00021EE9"/>
    <w:rsid w:val="0002392D"/>
    <w:rsid w:val="0003054F"/>
    <w:rsid w:val="0003251D"/>
    <w:rsid w:val="00041DBC"/>
    <w:rsid w:val="00043C27"/>
    <w:rsid w:val="0004725B"/>
    <w:rsid w:val="00050FE7"/>
    <w:rsid w:val="00054BDD"/>
    <w:rsid w:val="0006241B"/>
    <w:rsid w:val="00062906"/>
    <w:rsid w:val="000638EF"/>
    <w:rsid w:val="00065200"/>
    <w:rsid w:val="00066BA7"/>
    <w:rsid w:val="00077C3F"/>
    <w:rsid w:val="00081FAA"/>
    <w:rsid w:val="00082548"/>
    <w:rsid w:val="00083343"/>
    <w:rsid w:val="00091D10"/>
    <w:rsid w:val="000929EE"/>
    <w:rsid w:val="00096D61"/>
    <w:rsid w:val="000A2253"/>
    <w:rsid w:val="000A7E10"/>
    <w:rsid w:val="000B6AC8"/>
    <w:rsid w:val="000B74A0"/>
    <w:rsid w:val="000C0FE0"/>
    <w:rsid w:val="000C2833"/>
    <w:rsid w:val="000C2CDF"/>
    <w:rsid w:val="000C3361"/>
    <w:rsid w:val="000C6B1D"/>
    <w:rsid w:val="000D4DFA"/>
    <w:rsid w:val="000D5851"/>
    <w:rsid w:val="000D59A5"/>
    <w:rsid w:val="000D5F37"/>
    <w:rsid w:val="000D7147"/>
    <w:rsid w:val="000D760C"/>
    <w:rsid w:val="000E161D"/>
    <w:rsid w:val="000E2747"/>
    <w:rsid w:val="000E2B40"/>
    <w:rsid w:val="000E2DE5"/>
    <w:rsid w:val="000E6D73"/>
    <w:rsid w:val="000E742C"/>
    <w:rsid w:val="000F43CE"/>
    <w:rsid w:val="00107CA1"/>
    <w:rsid w:val="00110911"/>
    <w:rsid w:val="00113FDF"/>
    <w:rsid w:val="00120260"/>
    <w:rsid w:val="00127889"/>
    <w:rsid w:val="001279B7"/>
    <w:rsid w:val="00130088"/>
    <w:rsid w:val="0013189E"/>
    <w:rsid w:val="001346CF"/>
    <w:rsid w:val="00140B42"/>
    <w:rsid w:val="00143624"/>
    <w:rsid w:val="00144C90"/>
    <w:rsid w:val="00151CEB"/>
    <w:rsid w:val="00152880"/>
    <w:rsid w:val="0015291D"/>
    <w:rsid w:val="00161C18"/>
    <w:rsid w:val="001625E3"/>
    <w:rsid w:val="00167CA5"/>
    <w:rsid w:val="00172BAC"/>
    <w:rsid w:val="00172E73"/>
    <w:rsid w:val="001740BB"/>
    <w:rsid w:val="00174509"/>
    <w:rsid w:val="00176E14"/>
    <w:rsid w:val="00183AA9"/>
    <w:rsid w:val="00184C34"/>
    <w:rsid w:val="00186ABA"/>
    <w:rsid w:val="00192CB8"/>
    <w:rsid w:val="001951BB"/>
    <w:rsid w:val="00197777"/>
    <w:rsid w:val="001A0CD9"/>
    <w:rsid w:val="001A21AA"/>
    <w:rsid w:val="001A3365"/>
    <w:rsid w:val="001A6D9D"/>
    <w:rsid w:val="001B106F"/>
    <w:rsid w:val="001B1196"/>
    <w:rsid w:val="001B17BA"/>
    <w:rsid w:val="001B1E2B"/>
    <w:rsid w:val="001B2439"/>
    <w:rsid w:val="001B3801"/>
    <w:rsid w:val="001B39BF"/>
    <w:rsid w:val="001B51DE"/>
    <w:rsid w:val="001B76AD"/>
    <w:rsid w:val="001B79A7"/>
    <w:rsid w:val="001B7D7E"/>
    <w:rsid w:val="001C079A"/>
    <w:rsid w:val="001C0C88"/>
    <w:rsid w:val="001C14A1"/>
    <w:rsid w:val="001C36E8"/>
    <w:rsid w:val="001C4D76"/>
    <w:rsid w:val="001C63E9"/>
    <w:rsid w:val="001C7661"/>
    <w:rsid w:val="001D00EF"/>
    <w:rsid w:val="001D2566"/>
    <w:rsid w:val="001D2EBA"/>
    <w:rsid w:val="001D30ED"/>
    <w:rsid w:val="001E03E8"/>
    <w:rsid w:val="001E273E"/>
    <w:rsid w:val="001E2FBA"/>
    <w:rsid w:val="001E7B9D"/>
    <w:rsid w:val="001F11E1"/>
    <w:rsid w:val="00201098"/>
    <w:rsid w:val="002019F2"/>
    <w:rsid w:val="002024BC"/>
    <w:rsid w:val="0020518A"/>
    <w:rsid w:val="00213C28"/>
    <w:rsid w:val="002177A1"/>
    <w:rsid w:val="00220512"/>
    <w:rsid w:val="0022196A"/>
    <w:rsid w:val="002234B8"/>
    <w:rsid w:val="002306B4"/>
    <w:rsid w:val="00231F76"/>
    <w:rsid w:val="002362A3"/>
    <w:rsid w:val="002364EB"/>
    <w:rsid w:val="00236801"/>
    <w:rsid w:val="002414A2"/>
    <w:rsid w:val="00241CAF"/>
    <w:rsid w:val="00242EBA"/>
    <w:rsid w:val="0025512A"/>
    <w:rsid w:val="00255967"/>
    <w:rsid w:val="00257296"/>
    <w:rsid w:val="00264CAD"/>
    <w:rsid w:val="00270E37"/>
    <w:rsid w:val="0027156D"/>
    <w:rsid w:val="002716BB"/>
    <w:rsid w:val="002717F9"/>
    <w:rsid w:val="002734DE"/>
    <w:rsid w:val="002833D7"/>
    <w:rsid w:val="002838CB"/>
    <w:rsid w:val="00286F04"/>
    <w:rsid w:val="00290CFA"/>
    <w:rsid w:val="00292F0E"/>
    <w:rsid w:val="002939B0"/>
    <w:rsid w:val="0029410F"/>
    <w:rsid w:val="0029509E"/>
    <w:rsid w:val="00296C1C"/>
    <w:rsid w:val="002A22B4"/>
    <w:rsid w:val="002A2741"/>
    <w:rsid w:val="002A6F02"/>
    <w:rsid w:val="002A6F63"/>
    <w:rsid w:val="002B217E"/>
    <w:rsid w:val="002B5794"/>
    <w:rsid w:val="002C5286"/>
    <w:rsid w:val="002C5EFA"/>
    <w:rsid w:val="002C66E8"/>
    <w:rsid w:val="002D065B"/>
    <w:rsid w:val="002D36C8"/>
    <w:rsid w:val="002E1ECB"/>
    <w:rsid w:val="002E22E5"/>
    <w:rsid w:val="002F16C7"/>
    <w:rsid w:val="002F1782"/>
    <w:rsid w:val="002F2577"/>
    <w:rsid w:val="002F6F76"/>
    <w:rsid w:val="003017EC"/>
    <w:rsid w:val="00302686"/>
    <w:rsid w:val="003057CE"/>
    <w:rsid w:val="003064A2"/>
    <w:rsid w:val="00312173"/>
    <w:rsid w:val="00315A9D"/>
    <w:rsid w:val="00322C87"/>
    <w:rsid w:val="00323B2B"/>
    <w:rsid w:val="00324988"/>
    <w:rsid w:val="003249D5"/>
    <w:rsid w:val="00334835"/>
    <w:rsid w:val="003405A7"/>
    <w:rsid w:val="00340CE4"/>
    <w:rsid w:val="00344523"/>
    <w:rsid w:val="003476BC"/>
    <w:rsid w:val="00351B84"/>
    <w:rsid w:val="003545D1"/>
    <w:rsid w:val="0035483A"/>
    <w:rsid w:val="00354910"/>
    <w:rsid w:val="00361647"/>
    <w:rsid w:val="003631B0"/>
    <w:rsid w:val="0037472E"/>
    <w:rsid w:val="00382688"/>
    <w:rsid w:val="00382F26"/>
    <w:rsid w:val="003910B4"/>
    <w:rsid w:val="00391D7F"/>
    <w:rsid w:val="0039382B"/>
    <w:rsid w:val="003A1BE3"/>
    <w:rsid w:val="003A3D8A"/>
    <w:rsid w:val="003A5784"/>
    <w:rsid w:val="003A5895"/>
    <w:rsid w:val="003A6CAA"/>
    <w:rsid w:val="003A73BE"/>
    <w:rsid w:val="003B1C8D"/>
    <w:rsid w:val="003B288E"/>
    <w:rsid w:val="003C0BD7"/>
    <w:rsid w:val="003C3A66"/>
    <w:rsid w:val="003C55EA"/>
    <w:rsid w:val="003C59D4"/>
    <w:rsid w:val="003C7B8D"/>
    <w:rsid w:val="003C7EC4"/>
    <w:rsid w:val="003D3366"/>
    <w:rsid w:val="003D3734"/>
    <w:rsid w:val="003D3DC6"/>
    <w:rsid w:val="003D4FDA"/>
    <w:rsid w:val="003D79B3"/>
    <w:rsid w:val="003E74F7"/>
    <w:rsid w:val="003F0614"/>
    <w:rsid w:val="003F0CAF"/>
    <w:rsid w:val="003F0FC4"/>
    <w:rsid w:val="003F439C"/>
    <w:rsid w:val="003F45B0"/>
    <w:rsid w:val="003F6081"/>
    <w:rsid w:val="003F72F7"/>
    <w:rsid w:val="003F76BD"/>
    <w:rsid w:val="004000E0"/>
    <w:rsid w:val="00402F51"/>
    <w:rsid w:val="004054A5"/>
    <w:rsid w:val="004133D0"/>
    <w:rsid w:val="00414861"/>
    <w:rsid w:val="004163F9"/>
    <w:rsid w:val="00416B50"/>
    <w:rsid w:val="00421544"/>
    <w:rsid w:val="00421948"/>
    <w:rsid w:val="00421D95"/>
    <w:rsid w:val="00424941"/>
    <w:rsid w:val="004261D5"/>
    <w:rsid w:val="00427EFA"/>
    <w:rsid w:val="004351CC"/>
    <w:rsid w:val="004409AD"/>
    <w:rsid w:val="004436D9"/>
    <w:rsid w:val="00452CEE"/>
    <w:rsid w:val="00453BEF"/>
    <w:rsid w:val="00454CA5"/>
    <w:rsid w:val="00456667"/>
    <w:rsid w:val="00457B19"/>
    <w:rsid w:val="00457BE4"/>
    <w:rsid w:val="00461133"/>
    <w:rsid w:val="00462DBA"/>
    <w:rsid w:val="00463886"/>
    <w:rsid w:val="004645BE"/>
    <w:rsid w:val="004651F1"/>
    <w:rsid w:val="00465F3A"/>
    <w:rsid w:val="00466BEF"/>
    <w:rsid w:val="00466EED"/>
    <w:rsid w:val="004709BD"/>
    <w:rsid w:val="0047293C"/>
    <w:rsid w:val="00472F34"/>
    <w:rsid w:val="004736F1"/>
    <w:rsid w:val="00473DDD"/>
    <w:rsid w:val="0047462C"/>
    <w:rsid w:val="004754DB"/>
    <w:rsid w:val="00475585"/>
    <w:rsid w:val="004767AD"/>
    <w:rsid w:val="004845C2"/>
    <w:rsid w:val="0048583D"/>
    <w:rsid w:val="00490E0C"/>
    <w:rsid w:val="00495D23"/>
    <w:rsid w:val="00497811"/>
    <w:rsid w:val="004A0F02"/>
    <w:rsid w:val="004A22F8"/>
    <w:rsid w:val="004A561B"/>
    <w:rsid w:val="004A6E7C"/>
    <w:rsid w:val="004B65F5"/>
    <w:rsid w:val="004C15ED"/>
    <w:rsid w:val="004C3663"/>
    <w:rsid w:val="004C65A9"/>
    <w:rsid w:val="004C7F15"/>
    <w:rsid w:val="004D36D0"/>
    <w:rsid w:val="004D4D2B"/>
    <w:rsid w:val="004E2811"/>
    <w:rsid w:val="004E50A5"/>
    <w:rsid w:val="004E591F"/>
    <w:rsid w:val="004E5DF2"/>
    <w:rsid w:val="004E5E9D"/>
    <w:rsid w:val="004F032F"/>
    <w:rsid w:val="004F47FF"/>
    <w:rsid w:val="00506B4D"/>
    <w:rsid w:val="0050771D"/>
    <w:rsid w:val="005077C3"/>
    <w:rsid w:val="00510400"/>
    <w:rsid w:val="005108E3"/>
    <w:rsid w:val="00510F88"/>
    <w:rsid w:val="00513F7B"/>
    <w:rsid w:val="00515972"/>
    <w:rsid w:val="005210C7"/>
    <w:rsid w:val="00522051"/>
    <w:rsid w:val="0052453A"/>
    <w:rsid w:val="00531E6F"/>
    <w:rsid w:val="00534F0D"/>
    <w:rsid w:val="005359B1"/>
    <w:rsid w:val="00535F99"/>
    <w:rsid w:val="00542BD5"/>
    <w:rsid w:val="00547ACA"/>
    <w:rsid w:val="00547CD5"/>
    <w:rsid w:val="00550020"/>
    <w:rsid w:val="00551C94"/>
    <w:rsid w:val="005520EE"/>
    <w:rsid w:val="00552854"/>
    <w:rsid w:val="00554404"/>
    <w:rsid w:val="00556A21"/>
    <w:rsid w:val="00564585"/>
    <w:rsid w:val="00566B97"/>
    <w:rsid w:val="00571EBA"/>
    <w:rsid w:val="005748C3"/>
    <w:rsid w:val="0057587F"/>
    <w:rsid w:val="00583D78"/>
    <w:rsid w:val="00585543"/>
    <w:rsid w:val="00586493"/>
    <w:rsid w:val="00593ACF"/>
    <w:rsid w:val="005947D9"/>
    <w:rsid w:val="00597C39"/>
    <w:rsid w:val="005A1DE2"/>
    <w:rsid w:val="005A259C"/>
    <w:rsid w:val="005A2877"/>
    <w:rsid w:val="005A37D2"/>
    <w:rsid w:val="005B1D8B"/>
    <w:rsid w:val="005B2784"/>
    <w:rsid w:val="005B300D"/>
    <w:rsid w:val="005B3D39"/>
    <w:rsid w:val="005B60FA"/>
    <w:rsid w:val="005B6274"/>
    <w:rsid w:val="005B683E"/>
    <w:rsid w:val="005B7A4B"/>
    <w:rsid w:val="005C00E9"/>
    <w:rsid w:val="005C249B"/>
    <w:rsid w:val="005C5286"/>
    <w:rsid w:val="005C5FB0"/>
    <w:rsid w:val="005C6A6A"/>
    <w:rsid w:val="005C7C2D"/>
    <w:rsid w:val="005D0105"/>
    <w:rsid w:val="005D3238"/>
    <w:rsid w:val="005D41F3"/>
    <w:rsid w:val="005D5C89"/>
    <w:rsid w:val="005D631D"/>
    <w:rsid w:val="005D6585"/>
    <w:rsid w:val="005D7063"/>
    <w:rsid w:val="005E648A"/>
    <w:rsid w:val="005E702C"/>
    <w:rsid w:val="005E74C6"/>
    <w:rsid w:val="005F0BFF"/>
    <w:rsid w:val="005F4B52"/>
    <w:rsid w:val="00604250"/>
    <w:rsid w:val="006158B0"/>
    <w:rsid w:val="00616CC1"/>
    <w:rsid w:val="0063111F"/>
    <w:rsid w:val="00635C09"/>
    <w:rsid w:val="00643104"/>
    <w:rsid w:val="00655585"/>
    <w:rsid w:val="006570AF"/>
    <w:rsid w:val="00662A3B"/>
    <w:rsid w:val="00670D94"/>
    <w:rsid w:val="00671596"/>
    <w:rsid w:val="006739F1"/>
    <w:rsid w:val="006776E4"/>
    <w:rsid w:val="00681118"/>
    <w:rsid w:val="00681681"/>
    <w:rsid w:val="00685F12"/>
    <w:rsid w:val="0068739C"/>
    <w:rsid w:val="0069067F"/>
    <w:rsid w:val="00692270"/>
    <w:rsid w:val="00695409"/>
    <w:rsid w:val="006974C1"/>
    <w:rsid w:val="006A4D3B"/>
    <w:rsid w:val="006A5ED0"/>
    <w:rsid w:val="006B00F9"/>
    <w:rsid w:val="006B0921"/>
    <w:rsid w:val="006C05D5"/>
    <w:rsid w:val="006C1E38"/>
    <w:rsid w:val="006C1F44"/>
    <w:rsid w:val="006C5D23"/>
    <w:rsid w:val="006C6021"/>
    <w:rsid w:val="006C6E7B"/>
    <w:rsid w:val="006D0E3B"/>
    <w:rsid w:val="006D27F1"/>
    <w:rsid w:val="006D50C4"/>
    <w:rsid w:val="006E01EF"/>
    <w:rsid w:val="006E0230"/>
    <w:rsid w:val="006E21DE"/>
    <w:rsid w:val="006E365F"/>
    <w:rsid w:val="006E5CF1"/>
    <w:rsid w:val="006F0124"/>
    <w:rsid w:val="006F1993"/>
    <w:rsid w:val="006F5945"/>
    <w:rsid w:val="0070382F"/>
    <w:rsid w:val="007071E3"/>
    <w:rsid w:val="00707B99"/>
    <w:rsid w:val="00707FCE"/>
    <w:rsid w:val="0071030A"/>
    <w:rsid w:val="007166C4"/>
    <w:rsid w:val="0072330F"/>
    <w:rsid w:val="00725597"/>
    <w:rsid w:val="007256DD"/>
    <w:rsid w:val="007267B5"/>
    <w:rsid w:val="007269F9"/>
    <w:rsid w:val="00735E08"/>
    <w:rsid w:val="007362E0"/>
    <w:rsid w:val="00746AF2"/>
    <w:rsid w:val="00750849"/>
    <w:rsid w:val="00751057"/>
    <w:rsid w:val="00751082"/>
    <w:rsid w:val="0075440F"/>
    <w:rsid w:val="007628A3"/>
    <w:rsid w:val="00763B22"/>
    <w:rsid w:val="007766DD"/>
    <w:rsid w:val="00777F0C"/>
    <w:rsid w:val="007829D5"/>
    <w:rsid w:val="00783956"/>
    <w:rsid w:val="00786090"/>
    <w:rsid w:val="00787B10"/>
    <w:rsid w:val="00787CEE"/>
    <w:rsid w:val="00790ACE"/>
    <w:rsid w:val="007A09CB"/>
    <w:rsid w:val="007A2588"/>
    <w:rsid w:val="007A5755"/>
    <w:rsid w:val="007A73D0"/>
    <w:rsid w:val="007B1848"/>
    <w:rsid w:val="007B5DCA"/>
    <w:rsid w:val="007B725D"/>
    <w:rsid w:val="007B7474"/>
    <w:rsid w:val="007C0F82"/>
    <w:rsid w:val="007C1E60"/>
    <w:rsid w:val="007D614C"/>
    <w:rsid w:val="007D7861"/>
    <w:rsid w:val="007E4D4B"/>
    <w:rsid w:val="007E7395"/>
    <w:rsid w:val="007E7A8B"/>
    <w:rsid w:val="007F051B"/>
    <w:rsid w:val="007F4F05"/>
    <w:rsid w:val="00801833"/>
    <w:rsid w:val="00804DE0"/>
    <w:rsid w:val="008054D8"/>
    <w:rsid w:val="00805A58"/>
    <w:rsid w:val="0080703D"/>
    <w:rsid w:val="00814AA5"/>
    <w:rsid w:val="008154CC"/>
    <w:rsid w:val="008163E1"/>
    <w:rsid w:val="008216DE"/>
    <w:rsid w:val="0082298A"/>
    <w:rsid w:val="00823918"/>
    <w:rsid w:val="008253A7"/>
    <w:rsid w:val="00832585"/>
    <w:rsid w:val="00833171"/>
    <w:rsid w:val="00835B9D"/>
    <w:rsid w:val="00840069"/>
    <w:rsid w:val="008408BD"/>
    <w:rsid w:val="0084205E"/>
    <w:rsid w:val="008435FB"/>
    <w:rsid w:val="00843C69"/>
    <w:rsid w:val="00846CB5"/>
    <w:rsid w:val="00855DD9"/>
    <w:rsid w:val="00856765"/>
    <w:rsid w:val="0086004B"/>
    <w:rsid w:val="008606A2"/>
    <w:rsid w:val="00864F98"/>
    <w:rsid w:val="00865455"/>
    <w:rsid w:val="0086763C"/>
    <w:rsid w:val="00873D4F"/>
    <w:rsid w:val="008767F7"/>
    <w:rsid w:val="00876B86"/>
    <w:rsid w:val="00877343"/>
    <w:rsid w:val="00882371"/>
    <w:rsid w:val="00887540"/>
    <w:rsid w:val="00892B79"/>
    <w:rsid w:val="00893E18"/>
    <w:rsid w:val="00896606"/>
    <w:rsid w:val="008A19EB"/>
    <w:rsid w:val="008A1D30"/>
    <w:rsid w:val="008A6333"/>
    <w:rsid w:val="008B2EE6"/>
    <w:rsid w:val="008B3794"/>
    <w:rsid w:val="008C4FF1"/>
    <w:rsid w:val="008D285C"/>
    <w:rsid w:val="008D28C0"/>
    <w:rsid w:val="008D5B56"/>
    <w:rsid w:val="008D63F8"/>
    <w:rsid w:val="008E082B"/>
    <w:rsid w:val="008E10D1"/>
    <w:rsid w:val="008E5F92"/>
    <w:rsid w:val="008F65DE"/>
    <w:rsid w:val="008F6C4F"/>
    <w:rsid w:val="008F7270"/>
    <w:rsid w:val="00904331"/>
    <w:rsid w:val="00913389"/>
    <w:rsid w:val="009215CA"/>
    <w:rsid w:val="00930C13"/>
    <w:rsid w:val="009329E7"/>
    <w:rsid w:val="00932DD3"/>
    <w:rsid w:val="00937322"/>
    <w:rsid w:val="009374D5"/>
    <w:rsid w:val="00937FD7"/>
    <w:rsid w:val="00940A9E"/>
    <w:rsid w:val="00945B49"/>
    <w:rsid w:val="0094665D"/>
    <w:rsid w:val="009471CA"/>
    <w:rsid w:val="009521CB"/>
    <w:rsid w:val="00955E98"/>
    <w:rsid w:val="00956665"/>
    <w:rsid w:val="00957BB3"/>
    <w:rsid w:val="00960982"/>
    <w:rsid w:val="00960D36"/>
    <w:rsid w:val="00961061"/>
    <w:rsid w:val="00961870"/>
    <w:rsid w:val="00961EE8"/>
    <w:rsid w:val="00962B4C"/>
    <w:rsid w:val="00964016"/>
    <w:rsid w:val="00965D33"/>
    <w:rsid w:val="009674F2"/>
    <w:rsid w:val="00971FC5"/>
    <w:rsid w:val="0097211C"/>
    <w:rsid w:val="009748F0"/>
    <w:rsid w:val="00974A92"/>
    <w:rsid w:val="009750C3"/>
    <w:rsid w:val="00977CCC"/>
    <w:rsid w:val="00982E48"/>
    <w:rsid w:val="00985330"/>
    <w:rsid w:val="00991E3B"/>
    <w:rsid w:val="009925CE"/>
    <w:rsid w:val="00993391"/>
    <w:rsid w:val="009A6209"/>
    <w:rsid w:val="009B0059"/>
    <w:rsid w:val="009B40BF"/>
    <w:rsid w:val="009B480B"/>
    <w:rsid w:val="009B505D"/>
    <w:rsid w:val="009B5D0D"/>
    <w:rsid w:val="009C497B"/>
    <w:rsid w:val="009C5920"/>
    <w:rsid w:val="009D3138"/>
    <w:rsid w:val="009D33C4"/>
    <w:rsid w:val="009D5503"/>
    <w:rsid w:val="009D65B0"/>
    <w:rsid w:val="009E0B61"/>
    <w:rsid w:val="009E2FD8"/>
    <w:rsid w:val="009F5656"/>
    <w:rsid w:val="00A01CBE"/>
    <w:rsid w:val="00A039BF"/>
    <w:rsid w:val="00A112F8"/>
    <w:rsid w:val="00A20CD9"/>
    <w:rsid w:val="00A25F27"/>
    <w:rsid w:val="00A34E27"/>
    <w:rsid w:val="00A3672A"/>
    <w:rsid w:val="00A367A3"/>
    <w:rsid w:val="00A3765B"/>
    <w:rsid w:val="00A41C3D"/>
    <w:rsid w:val="00A4315F"/>
    <w:rsid w:val="00A46407"/>
    <w:rsid w:val="00A50BC1"/>
    <w:rsid w:val="00A5488C"/>
    <w:rsid w:val="00A56689"/>
    <w:rsid w:val="00A6068B"/>
    <w:rsid w:val="00A6160A"/>
    <w:rsid w:val="00A662F9"/>
    <w:rsid w:val="00A70F26"/>
    <w:rsid w:val="00A757F5"/>
    <w:rsid w:val="00A9042C"/>
    <w:rsid w:val="00A915F7"/>
    <w:rsid w:val="00A9444D"/>
    <w:rsid w:val="00A95B0E"/>
    <w:rsid w:val="00A969AE"/>
    <w:rsid w:val="00AA0E53"/>
    <w:rsid w:val="00AA18A3"/>
    <w:rsid w:val="00AA2936"/>
    <w:rsid w:val="00AB547E"/>
    <w:rsid w:val="00AC2211"/>
    <w:rsid w:val="00AC2AEE"/>
    <w:rsid w:val="00AD2361"/>
    <w:rsid w:val="00AD297C"/>
    <w:rsid w:val="00AD29F2"/>
    <w:rsid w:val="00AD7110"/>
    <w:rsid w:val="00AD71C4"/>
    <w:rsid w:val="00AE4646"/>
    <w:rsid w:val="00AE48E1"/>
    <w:rsid w:val="00AE4F70"/>
    <w:rsid w:val="00AE6EBC"/>
    <w:rsid w:val="00AF1543"/>
    <w:rsid w:val="00AF7111"/>
    <w:rsid w:val="00AF7120"/>
    <w:rsid w:val="00AF7F88"/>
    <w:rsid w:val="00B05F4A"/>
    <w:rsid w:val="00B065CB"/>
    <w:rsid w:val="00B11719"/>
    <w:rsid w:val="00B157EE"/>
    <w:rsid w:val="00B1704E"/>
    <w:rsid w:val="00B17FEC"/>
    <w:rsid w:val="00B21F26"/>
    <w:rsid w:val="00B301E2"/>
    <w:rsid w:val="00B31A2C"/>
    <w:rsid w:val="00B4223D"/>
    <w:rsid w:val="00B42DC6"/>
    <w:rsid w:val="00B4739A"/>
    <w:rsid w:val="00B5070C"/>
    <w:rsid w:val="00B55181"/>
    <w:rsid w:val="00B55DA7"/>
    <w:rsid w:val="00B56AFD"/>
    <w:rsid w:val="00B57F8C"/>
    <w:rsid w:val="00B619DB"/>
    <w:rsid w:val="00B65DDF"/>
    <w:rsid w:val="00B66CB0"/>
    <w:rsid w:val="00B76F63"/>
    <w:rsid w:val="00B77A7D"/>
    <w:rsid w:val="00B8403E"/>
    <w:rsid w:val="00B91F84"/>
    <w:rsid w:val="00B92EAD"/>
    <w:rsid w:val="00B92ECF"/>
    <w:rsid w:val="00B96216"/>
    <w:rsid w:val="00BA101C"/>
    <w:rsid w:val="00BA64A8"/>
    <w:rsid w:val="00BA6E99"/>
    <w:rsid w:val="00BB0E8B"/>
    <w:rsid w:val="00BB24EF"/>
    <w:rsid w:val="00BB26E7"/>
    <w:rsid w:val="00BB30B7"/>
    <w:rsid w:val="00BB6DE6"/>
    <w:rsid w:val="00BB7865"/>
    <w:rsid w:val="00BB7B93"/>
    <w:rsid w:val="00BC1B2F"/>
    <w:rsid w:val="00BC27AB"/>
    <w:rsid w:val="00BC3333"/>
    <w:rsid w:val="00BC7DB7"/>
    <w:rsid w:val="00BD0DAD"/>
    <w:rsid w:val="00BD2BC7"/>
    <w:rsid w:val="00BD3C00"/>
    <w:rsid w:val="00BE4FA7"/>
    <w:rsid w:val="00BE536D"/>
    <w:rsid w:val="00BF74A1"/>
    <w:rsid w:val="00C06418"/>
    <w:rsid w:val="00C073C1"/>
    <w:rsid w:val="00C101D9"/>
    <w:rsid w:val="00C105AB"/>
    <w:rsid w:val="00C12E67"/>
    <w:rsid w:val="00C202A4"/>
    <w:rsid w:val="00C22A34"/>
    <w:rsid w:val="00C27430"/>
    <w:rsid w:val="00C30294"/>
    <w:rsid w:val="00C348B2"/>
    <w:rsid w:val="00C37DF9"/>
    <w:rsid w:val="00C40EE2"/>
    <w:rsid w:val="00C41EE4"/>
    <w:rsid w:val="00C42118"/>
    <w:rsid w:val="00C44B82"/>
    <w:rsid w:val="00C476AE"/>
    <w:rsid w:val="00C55AA4"/>
    <w:rsid w:val="00C647F1"/>
    <w:rsid w:val="00C71AEA"/>
    <w:rsid w:val="00C733CA"/>
    <w:rsid w:val="00C753DA"/>
    <w:rsid w:val="00C81627"/>
    <w:rsid w:val="00C81B78"/>
    <w:rsid w:val="00C8268F"/>
    <w:rsid w:val="00C854A9"/>
    <w:rsid w:val="00C91DB9"/>
    <w:rsid w:val="00C948F4"/>
    <w:rsid w:val="00CA49DF"/>
    <w:rsid w:val="00CA4B59"/>
    <w:rsid w:val="00CA4B8A"/>
    <w:rsid w:val="00CA511A"/>
    <w:rsid w:val="00CA5D14"/>
    <w:rsid w:val="00CA6B31"/>
    <w:rsid w:val="00CB3812"/>
    <w:rsid w:val="00CB5716"/>
    <w:rsid w:val="00CC1B25"/>
    <w:rsid w:val="00CC36CC"/>
    <w:rsid w:val="00CC4C37"/>
    <w:rsid w:val="00CC5807"/>
    <w:rsid w:val="00CC6155"/>
    <w:rsid w:val="00CC633D"/>
    <w:rsid w:val="00CC7E13"/>
    <w:rsid w:val="00CD4716"/>
    <w:rsid w:val="00CD6F17"/>
    <w:rsid w:val="00CE1535"/>
    <w:rsid w:val="00CE153C"/>
    <w:rsid w:val="00CE2331"/>
    <w:rsid w:val="00CE2507"/>
    <w:rsid w:val="00CE5973"/>
    <w:rsid w:val="00CF31BA"/>
    <w:rsid w:val="00CF4136"/>
    <w:rsid w:val="00CF5C45"/>
    <w:rsid w:val="00D00BEB"/>
    <w:rsid w:val="00D019E8"/>
    <w:rsid w:val="00D02258"/>
    <w:rsid w:val="00D0238B"/>
    <w:rsid w:val="00D027A0"/>
    <w:rsid w:val="00D02A62"/>
    <w:rsid w:val="00D04681"/>
    <w:rsid w:val="00D12337"/>
    <w:rsid w:val="00D136CC"/>
    <w:rsid w:val="00D13C55"/>
    <w:rsid w:val="00D14D4A"/>
    <w:rsid w:val="00D20DDB"/>
    <w:rsid w:val="00D224E2"/>
    <w:rsid w:val="00D246DD"/>
    <w:rsid w:val="00D279B6"/>
    <w:rsid w:val="00D32694"/>
    <w:rsid w:val="00D3339A"/>
    <w:rsid w:val="00D510F0"/>
    <w:rsid w:val="00D551A3"/>
    <w:rsid w:val="00D55464"/>
    <w:rsid w:val="00D57AB9"/>
    <w:rsid w:val="00D602B6"/>
    <w:rsid w:val="00D621D8"/>
    <w:rsid w:val="00D62E71"/>
    <w:rsid w:val="00D6766A"/>
    <w:rsid w:val="00D67F03"/>
    <w:rsid w:val="00D722F1"/>
    <w:rsid w:val="00D7234E"/>
    <w:rsid w:val="00D74667"/>
    <w:rsid w:val="00D757F5"/>
    <w:rsid w:val="00D814C0"/>
    <w:rsid w:val="00D82732"/>
    <w:rsid w:val="00D82C52"/>
    <w:rsid w:val="00D85556"/>
    <w:rsid w:val="00D9058A"/>
    <w:rsid w:val="00D90AF4"/>
    <w:rsid w:val="00D914AB"/>
    <w:rsid w:val="00D94798"/>
    <w:rsid w:val="00DA314B"/>
    <w:rsid w:val="00DA4C96"/>
    <w:rsid w:val="00DA5098"/>
    <w:rsid w:val="00DA5547"/>
    <w:rsid w:val="00DA57BA"/>
    <w:rsid w:val="00DA7A62"/>
    <w:rsid w:val="00DA7C62"/>
    <w:rsid w:val="00DB0266"/>
    <w:rsid w:val="00DB26BE"/>
    <w:rsid w:val="00DB2918"/>
    <w:rsid w:val="00DC1B98"/>
    <w:rsid w:val="00DC2A97"/>
    <w:rsid w:val="00DC381E"/>
    <w:rsid w:val="00DC500C"/>
    <w:rsid w:val="00DD09A4"/>
    <w:rsid w:val="00DD1757"/>
    <w:rsid w:val="00DD26C9"/>
    <w:rsid w:val="00DD28CA"/>
    <w:rsid w:val="00DD4595"/>
    <w:rsid w:val="00DD743F"/>
    <w:rsid w:val="00DE0673"/>
    <w:rsid w:val="00DE1B7C"/>
    <w:rsid w:val="00DE4014"/>
    <w:rsid w:val="00DE4EC8"/>
    <w:rsid w:val="00DE7C35"/>
    <w:rsid w:val="00DF2875"/>
    <w:rsid w:val="00DF3B7B"/>
    <w:rsid w:val="00DF5DAD"/>
    <w:rsid w:val="00DF6C02"/>
    <w:rsid w:val="00DF75BB"/>
    <w:rsid w:val="00E0512B"/>
    <w:rsid w:val="00E05CA7"/>
    <w:rsid w:val="00E07DC2"/>
    <w:rsid w:val="00E07E75"/>
    <w:rsid w:val="00E103B7"/>
    <w:rsid w:val="00E147FD"/>
    <w:rsid w:val="00E161C1"/>
    <w:rsid w:val="00E22295"/>
    <w:rsid w:val="00E22A24"/>
    <w:rsid w:val="00E23553"/>
    <w:rsid w:val="00E242E9"/>
    <w:rsid w:val="00E24B4F"/>
    <w:rsid w:val="00E25466"/>
    <w:rsid w:val="00E30607"/>
    <w:rsid w:val="00E312BD"/>
    <w:rsid w:val="00E318DC"/>
    <w:rsid w:val="00E3319B"/>
    <w:rsid w:val="00E358EF"/>
    <w:rsid w:val="00E41D37"/>
    <w:rsid w:val="00E43A76"/>
    <w:rsid w:val="00E45DEF"/>
    <w:rsid w:val="00E463F2"/>
    <w:rsid w:val="00E54133"/>
    <w:rsid w:val="00E62639"/>
    <w:rsid w:val="00E62D98"/>
    <w:rsid w:val="00E6451C"/>
    <w:rsid w:val="00E722B2"/>
    <w:rsid w:val="00E80115"/>
    <w:rsid w:val="00E86112"/>
    <w:rsid w:val="00E90F7C"/>
    <w:rsid w:val="00E93CDA"/>
    <w:rsid w:val="00E97872"/>
    <w:rsid w:val="00EA0509"/>
    <w:rsid w:val="00EA1535"/>
    <w:rsid w:val="00EA3818"/>
    <w:rsid w:val="00EA69DB"/>
    <w:rsid w:val="00EB060C"/>
    <w:rsid w:val="00EB242B"/>
    <w:rsid w:val="00EB2A71"/>
    <w:rsid w:val="00EB4B1D"/>
    <w:rsid w:val="00EB6C5F"/>
    <w:rsid w:val="00EC2D12"/>
    <w:rsid w:val="00EC31A6"/>
    <w:rsid w:val="00EC460A"/>
    <w:rsid w:val="00ED073E"/>
    <w:rsid w:val="00ED321B"/>
    <w:rsid w:val="00EE06A7"/>
    <w:rsid w:val="00EE1FD4"/>
    <w:rsid w:val="00EE2A26"/>
    <w:rsid w:val="00EE4067"/>
    <w:rsid w:val="00EE4B91"/>
    <w:rsid w:val="00EE5245"/>
    <w:rsid w:val="00EE60B0"/>
    <w:rsid w:val="00EF0221"/>
    <w:rsid w:val="00F00E27"/>
    <w:rsid w:val="00F046EE"/>
    <w:rsid w:val="00F069A3"/>
    <w:rsid w:val="00F0709B"/>
    <w:rsid w:val="00F07586"/>
    <w:rsid w:val="00F25567"/>
    <w:rsid w:val="00F27848"/>
    <w:rsid w:val="00F307E2"/>
    <w:rsid w:val="00F37944"/>
    <w:rsid w:val="00F41828"/>
    <w:rsid w:val="00F4376D"/>
    <w:rsid w:val="00F70CDF"/>
    <w:rsid w:val="00F7166E"/>
    <w:rsid w:val="00F73F9F"/>
    <w:rsid w:val="00F764CE"/>
    <w:rsid w:val="00F765A4"/>
    <w:rsid w:val="00F77000"/>
    <w:rsid w:val="00F805A2"/>
    <w:rsid w:val="00F81ACF"/>
    <w:rsid w:val="00F8425A"/>
    <w:rsid w:val="00F87762"/>
    <w:rsid w:val="00F91068"/>
    <w:rsid w:val="00F91F9A"/>
    <w:rsid w:val="00F9494E"/>
    <w:rsid w:val="00FA2B08"/>
    <w:rsid w:val="00FA50FA"/>
    <w:rsid w:val="00FA64B8"/>
    <w:rsid w:val="00FB36E0"/>
    <w:rsid w:val="00FB79BD"/>
    <w:rsid w:val="00FC1505"/>
    <w:rsid w:val="00FC76E3"/>
    <w:rsid w:val="00FD1F99"/>
    <w:rsid w:val="00FD305E"/>
    <w:rsid w:val="00FD3834"/>
    <w:rsid w:val="00FD5565"/>
    <w:rsid w:val="00FD6396"/>
    <w:rsid w:val="00FD694E"/>
    <w:rsid w:val="00FD6CB4"/>
    <w:rsid w:val="00FE0184"/>
    <w:rsid w:val="00FE2140"/>
    <w:rsid w:val="00FE5334"/>
    <w:rsid w:val="00FF015C"/>
    <w:rsid w:val="00FF4B45"/>
    <w:rsid w:val="00FF7BEA"/>
    <w:rsid w:val="0150E5BD"/>
    <w:rsid w:val="031310DD"/>
    <w:rsid w:val="034A70C3"/>
    <w:rsid w:val="0385E695"/>
    <w:rsid w:val="05094D2A"/>
    <w:rsid w:val="06DD3B79"/>
    <w:rsid w:val="07750A2F"/>
    <w:rsid w:val="0783B550"/>
    <w:rsid w:val="0BD2DE66"/>
    <w:rsid w:val="0E5C28B9"/>
    <w:rsid w:val="0E6D0AA1"/>
    <w:rsid w:val="11200EA2"/>
    <w:rsid w:val="12D999EC"/>
    <w:rsid w:val="142302E5"/>
    <w:rsid w:val="147E2CD9"/>
    <w:rsid w:val="1640A1C8"/>
    <w:rsid w:val="165803BD"/>
    <w:rsid w:val="173B496F"/>
    <w:rsid w:val="19CDAB02"/>
    <w:rsid w:val="1BBB4B53"/>
    <w:rsid w:val="1F19698A"/>
    <w:rsid w:val="1F74937E"/>
    <w:rsid w:val="207108AA"/>
    <w:rsid w:val="21DE7E63"/>
    <w:rsid w:val="23F333A1"/>
    <w:rsid w:val="25BE9235"/>
    <w:rsid w:val="25C6B191"/>
    <w:rsid w:val="28FD2363"/>
    <w:rsid w:val="2B661229"/>
    <w:rsid w:val="2C471173"/>
    <w:rsid w:val="2C5C002B"/>
    <w:rsid w:val="2CF20879"/>
    <w:rsid w:val="3A4A3AA7"/>
    <w:rsid w:val="3BA82B9E"/>
    <w:rsid w:val="3C9B94A7"/>
    <w:rsid w:val="3EC3194E"/>
    <w:rsid w:val="40660CEC"/>
    <w:rsid w:val="42C6A985"/>
    <w:rsid w:val="44411F67"/>
    <w:rsid w:val="45315EB3"/>
    <w:rsid w:val="4789D038"/>
    <w:rsid w:val="487D605A"/>
    <w:rsid w:val="4B1F0486"/>
    <w:rsid w:val="4B6AEBE1"/>
    <w:rsid w:val="4C17B2F4"/>
    <w:rsid w:val="4F40DB66"/>
    <w:rsid w:val="4FAE1632"/>
    <w:rsid w:val="549CE45E"/>
    <w:rsid w:val="55A99CDD"/>
    <w:rsid w:val="568BB39F"/>
    <w:rsid w:val="5BE163A3"/>
    <w:rsid w:val="608BF971"/>
    <w:rsid w:val="63462E82"/>
    <w:rsid w:val="64C0AB72"/>
    <w:rsid w:val="667CA054"/>
    <w:rsid w:val="66DB2D7C"/>
    <w:rsid w:val="6880C85E"/>
    <w:rsid w:val="696BB19F"/>
    <w:rsid w:val="69C4B29F"/>
    <w:rsid w:val="6A17BD37"/>
    <w:rsid w:val="6E679970"/>
    <w:rsid w:val="744F7DC7"/>
    <w:rsid w:val="7677FC72"/>
    <w:rsid w:val="78254633"/>
    <w:rsid w:val="7A046E34"/>
    <w:rsid w:val="7DBE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2D7C"/>
  <w15:chartTrackingRefBased/>
  <w15:docId w15:val="{98314A12-87F6-4F92-A8AC-6C864582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BAC"/>
    <w:pPr>
      <w:spacing w:after="0" w:line="240" w:lineRule="auto"/>
    </w:pPr>
    <w:rPr>
      <w:rFonts w:ascii="Times New Roman" w:hAnsi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BAC"/>
    <w:pPr>
      <w:keepNext/>
      <w:keepLines/>
      <w:outlineLvl w:val="0"/>
    </w:pPr>
    <w:rPr>
      <w:rFonts w:eastAsiaTheme="majorEastAsia" w:cstheme="majorBidi"/>
      <w:color w:val="2F5496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3BE"/>
    <w:pPr>
      <w:outlineLvl w:val="2"/>
    </w:pPr>
    <w:rPr>
      <w:b/>
      <w:bCs/>
      <w:color w:val="2F5496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82F"/>
    <w:pPr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8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038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82F"/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82F"/>
    <w:rPr>
      <w:rFonts w:asciiTheme="majorHAnsi" w:hAnsiTheme="majorHAnsi" w:cstheme="majorHAnsi"/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70382F"/>
    <w:rPr>
      <w:rFonts w:asciiTheme="majorHAnsi" w:hAnsiTheme="majorHAnsi" w:cstheme="majorHAnsi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359B1"/>
    <w:rPr>
      <w:rFonts w:ascii="Times New Roman" w:eastAsiaTheme="majorEastAsia" w:hAnsi="Times New Roman" w:cstheme="majorBidi"/>
      <w:color w:val="2F5496" w:themeColor="accent1" w:themeShade="BF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A29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16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16B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4261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27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651F1"/>
    <w:pPr>
      <w:spacing w:after="100"/>
      <w:ind w:left="240"/>
    </w:pPr>
  </w:style>
  <w:style w:type="paragraph" w:styleId="NoSpacing">
    <w:name w:val="No Spacing"/>
    <w:aliases w:val="Code"/>
    <w:basedOn w:val="Normal"/>
    <w:uiPriority w:val="1"/>
    <w:qFormat/>
    <w:rsid w:val="003E74F7"/>
    <w:rPr>
      <w:rFonts w:ascii="Courier New" w:hAnsi="Courier New" w:cs="Courier New"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5440F"/>
    <w:rPr>
      <w:rFonts w:ascii="Times New Roman" w:hAnsi="Times New Roman"/>
      <w:b/>
      <w:b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323B2B"/>
    <w:pPr>
      <w:spacing w:after="100"/>
      <w:ind w:left="440"/>
    </w:pPr>
  </w:style>
  <w:style w:type="character" w:customStyle="1" w:styleId="ui-provider">
    <w:name w:val="ui-provider"/>
    <w:basedOn w:val="DefaultParagraphFont"/>
    <w:rsid w:val="004C3663"/>
  </w:style>
  <w:style w:type="character" w:styleId="UnresolvedMention">
    <w:name w:val="Unresolved Mention"/>
    <w:basedOn w:val="DefaultParagraphFont"/>
    <w:uiPriority w:val="99"/>
    <w:semiHidden/>
    <w:unhideWhenUsed/>
    <w:rsid w:val="004C3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youtu.be/8Z2w605flGo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F8FA8CE922E42B9FE6458CD431FBF" ma:contentTypeVersion="11" ma:contentTypeDescription="Create a new document." ma:contentTypeScope="" ma:versionID="e26ee682ebdabc320cf83f5790d9a590">
  <xsd:schema xmlns:xsd="http://www.w3.org/2001/XMLSchema" xmlns:xs="http://www.w3.org/2001/XMLSchema" xmlns:p="http://schemas.microsoft.com/office/2006/metadata/properties" xmlns:ns2="53bfb041-5845-4035-88aa-86db9a6274cf" xmlns:ns3="ac8977b5-71fc-4453-8d2f-0b4bb1bbca72" targetNamespace="http://schemas.microsoft.com/office/2006/metadata/properties" ma:root="true" ma:fieldsID="8c260eb9308a081c95dbb3122f7341c8" ns2:_="" ns3:_="">
    <xsd:import namespace="53bfb041-5845-4035-88aa-86db9a6274cf"/>
    <xsd:import namespace="ac8977b5-71fc-4453-8d2f-0b4bb1bbca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fb041-5845-4035-88aa-86db9a627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61ed3f3-80a3-4625-a339-da1aff4a87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977b5-71fc-4453-8d2f-0b4bb1bbca7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828f026-7271-45f1-b099-48a904c34fc1}" ma:internalName="TaxCatchAll" ma:showField="CatchAllData" ma:web="ac8977b5-71fc-4453-8d2f-0b4bb1bbca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8977b5-71fc-4453-8d2f-0b4bb1bbca72" xsi:nil="true"/>
    <lcf76f155ced4ddcb4097134ff3c332f xmlns="53bfb041-5845-4035-88aa-86db9a6274c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059B69-E4B4-451C-AF9F-572AA84744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bfb041-5845-4035-88aa-86db9a6274cf"/>
    <ds:schemaRef ds:uri="ac8977b5-71fc-4453-8d2f-0b4bb1bbca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3F2951-0364-423A-8107-B2934BE20D83}">
  <ds:schemaRefs>
    <ds:schemaRef ds:uri="http://schemas.microsoft.com/office/2006/metadata/properties"/>
    <ds:schemaRef ds:uri="http://schemas.microsoft.com/office/infopath/2007/PartnerControls"/>
    <ds:schemaRef ds:uri="ac8977b5-71fc-4453-8d2f-0b4bb1bbca72"/>
    <ds:schemaRef ds:uri="53bfb041-5845-4035-88aa-86db9a6274cf"/>
  </ds:schemaRefs>
</ds:datastoreItem>
</file>

<file path=customXml/itemProps3.xml><?xml version="1.0" encoding="utf-8"?>
<ds:datastoreItem xmlns:ds="http://schemas.openxmlformats.org/officeDocument/2006/customXml" ds:itemID="{CC081E8B-8237-411D-A8E6-6B7AE9A969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1119</Words>
  <Characters>6379</Characters>
  <Application>Microsoft Office Word</Application>
  <DocSecurity>4</DocSecurity>
  <Lines>53</Lines>
  <Paragraphs>14</Paragraphs>
  <ScaleCrop>false</ScaleCrop>
  <Company/>
  <LinksUpToDate>false</LinksUpToDate>
  <CharactersWithSpaces>7484</CharactersWithSpaces>
  <SharedDoc>false</SharedDoc>
  <HLinks>
    <vt:vector size="144" baseType="variant">
      <vt:variant>
        <vt:i4>4915272</vt:i4>
      </vt:variant>
      <vt:variant>
        <vt:i4>141</vt:i4>
      </vt:variant>
      <vt:variant>
        <vt:i4>0</vt:i4>
      </vt:variant>
      <vt:variant>
        <vt:i4>5</vt:i4>
      </vt:variant>
      <vt:variant>
        <vt:lpwstr>https://youtu.be/8Z2w605flGo</vt:lpwstr>
      </vt:variant>
      <vt:variant>
        <vt:lpwstr/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_Toc152352166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_Toc152352165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_Toc152352164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_Toc152352163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_Toc152352162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_Toc152352161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_Toc152352160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_Toc152352159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_Toc152352158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_Toc152352157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_Toc152352156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_Toc152352155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_Toc152352154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_Toc152352153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_Toc152352152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_Toc152352151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_Toc152352150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_Toc152352149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_Toc152352148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_Toc152352147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_Toc152352146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_Toc152352145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_Toc152352144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Brower, Ryan</dc:creator>
  <cp:keywords/>
  <dc:description/>
  <cp:lastModifiedBy>Tsosie, Everett</cp:lastModifiedBy>
  <cp:revision>338</cp:revision>
  <cp:lastPrinted>2023-12-02T03:48:00Z</cp:lastPrinted>
  <dcterms:created xsi:type="dcterms:W3CDTF">2023-12-01T00:45:00Z</dcterms:created>
  <dcterms:modified xsi:type="dcterms:W3CDTF">2023-12-02T03:48:00Z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0x010100B4AF8FA8CE922E42B9FE6458CD431FBF</vt:lpwstr>
  </property>
  <property fmtid="{D5CDD505-2E9C-101B-9397-08002B2CF9AE}" pid="3" name="MediaServiceImageTags">
    <vt:lpwstr/>
  </property>
  <property fmtid="{D5CDD505-2E9C-101B-9397-08002B2CF9AE}" pid="4" name="TII_WORD_DOCUMENT_FILENAME">
    <vt:lpwstr>453.12.LabReport.docx</vt:lpwstr>
  </property>
</Properties>
</file>