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4AC7F" w14:textId="77777777" w:rsidR="00C2692F" w:rsidRDefault="00C2692F">
      <w:pPr>
        <w:pStyle w:val="Text"/>
        <w:ind w:firstLine="0"/>
        <w:rPr>
          <w:sz w:val="2"/>
          <w:szCs w:val="18"/>
        </w:rPr>
      </w:pPr>
      <w:r>
        <w:rPr>
          <w:sz w:val="2"/>
          <w:szCs w:val="18"/>
        </w:rPr>
        <w:footnoteReference w:customMarkFollows="1" w:id="1"/>
        <w:sym w:font="Symbol" w:char="F020"/>
      </w:r>
    </w:p>
    <w:p w14:paraId="094A54EA" w14:textId="08C154F6" w:rsidR="00C2692F" w:rsidRDefault="00732528" w:rsidP="00C2692F">
      <w:pPr>
        <w:pStyle w:val="Title"/>
        <w:framePr w:wrap="notBeside"/>
      </w:pPr>
      <w:r>
        <w:t xml:space="preserve">Mechanics of Flexible Structures and Soft Robotics Homework </w:t>
      </w:r>
      <w:r w:rsidR="00772A59">
        <w:t>4</w:t>
      </w:r>
    </w:p>
    <w:p w14:paraId="03A84125" w14:textId="2F234D95" w:rsidR="00C2692F" w:rsidRDefault="00732528" w:rsidP="00C2692F">
      <w:pPr>
        <w:pStyle w:val="Authors"/>
        <w:framePr w:wrap="notBeside" w:x="1614"/>
      </w:pPr>
      <w:r>
        <w:t>Luke Sage</w:t>
      </w:r>
    </w:p>
    <w:p w14:paraId="7C7FB810" w14:textId="55FDC687" w:rsidR="001D018B" w:rsidRDefault="00772A59" w:rsidP="00B419D9">
      <w:pPr>
        <w:pStyle w:val="References"/>
        <w:numPr>
          <w:ilvl w:val="0"/>
          <w:numId w:val="0"/>
        </w:numPr>
        <w:rPr>
          <w:b/>
          <w:bCs/>
        </w:rPr>
      </w:pPr>
      <w:r>
        <w:rPr>
          <w:b/>
          <w:bCs/>
        </w:rPr>
        <w:t>Part 1</w:t>
      </w:r>
      <w:r w:rsidR="00190692">
        <w:rPr>
          <w:b/>
          <w:bCs/>
        </w:rPr>
        <w:t>: Single Load Level</w:t>
      </w:r>
    </w:p>
    <w:p w14:paraId="2C547CA3" w14:textId="5F0D7590" w:rsidR="00CD1A7E" w:rsidRDefault="00190692" w:rsidP="00B419D9">
      <w:pPr>
        <w:pStyle w:val="References"/>
        <w:numPr>
          <w:ilvl w:val="0"/>
          <w:numId w:val="0"/>
        </w:numPr>
      </w:pPr>
      <w:r>
        <w:t xml:space="preserve">A simulation of the helical spring was run for F = </w:t>
      </w:r>
      <w:proofErr w:type="spellStart"/>
      <w:r>
        <w:t>F</w:t>
      </w:r>
      <w:r>
        <w:rPr>
          <w:vertAlign w:val="subscript"/>
        </w:rPr>
        <w:t>char</w:t>
      </w:r>
      <w:proofErr w:type="spellEnd"/>
      <w:r w:rsidR="00E8720D">
        <w:t xml:space="preserve">. </w:t>
      </w:r>
      <w:r w:rsidR="00CD1A7E">
        <w:t>Figures 1-</w:t>
      </w:r>
      <w:proofErr w:type="gramStart"/>
      <w:r w:rsidR="00CD1A7E">
        <w:t>5</w:t>
      </w:r>
      <w:r w:rsidR="00E8720D">
        <w:t xml:space="preserve">  </w:t>
      </w:r>
      <w:r w:rsidR="00CD1A7E">
        <w:t>show</w:t>
      </w:r>
      <w:proofErr w:type="gramEnd"/>
      <w:r w:rsidR="00CD1A7E">
        <w:t xml:space="preserve"> the displacement over several time values. It is important to note that at the characteristic force, little deformation is visible.</w:t>
      </w:r>
    </w:p>
    <w:p w14:paraId="2F86EE78" w14:textId="77777777" w:rsidR="00CD1A7E" w:rsidRDefault="00CD1A7E" w:rsidP="00B419D9">
      <w:pPr>
        <w:pStyle w:val="References"/>
        <w:numPr>
          <w:ilvl w:val="0"/>
          <w:numId w:val="0"/>
        </w:numPr>
      </w:pPr>
    </w:p>
    <w:p w14:paraId="39953B35" w14:textId="4EC6F981" w:rsidR="0041113E" w:rsidRDefault="00047E1E" w:rsidP="0041113E">
      <w:pPr>
        <w:pStyle w:val="References"/>
        <w:numPr>
          <w:ilvl w:val="0"/>
          <w:numId w:val="0"/>
        </w:numPr>
        <w:jc w:val="center"/>
      </w:pPr>
      <w:r>
        <w:rPr>
          <w:noProof/>
        </w:rPr>
        <w:drawing>
          <wp:inline distT="0" distB="0" distL="0" distR="0" wp14:anchorId="17FE1820" wp14:editId="24C2586C">
            <wp:extent cx="3106420" cy="233299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06420" cy="2332990"/>
                    </a:xfrm>
                    <a:prstGeom prst="rect">
                      <a:avLst/>
                    </a:prstGeom>
                    <a:noFill/>
                    <a:ln>
                      <a:noFill/>
                    </a:ln>
                  </pic:spPr>
                </pic:pic>
              </a:graphicData>
            </a:graphic>
          </wp:inline>
        </w:drawing>
      </w:r>
    </w:p>
    <w:p w14:paraId="32EF0B80" w14:textId="6DA5F02C" w:rsidR="0041113E" w:rsidRDefault="0041113E" w:rsidP="0041113E">
      <w:pPr>
        <w:pStyle w:val="References"/>
        <w:numPr>
          <w:ilvl w:val="0"/>
          <w:numId w:val="0"/>
        </w:numPr>
        <w:jc w:val="center"/>
      </w:pPr>
      <w:r>
        <w:t>Figure 1</w:t>
      </w:r>
      <w:r w:rsidR="00A80B89">
        <w:t>:</w:t>
      </w:r>
      <w:r>
        <w:t xml:space="preserve"> </w:t>
      </w:r>
      <w:r w:rsidR="00A80B89">
        <w:t>Snapshot of helix at t = 0.0s</w:t>
      </w:r>
    </w:p>
    <w:p w14:paraId="0C2BCBED" w14:textId="1A78F0BB" w:rsidR="00430BE5" w:rsidRDefault="00047E1E" w:rsidP="000F72BC">
      <w:pPr>
        <w:pStyle w:val="References"/>
        <w:numPr>
          <w:ilvl w:val="0"/>
          <w:numId w:val="0"/>
        </w:numPr>
      </w:pPr>
      <w:r>
        <w:rPr>
          <w:noProof/>
        </w:rPr>
        <w:drawing>
          <wp:inline distT="0" distB="0" distL="0" distR="0" wp14:anchorId="62E71058" wp14:editId="0BDF8EE0">
            <wp:extent cx="3106420" cy="2332990"/>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6420" cy="2332990"/>
                    </a:xfrm>
                    <a:prstGeom prst="rect">
                      <a:avLst/>
                    </a:prstGeom>
                    <a:noFill/>
                    <a:ln>
                      <a:noFill/>
                    </a:ln>
                  </pic:spPr>
                </pic:pic>
              </a:graphicData>
            </a:graphic>
          </wp:inline>
        </w:drawing>
      </w:r>
    </w:p>
    <w:p w14:paraId="2D29AECF" w14:textId="2B734AEE" w:rsidR="00430BE5" w:rsidRDefault="00430BE5" w:rsidP="00430BE5">
      <w:pPr>
        <w:pStyle w:val="References"/>
        <w:numPr>
          <w:ilvl w:val="0"/>
          <w:numId w:val="0"/>
        </w:numPr>
        <w:jc w:val="center"/>
      </w:pPr>
      <w:r>
        <w:t>Figure 2</w:t>
      </w:r>
      <w:r w:rsidR="00A80B89">
        <w:t>: Snapshot of helix at t = 1.0s</w:t>
      </w:r>
    </w:p>
    <w:p w14:paraId="200BD475" w14:textId="3CEACB90" w:rsidR="00430BE5" w:rsidRDefault="00047E1E" w:rsidP="00B419D9">
      <w:pPr>
        <w:pStyle w:val="References"/>
        <w:numPr>
          <w:ilvl w:val="0"/>
          <w:numId w:val="0"/>
        </w:numPr>
      </w:pPr>
      <w:r>
        <w:rPr>
          <w:noProof/>
        </w:rPr>
        <w:drawing>
          <wp:inline distT="0" distB="0" distL="0" distR="0" wp14:anchorId="43105947" wp14:editId="054B82EF">
            <wp:extent cx="3106420" cy="2332990"/>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06420" cy="2332990"/>
                    </a:xfrm>
                    <a:prstGeom prst="rect">
                      <a:avLst/>
                    </a:prstGeom>
                    <a:noFill/>
                    <a:ln>
                      <a:noFill/>
                    </a:ln>
                  </pic:spPr>
                </pic:pic>
              </a:graphicData>
            </a:graphic>
          </wp:inline>
        </w:drawing>
      </w:r>
    </w:p>
    <w:p w14:paraId="4BFF6CC6" w14:textId="2B988CE8" w:rsidR="00430BE5" w:rsidRDefault="00430BE5" w:rsidP="00430BE5">
      <w:pPr>
        <w:pStyle w:val="References"/>
        <w:numPr>
          <w:ilvl w:val="0"/>
          <w:numId w:val="0"/>
        </w:numPr>
        <w:jc w:val="center"/>
      </w:pPr>
      <w:r>
        <w:t>Figure 3</w:t>
      </w:r>
      <w:r w:rsidR="00A80B89">
        <w:t>: Snapshot of helix at t = 2.0s</w:t>
      </w:r>
    </w:p>
    <w:p w14:paraId="674522CE" w14:textId="4BAE9331" w:rsidR="00430BE5" w:rsidRDefault="00047E1E" w:rsidP="00B419D9">
      <w:pPr>
        <w:pStyle w:val="References"/>
        <w:numPr>
          <w:ilvl w:val="0"/>
          <w:numId w:val="0"/>
        </w:numPr>
      </w:pPr>
      <w:r>
        <w:rPr>
          <w:noProof/>
        </w:rPr>
        <w:drawing>
          <wp:inline distT="0" distB="0" distL="0" distR="0" wp14:anchorId="4DE54C2C" wp14:editId="33AB3F77">
            <wp:extent cx="3106420" cy="233299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6420" cy="2332990"/>
                    </a:xfrm>
                    <a:prstGeom prst="rect">
                      <a:avLst/>
                    </a:prstGeom>
                    <a:noFill/>
                    <a:ln>
                      <a:noFill/>
                    </a:ln>
                  </pic:spPr>
                </pic:pic>
              </a:graphicData>
            </a:graphic>
          </wp:inline>
        </w:drawing>
      </w:r>
      <w:r>
        <w:rPr>
          <w:noProof/>
        </w:rPr>
        <w:drawing>
          <wp:inline distT="0" distB="0" distL="0" distR="0" wp14:anchorId="5CA626AA" wp14:editId="31A0BFE4">
            <wp:extent cx="3106420" cy="23329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06420" cy="2332990"/>
                    </a:xfrm>
                    <a:prstGeom prst="rect">
                      <a:avLst/>
                    </a:prstGeom>
                    <a:noFill/>
                    <a:ln>
                      <a:noFill/>
                    </a:ln>
                  </pic:spPr>
                </pic:pic>
              </a:graphicData>
            </a:graphic>
          </wp:inline>
        </w:drawing>
      </w:r>
    </w:p>
    <w:p w14:paraId="77804893" w14:textId="652F28BF" w:rsidR="00430BE5" w:rsidRDefault="00430BE5" w:rsidP="00430BE5">
      <w:pPr>
        <w:pStyle w:val="References"/>
        <w:numPr>
          <w:ilvl w:val="0"/>
          <w:numId w:val="0"/>
        </w:numPr>
        <w:jc w:val="center"/>
      </w:pPr>
      <w:r>
        <w:t>Figure 4</w:t>
      </w:r>
      <w:r w:rsidR="00A80B89">
        <w:t>: Snapshot of helix at t = 3.0s</w:t>
      </w:r>
    </w:p>
    <w:p w14:paraId="7D2DEBEE" w14:textId="3F054F00" w:rsidR="00430BE5" w:rsidRDefault="00047E1E" w:rsidP="00B419D9">
      <w:pPr>
        <w:pStyle w:val="References"/>
        <w:numPr>
          <w:ilvl w:val="0"/>
          <w:numId w:val="0"/>
        </w:numPr>
      </w:pPr>
      <w:r>
        <w:rPr>
          <w:noProof/>
        </w:rPr>
        <w:lastRenderedPageBreak/>
        <w:drawing>
          <wp:inline distT="0" distB="0" distL="0" distR="0" wp14:anchorId="29B4D0DE" wp14:editId="7CE02C02">
            <wp:extent cx="3106420" cy="233299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6420" cy="2332990"/>
                    </a:xfrm>
                    <a:prstGeom prst="rect">
                      <a:avLst/>
                    </a:prstGeom>
                    <a:noFill/>
                    <a:ln>
                      <a:noFill/>
                    </a:ln>
                  </pic:spPr>
                </pic:pic>
              </a:graphicData>
            </a:graphic>
          </wp:inline>
        </w:drawing>
      </w:r>
    </w:p>
    <w:p w14:paraId="0519F01F" w14:textId="2DEE4C4B" w:rsidR="00190692" w:rsidRDefault="00430BE5" w:rsidP="00430BE5">
      <w:pPr>
        <w:pStyle w:val="References"/>
        <w:numPr>
          <w:ilvl w:val="0"/>
          <w:numId w:val="0"/>
        </w:numPr>
        <w:jc w:val="center"/>
      </w:pPr>
      <w:r>
        <w:t>Figure 5</w:t>
      </w:r>
      <w:r w:rsidR="00A80B89">
        <w:t>: Snapshot of helix at t = 4.0s</w:t>
      </w:r>
    </w:p>
    <w:p w14:paraId="0325596A" w14:textId="77777777" w:rsidR="00EB642A" w:rsidRDefault="00EB642A" w:rsidP="00EB642A">
      <w:pPr>
        <w:pStyle w:val="References"/>
        <w:numPr>
          <w:ilvl w:val="0"/>
          <w:numId w:val="0"/>
        </w:numPr>
      </w:pPr>
    </w:p>
    <w:p w14:paraId="4A5DBA2C" w14:textId="4BECB3BC" w:rsidR="00EB642A" w:rsidRDefault="00EB642A" w:rsidP="00EB642A">
      <w:pPr>
        <w:pStyle w:val="References"/>
        <w:numPr>
          <w:ilvl w:val="0"/>
          <w:numId w:val="0"/>
        </w:numPr>
      </w:pPr>
    </w:p>
    <w:p w14:paraId="7B527892" w14:textId="3E53F5F5" w:rsidR="00EB642A" w:rsidRPr="00190692" w:rsidRDefault="000810B7" w:rsidP="00EB642A">
      <w:pPr>
        <w:pStyle w:val="References"/>
        <w:numPr>
          <w:ilvl w:val="0"/>
          <w:numId w:val="0"/>
        </w:numPr>
      </w:pPr>
      <w:r>
        <w:t xml:space="preserve">To determine when steady state has been reached, </w:t>
      </w:r>
      <w:r w:rsidR="003C637E">
        <w:t xml:space="preserve">the </w:t>
      </w:r>
      <w:r w:rsidR="006A0D74">
        <w:t xml:space="preserve">simulation tracks a two second range. If </w:t>
      </w:r>
      <w:r w:rsidR="00B73C89">
        <w:t xml:space="preserve">no </w:t>
      </w:r>
      <w:r w:rsidR="006A0D74">
        <w:t>value in this range has a percent difference larger than 1%</w:t>
      </w:r>
      <w:r w:rsidR="00B73C89">
        <w:t xml:space="preserve"> with respect to the most recent time step, the simulation is considered to have reached steady state, and the loop is broken</w:t>
      </w:r>
      <w:r w:rsidR="007608CA">
        <w:t xml:space="preserve">. The z position of the last node of the helix is plotted over time, and the </w:t>
      </w:r>
      <w:r w:rsidR="00E475AA">
        <w:t xml:space="preserve">steady state value is plotted. </w:t>
      </w:r>
      <w:r w:rsidR="006917A7">
        <w:t xml:space="preserve">Figure 6 shows the </w:t>
      </w:r>
      <w:r w:rsidR="008E0C17">
        <w:t xml:space="preserve">system reaching steady state after the characteristic load is applied. </w:t>
      </w:r>
    </w:p>
    <w:p w14:paraId="187ADB60" w14:textId="77777777" w:rsidR="00772A59" w:rsidRDefault="00772A59" w:rsidP="00B419D9">
      <w:pPr>
        <w:pStyle w:val="References"/>
        <w:numPr>
          <w:ilvl w:val="0"/>
          <w:numId w:val="0"/>
        </w:numPr>
        <w:rPr>
          <w:b/>
          <w:bCs/>
        </w:rPr>
      </w:pPr>
    </w:p>
    <w:p w14:paraId="7405410F" w14:textId="1D42657F" w:rsidR="00772A59" w:rsidRDefault="00047E1E" w:rsidP="00B419D9">
      <w:pPr>
        <w:pStyle w:val="References"/>
        <w:numPr>
          <w:ilvl w:val="0"/>
          <w:numId w:val="0"/>
        </w:numPr>
        <w:rPr>
          <w:b/>
          <w:bCs/>
        </w:rPr>
      </w:pPr>
      <w:r>
        <w:rPr>
          <w:b/>
          <w:bCs/>
          <w:noProof/>
        </w:rPr>
        <w:drawing>
          <wp:inline distT="0" distB="0" distL="0" distR="0" wp14:anchorId="5044C212" wp14:editId="5DEB0C44">
            <wp:extent cx="3099435" cy="185547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99435" cy="1855470"/>
                    </a:xfrm>
                    <a:prstGeom prst="rect">
                      <a:avLst/>
                    </a:prstGeom>
                    <a:noFill/>
                    <a:ln>
                      <a:noFill/>
                    </a:ln>
                  </pic:spPr>
                </pic:pic>
              </a:graphicData>
            </a:graphic>
          </wp:inline>
        </w:drawing>
      </w:r>
    </w:p>
    <w:p w14:paraId="456DC8F2" w14:textId="3AD8AC2E" w:rsidR="005B7DA4" w:rsidRDefault="005B7DA4" w:rsidP="005B7DA4">
      <w:pPr>
        <w:pStyle w:val="References"/>
        <w:numPr>
          <w:ilvl w:val="0"/>
          <w:numId w:val="0"/>
        </w:numPr>
        <w:jc w:val="center"/>
      </w:pPr>
      <w:r>
        <w:t>Figure 6.</w:t>
      </w:r>
      <w:r w:rsidR="002955C1">
        <w:t xml:space="preserve"> Z position of helix</w:t>
      </w:r>
      <w:r w:rsidR="006917A7">
        <w:t xml:space="preserve"> over time until steady state condition reached. </w:t>
      </w:r>
    </w:p>
    <w:p w14:paraId="014DDF50" w14:textId="77777777" w:rsidR="008E0C17" w:rsidRDefault="008E0C17" w:rsidP="005B7DA4">
      <w:pPr>
        <w:pStyle w:val="References"/>
        <w:numPr>
          <w:ilvl w:val="0"/>
          <w:numId w:val="0"/>
        </w:numPr>
        <w:jc w:val="center"/>
      </w:pPr>
    </w:p>
    <w:p w14:paraId="5E9E1189" w14:textId="379228C5" w:rsidR="008E0C17" w:rsidRPr="00310DFA" w:rsidRDefault="008E0C17" w:rsidP="008E0C17">
      <w:pPr>
        <w:pStyle w:val="References"/>
        <w:numPr>
          <w:ilvl w:val="0"/>
          <w:numId w:val="0"/>
        </w:numPr>
        <w:jc w:val="left"/>
        <w:rPr>
          <w:b/>
          <w:bCs/>
        </w:rPr>
      </w:pPr>
      <w:r w:rsidRPr="00310DFA">
        <w:rPr>
          <w:b/>
          <w:bCs/>
        </w:rPr>
        <w:t>Part 2</w:t>
      </w:r>
      <w:r w:rsidR="00310DFA" w:rsidRPr="00310DFA">
        <w:rPr>
          <w:b/>
          <w:bCs/>
        </w:rPr>
        <w:t>: Force Sweep and Linear Fit</w:t>
      </w:r>
    </w:p>
    <w:p w14:paraId="784FA131" w14:textId="609F7F3E" w:rsidR="005D6EBB" w:rsidRDefault="005A6C19" w:rsidP="008E0C17">
      <w:pPr>
        <w:pStyle w:val="References"/>
        <w:numPr>
          <w:ilvl w:val="0"/>
          <w:numId w:val="0"/>
        </w:numPr>
        <w:jc w:val="left"/>
      </w:pPr>
      <w:r>
        <w:t>To identify the spring constant of this spring</w:t>
      </w:r>
      <w:r w:rsidR="008222E0">
        <w:t>, t</w:t>
      </w:r>
      <w:r w:rsidR="00310DFA">
        <w:t xml:space="preserve">he axial force applied to the helix </w:t>
      </w:r>
      <w:r>
        <w:t>varied</w:t>
      </w:r>
      <w:r w:rsidR="00310DFA">
        <w:t xml:space="preserve"> from 0.01 </w:t>
      </w:r>
      <w:proofErr w:type="spellStart"/>
      <w:r w:rsidR="00310DFA">
        <w:t>F</w:t>
      </w:r>
      <w:r w:rsidR="00310DFA">
        <w:rPr>
          <w:vertAlign w:val="subscript"/>
        </w:rPr>
        <w:t>char</w:t>
      </w:r>
      <w:proofErr w:type="spellEnd"/>
      <w:r w:rsidR="00310DFA">
        <w:t xml:space="preserve"> to 10</w:t>
      </w:r>
      <w:r w:rsidR="00310DFA" w:rsidRPr="00310DFA">
        <w:t xml:space="preserve"> </w:t>
      </w:r>
      <w:proofErr w:type="spellStart"/>
      <w:r w:rsidR="00310DFA">
        <w:t>F</w:t>
      </w:r>
      <w:r w:rsidR="00310DFA">
        <w:rPr>
          <w:vertAlign w:val="subscript"/>
        </w:rPr>
        <w:t>char</w:t>
      </w:r>
      <w:proofErr w:type="spellEnd"/>
      <w:r w:rsidR="008222E0">
        <w:t xml:space="preserve"> on</w:t>
      </w:r>
      <w:r w:rsidR="00310DFA">
        <w:t xml:space="preserve"> </w:t>
      </w:r>
      <w:r w:rsidR="008222E0">
        <w:t xml:space="preserve">a logarithmic scale. </w:t>
      </w:r>
      <w:r w:rsidR="00D15912">
        <w:t xml:space="preserve">The resulting displacement of the end of helix was recorded for each step. </w:t>
      </w:r>
      <w:r w:rsidR="005D6EBB">
        <w:t>Figure 7</w:t>
      </w:r>
      <w:r w:rsidR="00EE5F8C">
        <w:t xml:space="preserve"> </w:t>
      </w:r>
      <w:r w:rsidR="00FB7556">
        <w:t xml:space="preserve">shows the maximum displacement as a function of axial force applied to the helix. The </w:t>
      </w:r>
      <w:r w:rsidR="00DC39FC">
        <w:t xml:space="preserve">inverse of the </w:t>
      </w:r>
      <w:r w:rsidR="00FB7556">
        <w:t xml:space="preserve">slope of this graph is the spring constant, K of the helix. </w:t>
      </w:r>
    </w:p>
    <w:p w14:paraId="57362CB5" w14:textId="3F5EC55F" w:rsidR="00FB7556" w:rsidRDefault="00047E1E" w:rsidP="00EE5F8C">
      <w:pPr>
        <w:pStyle w:val="References"/>
        <w:numPr>
          <w:ilvl w:val="0"/>
          <w:numId w:val="0"/>
        </w:numPr>
        <w:jc w:val="center"/>
      </w:pPr>
      <w:r>
        <w:rPr>
          <w:noProof/>
        </w:rPr>
        <w:drawing>
          <wp:inline distT="0" distB="0" distL="0" distR="0" wp14:anchorId="41CEFE3C" wp14:editId="1AF4E0BF">
            <wp:extent cx="2716530" cy="203708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16530" cy="2037080"/>
                    </a:xfrm>
                    <a:prstGeom prst="rect">
                      <a:avLst/>
                    </a:prstGeom>
                    <a:noFill/>
                    <a:ln>
                      <a:noFill/>
                    </a:ln>
                  </pic:spPr>
                </pic:pic>
              </a:graphicData>
            </a:graphic>
          </wp:inline>
        </w:drawing>
      </w:r>
    </w:p>
    <w:p w14:paraId="3991D8FC" w14:textId="5C4FE625" w:rsidR="00EE5F8C" w:rsidRDefault="00EE5F8C" w:rsidP="00EE5F8C">
      <w:pPr>
        <w:pStyle w:val="References"/>
        <w:numPr>
          <w:ilvl w:val="0"/>
          <w:numId w:val="0"/>
        </w:numPr>
        <w:jc w:val="center"/>
      </w:pPr>
      <w:r>
        <w:t>Figure 7: Helix maximum displacement (m) vs. Axial Force (n)</w:t>
      </w:r>
    </w:p>
    <w:p w14:paraId="3E8454DC" w14:textId="77777777" w:rsidR="00EE5F8C" w:rsidRDefault="00EE5F8C" w:rsidP="00EE5F8C">
      <w:pPr>
        <w:pStyle w:val="References"/>
        <w:numPr>
          <w:ilvl w:val="0"/>
          <w:numId w:val="0"/>
        </w:numPr>
      </w:pPr>
    </w:p>
    <w:p w14:paraId="019D97D7" w14:textId="41706648" w:rsidR="00AF5045" w:rsidRDefault="00EE5F8C" w:rsidP="00EE5F8C">
      <w:pPr>
        <w:pStyle w:val="References"/>
        <w:numPr>
          <w:ilvl w:val="0"/>
          <w:numId w:val="0"/>
        </w:numPr>
      </w:pPr>
      <w:r>
        <w:t xml:space="preserve">The slope of the blue line in Fig. 7 is </w:t>
      </w:r>
      <w:r w:rsidR="002370CB">
        <w:t>the best</w:t>
      </w:r>
      <w:r>
        <w:t xml:space="preserve"> fit given that the intercept is set to zero. </w:t>
      </w:r>
      <w:r w:rsidR="00511C1F">
        <w:t xml:space="preserve">This slope, the spring stiffness, was determined to be </w:t>
      </w:r>
      <w:r w:rsidR="00E82FCC">
        <w:t xml:space="preserve">.014 </w:t>
      </w:r>
      <w:r w:rsidR="00AF5045">
        <w:t>N/m.</w:t>
      </w:r>
    </w:p>
    <w:p w14:paraId="20F2003B" w14:textId="77777777" w:rsidR="00AF5045" w:rsidRDefault="00AF5045" w:rsidP="00EE5F8C">
      <w:pPr>
        <w:pStyle w:val="References"/>
        <w:numPr>
          <w:ilvl w:val="0"/>
          <w:numId w:val="0"/>
        </w:numPr>
      </w:pPr>
    </w:p>
    <w:p w14:paraId="2FA899FA" w14:textId="2E3C55C2" w:rsidR="00AF5045" w:rsidRDefault="00AF5045" w:rsidP="00EE5F8C">
      <w:pPr>
        <w:pStyle w:val="References"/>
        <w:numPr>
          <w:ilvl w:val="0"/>
          <w:numId w:val="0"/>
        </w:numPr>
        <w:rPr>
          <w:b/>
          <w:bCs/>
        </w:rPr>
      </w:pPr>
      <w:r w:rsidRPr="00AF5045">
        <w:rPr>
          <w:b/>
          <w:bCs/>
        </w:rPr>
        <w:t>Part 3. Diameter Sweep vs. Textbook Trend</w:t>
      </w:r>
    </w:p>
    <w:p w14:paraId="0288A424" w14:textId="5FF35513" w:rsidR="005F451C" w:rsidRDefault="00B3438D" w:rsidP="00EE5F8C">
      <w:pPr>
        <w:pStyle w:val="References"/>
        <w:numPr>
          <w:ilvl w:val="0"/>
          <w:numId w:val="0"/>
        </w:numPr>
      </w:pPr>
      <w:r>
        <w:t xml:space="preserve">With a discrete elastic rod method for determining the spring stiffness of a helix, we can investigate the effects of changing helix parameters. In this assignment, the helix diameter </w:t>
      </w:r>
      <w:r w:rsidR="00C8202A">
        <w:t>varied</w:t>
      </w:r>
      <w:r>
        <w:t xml:space="preserve"> from 0.01m to 0.05</w:t>
      </w:r>
      <w:r w:rsidR="00C8202A">
        <w:t xml:space="preserve">m. Ten helix diameter values were spaced linearly between these limits, and for each helix, </w:t>
      </w:r>
      <w:r w:rsidR="00472C51">
        <w:t xml:space="preserve">a spring stiffness was determined. In each case, a range of forces were applied to the spring, </w:t>
      </w:r>
      <w:r w:rsidR="00DC39FC">
        <w:t xml:space="preserve">and the steady state displacement was identified. A </w:t>
      </w:r>
      <w:r w:rsidR="00E82FCC">
        <w:t xml:space="preserve">best fit line can identify the relationship between force and displacement, its slope being the inverse of the </w:t>
      </w:r>
      <w:r w:rsidR="00075E30">
        <w:t>spring stiffness. In Figure</w:t>
      </w:r>
      <w:r w:rsidR="001A6929">
        <w:t xml:space="preserve"> 8, the stiffnesses of each helix is plotted as a function of the </w:t>
      </w:r>
      <w:r w:rsidR="00F35B1D">
        <w:t>helix diameter.</w:t>
      </w:r>
      <w:r w:rsidR="007A7FE8">
        <w:t xml:space="preserve"> </w:t>
      </w:r>
      <w:r w:rsidR="005F451C">
        <w:t>The resulting curve of these stiffnesses are compared to an analytical solution based on the equation:</w:t>
      </w:r>
    </w:p>
    <w:p w14:paraId="0F49A0B3" w14:textId="77777777" w:rsidR="005F451C" w:rsidRDefault="005F451C" w:rsidP="00EE5F8C">
      <w:pPr>
        <w:pStyle w:val="References"/>
        <w:numPr>
          <w:ilvl w:val="0"/>
          <w:numId w:val="0"/>
        </w:numPr>
      </w:pPr>
    </w:p>
    <w:p w14:paraId="0091142A" w14:textId="7DC34AAC" w:rsidR="00882FD8" w:rsidRDefault="00047E1E" w:rsidP="00882FD8">
      <w:pPr>
        <w:pStyle w:val="References"/>
        <w:numPr>
          <w:ilvl w:val="0"/>
          <w:numId w:val="0"/>
        </w:numPr>
        <w:jc w:val="center"/>
      </w:pPr>
      <w:r w:rsidRPr="00110CF3">
        <w:rPr>
          <w:noProof/>
        </w:rPr>
        <w:drawing>
          <wp:inline distT="0" distB="0" distL="0" distR="0" wp14:anchorId="719FCE6F" wp14:editId="35BBB95F">
            <wp:extent cx="988060" cy="35623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88060" cy="356235"/>
                    </a:xfrm>
                    <a:prstGeom prst="rect">
                      <a:avLst/>
                    </a:prstGeom>
                    <a:noFill/>
                    <a:ln>
                      <a:noFill/>
                    </a:ln>
                  </pic:spPr>
                </pic:pic>
              </a:graphicData>
            </a:graphic>
          </wp:inline>
        </w:drawing>
      </w:r>
    </w:p>
    <w:p w14:paraId="58CA2A78" w14:textId="77777777" w:rsidR="005F451C" w:rsidRDefault="005F451C" w:rsidP="00EE5F8C">
      <w:pPr>
        <w:pStyle w:val="References"/>
        <w:numPr>
          <w:ilvl w:val="0"/>
          <w:numId w:val="0"/>
        </w:numPr>
      </w:pPr>
    </w:p>
    <w:p w14:paraId="22695B62" w14:textId="55E8FAD4" w:rsidR="002666F0" w:rsidRDefault="00047E1E" w:rsidP="002666F0">
      <w:pPr>
        <w:pStyle w:val="References"/>
        <w:numPr>
          <w:ilvl w:val="0"/>
          <w:numId w:val="0"/>
        </w:numPr>
      </w:pPr>
      <w:r>
        <w:rPr>
          <w:noProof/>
        </w:rPr>
        <w:drawing>
          <wp:inline distT="0" distB="0" distL="0" distR="0" wp14:anchorId="7F48AEDD" wp14:editId="39498E68">
            <wp:extent cx="3106420" cy="233299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06420" cy="2332990"/>
                    </a:xfrm>
                    <a:prstGeom prst="rect">
                      <a:avLst/>
                    </a:prstGeom>
                    <a:noFill/>
                    <a:ln>
                      <a:noFill/>
                    </a:ln>
                  </pic:spPr>
                </pic:pic>
              </a:graphicData>
            </a:graphic>
          </wp:inline>
        </w:drawing>
      </w:r>
    </w:p>
    <w:p w14:paraId="3EE38542" w14:textId="77777777" w:rsidR="002666F0" w:rsidRDefault="002666F0" w:rsidP="002666F0">
      <w:pPr>
        <w:pStyle w:val="References"/>
        <w:numPr>
          <w:ilvl w:val="0"/>
          <w:numId w:val="0"/>
        </w:numPr>
        <w:jc w:val="center"/>
      </w:pPr>
      <w:r>
        <w:t>Figure 8: Helix stiffness as a function of helix diameter (Discrete elastic rod vs. Equation model)</w:t>
      </w:r>
    </w:p>
    <w:p w14:paraId="303F1656" w14:textId="77777777" w:rsidR="002666F0" w:rsidRDefault="002666F0" w:rsidP="00EE5F8C">
      <w:pPr>
        <w:pStyle w:val="References"/>
        <w:numPr>
          <w:ilvl w:val="0"/>
          <w:numId w:val="0"/>
        </w:numPr>
      </w:pPr>
    </w:p>
    <w:p w14:paraId="47DEFCB4" w14:textId="090FFC22" w:rsidR="00E9563A" w:rsidRPr="00B3438D" w:rsidRDefault="007A7FE8" w:rsidP="00EE5F8C">
      <w:pPr>
        <w:pStyle w:val="References"/>
        <w:numPr>
          <w:ilvl w:val="0"/>
          <w:numId w:val="0"/>
        </w:numPr>
      </w:pPr>
      <w:r>
        <w:t xml:space="preserve">At higher helix diameters, </w:t>
      </w:r>
      <w:r w:rsidR="005F451C">
        <w:t xml:space="preserve">the </w:t>
      </w:r>
      <w:r w:rsidR="00882FD8">
        <w:t xml:space="preserve">equation and discrete elastic rod models predicted very similar </w:t>
      </w:r>
      <w:r w:rsidR="003B623F">
        <w:t xml:space="preserve">stiffnesses. However, as the helix diameter became smaller, the prediction became less accurate. </w:t>
      </w:r>
      <w:r w:rsidR="00081874">
        <w:t xml:space="preserve">The reason for this change could be due to the dominance of the twisting effect being less effective with a smaller helix diameter. </w:t>
      </w:r>
      <w:r w:rsidR="00F22C38">
        <w:t>Instead, bending or stretching elastic force could come into play. The equation assumes dominance of twisting</w:t>
      </w:r>
      <w:r w:rsidR="00480DCC">
        <w:t xml:space="preserve">, and if other modes of deformation are occurring in smaller diameter helixes, it is possible that this causes the deviation. Although the deviation is present, the results of the discrete elastic rod model </w:t>
      </w:r>
      <w:r w:rsidR="006B5229">
        <w:t xml:space="preserve">are convincing in their similarity to the analytical </w:t>
      </w:r>
      <w:proofErr w:type="gramStart"/>
      <w:r w:rsidR="006B5229">
        <w:t>solution, and</w:t>
      </w:r>
      <w:proofErr w:type="gramEnd"/>
      <w:r w:rsidR="006B5229">
        <w:t xml:space="preserve"> follow the anticipated trend of a reduction in stiffness as helix diameter increases.</w:t>
      </w:r>
    </w:p>
    <w:p w14:paraId="7266FE78" w14:textId="77777777" w:rsidR="00E9563A" w:rsidRPr="00E9563A" w:rsidRDefault="00E9563A" w:rsidP="00EE5F8C">
      <w:pPr>
        <w:pStyle w:val="References"/>
        <w:numPr>
          <w:ilvl w:val="0"/>
          <w:numId w:val="0"/>
        </w:numPr>
      </w:pPr>
    </w:p>
    <w:p w14:paraId="405CF310" w14:textId="77777777" w:rsidR="00310DFA" w:rsidRPr="005B7DA4" w:rsidRDefault="00310DFA" w:rsidP="008E0C17">
      <w:pPr>
        <w:pStyle w:val="References"/>
        <w:numPr>
          <w:ilvl w:val="0"/>
          <w:numId w:val="0"/>
        </w:numPr>
        <w:jc w:val="left"/>
      </w:pPr>
    </w:p>
    <w:p w14:paraId="2974B7DF" w14:textId="77777777" w:rsidR="00772A59" w:rsidRDefault="00772A59" w:rsidP="00B419D9">
      <w:pPr>
        <w:pStyle w:val="References"/>
        <w:numPr>
          <w:ilvl w:val="0"/>
          <w:numId w:val="0"/>
        </w:numPr>
        <w:rPr>
          <w:b/>
          <w:bCs/>
        </w:rPr>
      </w:pPr>
    </w:p>
    <w:p w14:paraId="1546B43F" w14:textId="77777777" w:rsidR="00772A59" w:rsidRDefault="00772A59" w:rsidP="00B419D9">
      <w:pPr>
        <w:pStyle w:val="References"/>
        <w:numPr>
          <w:ilvl w:val="0"/>
          <w:numId w:val="0"/>
        </w:numPr>
        <w:rPr>
          <w:noProof/>
        </w:rPr>
      </w:pPr>
    </w:p>
    <w:p w14:paraId="121ABF63" w14:textId="66FC223F" w:rsidR="00427EF8" w:rsidRPr="00427EF8" w:rsidRDefault="00427EF8" w:rsidP="00427EF8">
      <w:pPr>
        <w:pStyle w:val="References"/>
        <w:ind w:left="0" w:firstLine="0"/>
        <w:rPr>
          <w:noProof/>
        </w:rPr>
      </w:pPr>
      <w:r w:rsidRPr="00427EF8">
        <w:rPr>
          <w:noProof/>
        </w:rPr>
        <w:t xml:space="preserve">“25F-MECH&amp;AE-263F-LEC-1 Mechanics of Flexible Structures and Soft Robots,” M. Khalid Jawed [Online]. Available: https://bruinlearn.ucla.edu/courses/216502. </w:t>
      </w:r>
    </w:p>
    <w:p w14:paraId="04FFAC72" w14:textId="77777777" w:rsidR="007D4243" w:rsidRDefault="007D4243" w:rsidP="00B419D9">
      <w:pPr>
        <w:pStyle w:val="References"/>
        <w:numPr>
          <w:ilvl w:val="0"/>
          <w:numId w:val="0"/>
        </w:numPr>
        <w:rPr>
          <w:noProof/>
        </w:rPr>
      </w:pPr>
    </w:p>
    <w:p w14:paraId="052F3153" w14:textId="77777777" w:rsidR="00427EF8" w:rsidRDefault="00427EF8" w:rsidP="00B419D9">
      <w:pPr>
        <w:pStyle w:val="References"/>
        <w:numPr>
          <w:ilvl w:val="0"/>
          <w:numId w:val="0"/>
        </w:numPr>
        <w:rPr>
          <w:noProof/>
        </w:rPr>
      </w:pPr>
    </w:p>
    <w:p w14:paraId="5976B739" w14:textId="77777777" w:rsidR="00427EF8" w:rsidRPr="00BD522D" w:rsidRDefault="00427EF8" w:rsidP="00B419D9">
      <w:pPr>
        <w:pStyle w:val="References"/>
        <w:numPr>
          <w:ilvl w:val="0"/>
          <w:numId w:val="0"/>
        </w:numPr>
        <w:rPr>
          <w:noProof/>
        </w:rPr>
      </w:pPr>
    </w:p>
    <w:sectPr w:rsidR="00427EF8" w:rsidRPr="00BD522D" w:rsidSect="0015028E">
      <w:headerReference w:type="default" r:id="rId20"/>
      <w:pgSz w:w="12240" w:h="15840" w:code="1"/>
      <w:pgMar w:top="1080" w:right="1080" w:bottom="1080" w:left="1080" w:header="432" w:footer="432"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5E22F" w14:textId="77777777" w:rsidR="00D67957" w:rsidRDefault="00D67957">
      <w:r>
        <w:separator/>
      </w:r>
    </w:p>
  </w:endnote>
  <w:endnote w:type="continuationSeparator" w:id="0">
    <w:p w14:paraId="4787EC72" w14:textId="77777777" w:rsidR="00D67957" w:rsidRDefault="00D67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FC47A" w14:textId="77777777" w:rsidR="00D67957" w:rsidRDefault="00D67957"/>
  </w:footnote>
  <w:footnote w:type="continuationSeparator" w:id="0">
    <w:p w14:paraId="062D3EEB" w14:textId="77777777" w:rsidR="00D67957" w:rsidRDefault="00D67957">
      <w:r>
        <w:continuationSeparator/>
      </w:r>
    </w:p>
  </w:footnote>
  <w:footnote w:id="1">
    <w:p w14:paraId="2917F293" w14:textId="37544D32" w:rsidR="00C2692F" w:rsidRDefault="00C2692F">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5FD8C" w14:textId="77777777" w:rsidR="00C2692F" w:rsidRDefault="00C2692F">
    <w:pPr>
      <w:framePr w:wrap="auto" w:vAnchor="text" w:hAnchor="margin" w:xAlign="right" w:y="1"/>
    </w:pPr>
  </w:p>
  <w:p w14:paraId="4D7CE02A" w14:textId="77777777" w:rsidR="00C2692F" w:rsidRDefault="00C2692F" w:rsidP="00C2692F">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9"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0"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1"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6DC3293B"/>
    <w:multiLevelType w:val="singleLevel"/>
    <w:tmpl w:val="0450B0AA"/>
    <w:lvl w:ilvl="0">
      <w:start w:val="1"/>
      <w:numFmt w:val="decimal"/>
      <w:lvlText w:val="[%1]"/>
      <w:lvlJc w:val="left"/>
      <w:pPr>
        <w:tabs>
          <w:tab w:val="num" w:pos="360"/>
        </w:tabs>
        <w:ind w:left="360" w:hanging="360"/>
      </w:pPr>
      <w:rPr>
        <w:sz w:val="18"/>
        <w:szCs w:val="18"/>
      </w:rPr>
    </w:lvl>
  </w:abstractNum>
  <w:abstractNum w:abstractNumId="14"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806702850">
    <w:abstractNumId w:val="0"/>
  </w:num>
  <w:num w:numId="2" w16cid:durableId="627128559">
    <w:abstractNumId w:val="4"/>
  </w:num>
  <w:num w:numId="3" w16cid:durableId="1469396494">
    <w:abstractNumId w:val="4"/>
    <w:lvlOverride w:ilvl="0">
      <w:lvl w:ilvl="0">
        <w:start w:val="1"/>
        <w:numFmt w:val="decimal"/>
        <w:lvlText w:val="%1."/>
        <w:legacy w:legacy="1" w:legacySpace="0" w:legacyIndent="360"/>
        <w:lvlJc w:val="left"/>
        <w:pPr>
          <w:ind w:left="360" w:hanging="360"/>
        </w:pPr>
      </w:lvl>
    </w:lvlOverride>
  </w:num>
  <w:num w:numId="4" w16cid:durableId="30083273">
    <w:abstractNumId w:val="4"/>
    <w:lvlOverride w:ilvl="0">
      <w:lvl w:ilvl="0">
        <w:start w:val="1"/>
        <w:numFmt w:val="decimal"/>
        <w:lvlText w:val="%1."/>
        <w:legacy w:legacy="1" w:legacySpace="0" w:legacyIndent="360"/>
        <w:lvlJc w:val="left"/>
        <w:pPr>
          <w:ind w:left="360" w:hanging="360"/>
        </w:pPr>
      </w:lvl>
    </w:lvlOverride>
  </w:num>
  <w:num w:numId="5" w16cid:durableId="1090127739">
    <w:abstractNumId w:val="4"/>
    <w:lvlOverride w:ilvl="0">
      <w:lvl w:ilvl="0">
        <w:start w:val="1"/>
        <w:numFmt w:val="decimal"/>
        <w:lvlText w:val="%1."/>
        <w:legacy w:legacy="1" w:legacySpace="0" w:legacyIndent="360"/>
        <w:lvlJc w:val="left"/>
        <w:pPr>
          <w:ind w:left="360" w:hanging="360"/>
        </w:pPr>
      </w:lvl>
    </w:lvlOverride>
  </w:num>
  <w:num w:numId="6" w16cid:durableId="969361852">
    <w:abstractNumId w:val="8"/>
  </w:num>
  <w:num w:numId="7" w16cid:durableId="3482379">
    <w:abstractNumId w:val="8"/>
    <w:lvlOverride w:ilvl="0">
      <w:lvl w:ilvl="0">
        <w:start w:val="1"/>
        <w:numFmt w:val="decimal"/>
        <w:lvlText w:val="%1."/>
        <w:legacy w:legacy="1" w:legacySpace="0" w:legacyIndent="360"/>
        <w:lvlJc w:val="left"/>
        <w:pPr>
          <w:ind w:left="360" w:hanging="360"/>
        </w:pPr>
      </w:lvl>
    </w:lvlOverride>
  </w:num>
  <w:num w:numId="8" w16cid:durableId="607274119">
    <w:abstractNumId w:val="8"/>
    <w:lvlOverride w:ilvl="0">
      <w:lvl w:ilvl="0">
        <w:start w:val="1"/>
        <w:numFmt w:val="decimal"/>
        <w:lvlText w:val="%1."/>
        <w:legacy w:legacy="1" w:legacySpace="0" w:legacyIndent="360"/>
        <w:lvlJc w:val="left"/>
        <w:pPr>
          <w:ind w:left="360" w:hanging="360"/>
        </w:pPr>
      </w:lvl>
    </w:lvlOverride>
  </w:num>
  <w:num w:numId="9" w16cid:durableId="842549440">
    <w:abstractNumId w:val="8"/>
    <w:lvlOverride w:ilvl="0">
      <w:lvl w:ilvl="0">
        <w:start w:val="1"/>
        <w:numFmt w:val="decimal"/>
        <w:lvlText w:val="%1."/>
        <w:legacy w:legacy="1" w:legacySpace="0" w:legacyIndent="360"/>
        <w:lvlJc w:val="left"/>
        <w:pPr>
          <w:ind w:left="360" w:hanging="360"/>
        </w:pPr>
      </w:lvl>
    </w:lvlOverride>
  </w:num>
  <w:num w:numId="10" w16cid:durableId="889801404">
    <w:abstractNumId w:val="8"/>
    <w:lvlOverride w:ilvl="0">
      <w:lvl w:ilvl="0">
        <w:start w:val="1"/>
        <w:numFmt w:val="decimal"/>
        <w:lvlText w:val="%1."/>
        <w:legacy w:legacy="1" w:legacySpace="0" w:legacyIndent="360"/>
        <w:lvlJc w:val="left"/>
        <w:pPr>
          <w:ind w:left="360" w:hanging="360"/>
        </w:pPr>
      </w:lvl>
    </w:lvlOverride>
  </w:num>
  <w:num w:numId="11" w16cid:durableId="1082023917">
    <w:abstractNumId w:val="8"/>
    <w:lvlOverride w:ilvl="0">
      <w:lvl w:ilvl="0">
        <w:start w:val="1"/>
        <w:numFmt w:val="decimal"/>
        <w:lvlText w:val="%1."/>
        <w:legacy w:legacy="1" w:legacySpace="0" w:legacyIndent="360"/>
        <w:lvlJc w:val="left"/>
        <w:pPr>
          <w:ind w:left="360" w:hanging="360"/>
        </w:pPr>
      </w:lvl>
    </w:lvlOverride>
  </w:num>
  <w:num w:numId="12" w16cid:durableId="1465005712">
    <w:abstractNumId w:val="6"/>
  </w:num>
  <w:num w:numId="13" w16cid:durableId="1637444448">
    <w:abstractNumId w:val="1"/>
  </w:num>
  <w:num w:numId="14" w16cid:durableId="463083994">
    <w:abstractNumId w:val="10"/>
  </w:num>
  <w:num w:numId="15" w16cid:durableId="2103790911">
    <w:abstractNumId w:val="9"/>
  </w:num>
  <w:num w:numId="16" w16cid:durableId="632712970">
    <w:abstractNumId w:val="14"/>
  </w:num>
  <w:num w:numId="17" w16cid:durableId="634263114">
    <w:abstractNumId w:val="3"/>
  </w:num>
  <w:num w:numId="18" w16cid:durableId="988021128">
    <w:abstractNumId w:val="2"/>
  </w:num>
  <w:num w:numId="19" w16cid:durableId="1788432336">
    <w:abstractNumId w:val="13"/>
  </w:num>
  <w:num w:numId="20" w16cid:durableId="348415711">
    <w:abstractNumId w:val="7"/>
  </w:num>
  <w:num w:numId="21" w16cid:durableId="910583889">
    <w:abstractNumId w:val="5"/>
  </w:num>
  <w:num w:numId="22" w16cid:durableId="979769539">
    <w:abstractNumId w:val="11"/>
  </w:num>
  <w:num w:numId="23" w16cid:durableId="9226896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528"/>
    <w:rsid w:val="000257D9"/>
    <w:rsid w:val="00047E1E"/>
    <w:rsid w:val="00075E30"/>
    <w:rsid w:val="000810B7"/>
    <w:rsid w:val="00081874"/>
    <w:rsid w:val="000901E9"/>
    <w:rsid w:val="00093272"/>
    <w:rsid w:val="000D1990"/>
    <w:rsid w:val="000F2C38"/>
    <w:rsid w:val="000F72BC"/>
    <w:rsid w:val="001039B5"/>
    <w:rsid w:val="0015028E"/>
    <w:rsid w:val="001672EB"/>
    <w:rsid w:val="00175F42"/>
    <w:rsid w:val="00190692"/>
    <w:rsid w:val="001A13E6"/>
    <w:rsid w:val="001A3611"/>
    <w:rsid w:val="001A6929"/>
    <w:rsid w:val="001D018B"/>
    <w:rsid w:val="001F1952"/>
    <w:rsid w:val="00225846"/>
    <w:rsid w:val="002370CB"/>
    <w:rsid w:val="002666F0"/>
    <w:rsid w:val="002955C1"/>
    <w:rsid w:val="002C0CD7"/>
    <w:rsid w:val="002E5EA2"/>
    <w:rsid w:val="00310DFA"/>
    <w:rsid w:val="00330C52"/>
    <w:rsid w:val="003B623F"/>
    <w:rsid w:val="003C637E"/>
    <w:rsid w:val="0041113E"/>
    <w:rsid w:val="00427EF8"/>
    <w:rsid w:val="00430BE5"/>
    <w:rsid w:val="00472C51"/>
    <w:rsid w:val="00480DCC"/>
    <w:rsid w:val="004F1251"/>
    <w:rsid w:val="00511C1F"/>
    <w:rsid w:val="00540574"/>
    <w:rsid w:val="005405CC"/>
    <w:rsid w:val="005A6C19"/>
    <w:rsid w:val="005B7DA4"/>
    <w:rsid w:val="005D6EBB"/>
    <w:rsid w:val="005F451C"/>
    <w:rsid w:val="00624305"/>
    <w:rsid w:val="006917A7"/>
    <w:rsid w:val="006A0D74"/>
    <w:rsid w:val="006B5229"/>
    <w:rsid w:val="00732528"/>
    <w:rsid w:val="007608CA"/>
    <w:rsid w:val="00772A59"/>
    <w:rsid w:val="007A7FE8"/>
    <w:rsid w:val="007C713D"/>
    <w:rsid w:val="007D4243"/>
    <w:rsid w:val="007D7906"/>
    <w:rsid w:val="007F61BC"/>
    <w:rsid w:val="008222E0"/>
    <w:rsid w:val="00882FD8"/>
    <w:rsid w:val="00897416"/>
    <w:rsid w:val="008C287F"/>
    <w:rsid w:val="008E0C17"/>
    <w:rsid w:val="008F08DE"/>
    <w:rsid w:val="008F79EA"/>
    <w:rsid w:val="009D1709"/>
    <w:rsid w:val="009D197E"/>
    <w:rsid w:val="00A80B89"/>
    <w:rsid w:val="00AA1C14"/>
    <w:rsid w:val="00AF5045"/>
    <w:rsid w:val="00B3438D"/>
    <w:rsid w:val="00B419D9"/>
    <w:rsid w:val="00B73C89"/>
    <w:rsid w:val="00BD522D"/>
    <w:rsid w:val="00C01681"/>
    <w:rsid w:val="00C148A2"/>
    <w:rsid w:val="00C2692F"/>
    <w:rsid w:val="00C8202A"/>
    <w:rsid w:val="00C82526"/>
    <w:rsid w:val="00CC67B2"/>
    <w:rsid w:val="00CD1A7E"/>
    <w:rsid w:val="00D01553"/>
    <w:rsid w:val="00D15912"/>
    <w:rsid w:val="00D67957"/>
    <w:rsid w:val="00DC39FC"/>
    <w:rsid w:val="00DE71CD"/>
    <w:rsid w:val="00E11FC2"/>
    <w:rsid w:val="00E475AA"/>
    <w:rsid w:val="00E82FCC"/>
    <w:rsid w:val="00E8720D"/>
    <w:rsid w:val="00E9563A"/>
    <w:rsid w:val="00EB642A"/>
    <w:rsid w:val="00EE5F8C"/>
    <w:rsid w:val="00EF278E"/>
    <w:rsid w:val="00F22C38"/>
    <w:rsid w:val="00F35B1D"/>
    <w:rsid w:val="00FB7556"/>
    <w:rsid w:val="00FD220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1427076"/>
  <w15:chartTrackingRefBased/>
  <w15:docId w15:val="{D3AE4E90-8ABE-4484-AACD-5766869F1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qFormat="1"/>
    <w:lsdException w:name="Colorful Grid Accent 1" w:qFormat="1"/>
    <w:lsdException w:name="Light Shading Accent 2" w:qFormat="1"/>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3" w:qFormat="1"/>
    <w:lsdException w:name="Plain Table 4" w:qFormat="1"/>
    <w:lsdException w:name="Plain Table 5" w:qFormat="1"/>
    <w:lsdException w:name="Grid Table Light" w:qFormat="1"/>
    <w:lsdException w:name="Grid Table 1 Light" w:qFormat="1"/>
    <w:lsdException w:name="Grid Table 3"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0">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481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DefaultParagraphFont1">
    <w:name w:val="Default Paragraph Font1"/>
    <w:next w:val="Normal"/>
    <w:pPr>
      <w:overflowPunct w:val="0"/>
      <w:autoSpaceDE w:val="0"/>
      <w:autoSpaceDN w:val="0"/>
      <w:adjustRightInd w:val="0"/>
      <w:textAlignment w:val="baseline"/>
    </w:pPr>
    <w:rPr>
      <w:rFonts w:ascii="Times" w:eastAsia="PMingLiU" w:hAnsi="Times"/>
      <w:lang w:eastAsia="zh-TW"/>
    </w:rPr>
  </w:style>
  <w:style w:type="paragraph" w:customStyle="1" w:styleId="abs-title">
    <w:name w:val="abs-title"/>
    <w:basedOn w:val="DefaultParagraphFont1"/>
    <w:pPr>
      <w:ind w:firstLine="14"/>
      <w:jc w:val="both"/>
    </w:pPr>
    <w:rPr>
      <w:b/>
      <w:bCs/>
      <w:i/>
      <w:iCs/>
      <w:sz w:val="18"/>
    </w:rPr>
  </w:style>
  <w:style w:type="paragraph" w:customStyle="1" w:styleId="body-text">
    <w:name w:val="body-text"/>
    <w:pPr>
      <w:ind w:firstLine="230"/>
      <w:jc w:val="both"/>
    </w:pPr>
    <w:rPr>
      <w:rFonts w:ascii="Times" w:hAnsi="Times"/>
      <w:color w:val="000000"/>
    </w:rPr>
  </w:style>
  <w:style w:type="paragraph" w:customStyle="1" w:styleId="table-figure-caption">
    <w:name w:val="table-figure-caption"/>
    <w:basedOn w:val="body-text"/>
    <w:pPr>
      <w:spacing w:before="60" w:after="120"/>
      <w:ind w:firstLine="0"/>
      <w:jc w:val="center"/>
    </w:pPr>
    <w:rPr>
      <w:sz w:val="18"/>
    </w:rPr>
  </w:style>
  <w:style w:type="paragraph" w:customStyle="1" w:styleId="footnote">
    <w:name w:val="footnote"/>
    <w:basedOn w:val="FootnoteText"/>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Heading2"/>
    <w:pPr>
      <w:numPr>
        <w:ilvl w:val="0"/>
        <w:numId w:val="0"/>
      </w:numPr>
      <w:overflowPunct w:val="0"/>
      <w:adjustRightInd w:val="0"/>
      <w:spacing w:before="60"/>
      <w:ind w:firstLine="43"/>
      <w:textAlignment w:val="baseline"/>
    </w:pPr>
    <w:rPr>
      <w:rFonts w:ascii="Times" w:eastAsia="PMingLiU" w:hAnsi="Times"/>
      <w:b/>
      <w:bCs/>
      <w:szCs w:val="24"/>
      <w:lang w:eastAsia="zh-TW"/>
    </w:rPr>
  </w:style>
  <w:style w:type="paragraph" w:styleId="BodyText">
    <w:name w:val="Body Text"/>
    <w:basedOn w:val="Normal"/>
    <w:link w:val="BodyTextChar"/>
    <w:rsid w:val="00B32A40"/>
    <w:pPr>
      <w:autoSpaceDE/>
      <w:autoSpaceDN/>
      <w:spacing w:after="120" w:line="228" w:lineRule="auto"/>
      <w:ind w:firstLine="288"/>
      <w:jc w:val="both"/>
    </w:pPr>
    <w:rPr>
      <w:rFonts w:eastAsia="SimSun"/>
      <w:spacing w:val="-1"/>
    </w:rPr>
  </w:style>
  <w:style w:type="character" w:customStyle="1" w:styleId="BodyTextChar">
    <w:name w:val="Body Text Char"/>
    <w:link w:val="BodyText"/>
    <w:rsid w:val="00B32A40"/>
    <w:rPr>
      <w:rFonts w:eastAsia="SimSun"/>
      <w:spacing w:val="-1"/>
    </w:rPr>
  </w:style>
  <w:style w:type="paragraph" w:customStyle="1" w:styleId="bulletlist">
    <w:name w:val="bullet list"/>
    <w:basedOn w:val="BodyText"/>
    <w:rsid w:val="00B32A40"/>
    <w:pPr>
      <w:numPr>
        <w:numId w:val="21"/>
      </w:numPr>
    </w:pPr>
  </w:style>
  <w:style w:type="paragraph" w:customStyle="1" w:styleId="sponsors">
    <w:name w:val="sponsors"/>
    <w:rsid w:val="00B32A40"/>
    <w:pPr>
      <w:framePr w:wrap="auto" w:hAnchor="text" w:x="615" w:y="2239"/>
      <w:pBdr>
        <w:top w:val="single" w:sz="4" w:space="2" w:color="auto"/>
      </w:pBdr>
      <w:ind w:firstLine="288"/>
    </w:pPr>
    <w:rPr>
      <w:rFonts w:eastAsia="SimSun"/>
      <w:sz w:val="16"/>
      <w:szCs w:val="16"/>
    </w:rPr>
  </w:style>
  <w:style w:type="paragraph" w:customStyle="1" w:styleId="papersubtitle">
    <w:name w:val="paper subtitle"/>
    <w:rsid w:val="007A28F1"/>
    <w:pPr>
      <w:spacing w:after="120"/>
      <w:jc w:val="center"/>
    </w:pPr>
    <w:rPr>
      <w:rFonts w:eastAsia="MS Mincho"/>
      <w:noProof/>
      <w:sz w:val="28"/>
      <w:szCs w:val="28"/>
    </w:rPr>
  </w:style>
  <w:style w:type="paragraph" w:customStyle="1" w:styleId="equation0">
    <w:name w:val="equation"/>
    <w:basedOn w:val="Normal"/>
    <w:rsid w:val="007A28F1"/>
    <w:pPr>
      <w:tabs>
        <w:tab w:val="center" w:pos="2520"/>
        <w:tab w:val="right" w:pos="5040"/>
      </w:tabs>
      <w:autoSpaceDE/>
      <w:autoSpaceDN/>
      <w:spacing w:before="240" w:after="240" w:line="216" w:lineRule="auto"/>
      <w:jc w:val="center"/>
    </w:pPr>
    <w:rPr>
      <w:rFonts w:ascii="Symbol" w:eastAsia="SimSun" w:hAnsi="Symbol" w:cs="Symbol"/>
    </w:rPr>
  </w:style>
  <w:style w:type="paragraph" w:customStyle="1" w:styleId="figurecaption">
    <w:name w:val="figure caption"/>
    <w:rsid w:val="007A28F1"/>
    <w:pPr>
      <w:numPr>
        <w:numId w:val="22"/>
      </w:numPr>
      <w:spacing w:before="80" w:after="200"/>
      <w:jc w:val="center"/>
    </w:pPr>
    <w:rPr>
      <w:rFonts w:eastAsia="SimSun"/>
      <w:noProof/>
      <w:sz w:val="16"/>
      <w:szCs w:val="16"/>
    </w:rPr>
  </w:style>
  <w:style w:type="paragraph" w:customStyle="1" w:styleId="tablecolhead">
    <w:name w:val="table col head"/>
    <w:basedOn w:val="Normal"/>
    <w:rsid w:val="007A28F1"/>
    <w:pPr>
      <w:autoSpaceDE/>
      <w:autoSpaceDN/>
      <w:jc w:val="center"/>
    </w:pPr>
    <w:rPr>
      <w:rFonts w:eastAsia="SimSun"/>
      <w:b/>
      <w:bCs/>
      <w:sz w:val="16"/>
      <w:szCs w:val="16"/>
    </w:rPr>
  </w:style>
  <w:style w:type="paragraph" w:customStyle="1" w:styleId="tablecolsubhead">
    <w:name w:val="table col subhead"/>
    <w:basedOn w:val="tablecolhead"/>
    <w:rsid w:val="007A28F1"/>
    <w:rPr>
      <w:i/>
      <w:iCs/>
      <w:sz w:val="15"/>
      <w:szCs w:val="15"/>
    </w:rPr>
  </w:style>
  <w:style w:type="paragraph" w:customStyle="1" w:styleId="tablecopy">
    <w:name w:val="table copy"/>
    <w:rsid w:val="007A28F1"/>
    <w:pPr>
      <w:jc w:val="both"/>
    </w:pPr>
    <w:rPr>
      <w:rFonts w:eastAsia="SimSun"/>
      <w:noProof/>
      <w:sz w:val="16"/>
      <w:szCs w:val="16"/>
    </w:rPr>
  </w:style>
  <w:style w:type="paragraph" w:customStyle="1" w:styleId="tablefootnote">
    <w:name w:val="table footnote"/>
    <w:rsid w:val="007A28F1"/>
    <w:pPr>
      <w:spacing w:before="60" w:after="30"/>
      <w:jc w:val="right"/>
    </w:pPr>
    <w:rPr>
      <w:rFonts w:eastAsia="SimSun"/>
      <w:sz w:val="12"/>
      <w:szCs w:val="12"/>
    </w:rPr>
  </w:style>
  <w:style w:type="paragraph" w:customStyle="1" w:styleId="tablehead">
    <w:name w:val="table head"/>
    <w:rsid w:val="007A28F1"/>
    <w:pPr>
      <w:numPr>
        <w:numId w:val="23"/>
      </w:numPr>
      <w:spacing w:before="240" w:after="120" w:line="216" w:lineRule="auto"/>
      <w:jc w:val="center"/>
    </w:pPr>
    <w:rPr>
      <w:rFonts w:eastAsia="SimSun"/>
      <w:smallCaps/>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kea\Downloads\ieeeconf_letter%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F73F251EE21BD4389C65964FD9E39DD" ma:contentTypeVersion="4" ma:contentTypeDescription="Create a new document." ma:contentTypeScope="" ma:versionID="05561c4cbd7f684a11f9dec22bf010a8">
  <xsd:schema xmlns:xsd="http://www.w3.org/2001/XMLSchema" xmlns:xs="http://www.w3.org/2001/XMLSchema" xmlns:p="http://schemas.microsoft.com/office/2006/metadata/properties" xmlns:ns3="dc28cf01-2f3f-49e7-ab29-8c5977331886" targetNamespace="http://schemas.microsoft.com/office/2006/metadata/properties" ma:root="true" ma:fieldsID="79ba26961657214a665343f46183b1d3" ns3:_="">
    <xsd:import namespace="dc28cf01-2f3f-49e7-ab29-8c597733188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28cf01-2f3f-49e7-ab29-8c597733188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403F9D-BD13-B74B-AFC2-33A52F1E0F1E}">
  <ds:schemaRefs>
    <ds:schemaRef ds:uri="http://schemas.openxmlformats.org/officeDocument/2006/bibliography"/>
  </ds:schemaRefs>
</ds:datastoreItem>
</file>

<file path=customXml/itemProps2.xml><?xml version="1.0" encoding="utf-8"?>
<ds:datastoreItem xmlns:ds="http://schemas.openxmlformats.org/officeDocument/2006/customXml" ds:itemID="{68053AF5-6F56-4C20-918E-C537B7362EC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0E18B72-AFD8-405A-9820-F3EA2D92B99E}">
  <ds:schemaRefs>
    <ds:schemaRef ds:uri="http://schemas.microsoft.com/sharepoint/v3/contenttype/forms"/>
  </ds:schemaRefs>
</ds:datastoreItem>
</file>

<file path=customXml/itemProps4.xml><?xml version="1.0" encoding="utf-8"?>
<ds:datastoreItem xmlns:ds="http://schemas.openxmlformats.org/officeDocument/2006/customXml" ds:itemID="{5E938908-32B4-4BB5-BDCE-751DD116DE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28cf01-2f3f-49e7-ab29-8c5977331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ieeeconf_letter (1)</Template>
  <TotalTime>2</TotalTime>
  <Pages>2</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Luke Sage</dc:creator>
  <cp:keywords/>
  <cp:lastModifiedBy>Luke Sage</cp:lastModifiedBy>
  <cp:revision>3</cp:revision>
  <cp:lastPrinted>2012-01-31T07:17:00Z</cp:lastPrinted>
  <dcterms:created xsi:type="dcterms:W3CDTF">2025-11-19T20:09:00Z</dcterms:created>
  <dcterms:modified xsi:type="dcterms:W3CDTF">2025-11-19T20:11:00Z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0x010100BF73F251EE21BD4389C65964FD9E39DD</vt:lpwstr>
  </property>
</Properties>
</file>