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4AC7F" w14:textId="77777777" w:rsidR="00C2692F" w:rsidRDefault="00C2692F">
      <w:pPr>
        <w:pStyle w:val="Text"/>
        <w:ind w:firstLine="0"/>
        <w:rPr>
          <w:sz w:val="2"/>
          <w:szCs w:val="18"/>
        </w:rPr>
      </w:pPr>
      <w:r>
        <w:rPr>
          <w:sz w:val="2"/>
          <w:szCs w:val="18"/>
        </w:rPr>
        <w:footnoteReference w:customMarkFollows="1" w:id="1"/>
        <w:sym w:font="Symbol" w:char="F020"/>
      </w:r>
    </w:p>
    <w:p w14:paraId="094A54EA" w14:textId="0C0FC9B8" w:rsidR="00C2692F" w:rsidRDefault="00732528" w:rsidP="00C2692F">
      <w:pPr>
        <w:pStyle w:val="Title"/>
        <w:framePr w:wrap="notBeside"/>
      </w:pPr>
      <w:r>
        <w:t>Mechanics of Flexible Structures and Soft Robotics Homework 2</w:t>
      </w:r>
    </w:p>
    <w:p w14:paraId="03A84125" w14:textId="2F234D95" w:rsidR="00C2692F" w:rsidRDefault="00732528" w:rsidP="00C2692F">
      <w:pPr>
        <w:pStyle w:val="Authors"/>
        <w:framePr w:wrap="notBeside" w:x="1614"/>
      </w:pPr>
      <w:r>
        <w:t>Luke Sage</w:t>
      </w:r>
    </w:p>
    <w:p w14:paraId="6089010B" w14:textId="13E22A02" w:rsidR="00C2692F" w:rsidRDefault="00732528" w:rsidP="00C2692F">
      <w:pPr>
        <w:pStyle w:val="References"/>
        <w:numPr>
          <w:ilvl w:val="0"/>
          <w:numId w:val="0"/>
        </w:numPr>
        <w:rPr>
          <w:b/>
          <w:bCs/>
        </w:rPr>
      </w:pPr>
      <w:r w:rsidRPr="00732528">
        <w:rPr>
          <w:b/>
          <w:bCs/>
        </w:rPr>
        <w:t xml:space="preserve">Task 1 </w:t>
      </w:r>
    </w:p>
    <w:p w14:paraId="572B2BED" w14:textId="77777777" w:rsidR="00732528" w:rsidRDefault="00732528" w:rsidP="00C2692F">
      <w:pPr>
        <w:pStyle w:val="References"/>
        <w:numPr>
          <w:ilvl w:val="0"/>
          <w:numId w:val="0"/>
        </w:numPr>
        <w:rPr>
          <w:b/>
          <w:bCs/>
        </w:rPr>
      </w:pPr>
    </w:p>
    <w:p w14:paraId="25BBE6E3" w14:textId="746AB26C" w:rsidR="002E5EA2" w:rsidRDefault="00732528" w:rsidP="00C2692F">
      <w:pPr>
        <w:pStyle w:val="References"/>
        <w:numPr>
          <w:ilvl w:val="0"/>
          <w:numId w:val="0"/>
        </w:numPr>
      </w:pPr>
      <w:r>
        <w:t xml:space="preserve">Based on scripts from lecture 06 [1], a </w:t>
      </w:r>
      <w:r w:rsidR="002E5EA2">
        <w:t xml:space="preserve">new </w:t>
      </w:r>
      <w:r>
        <w:t>script has been written to model the deformation over time of the beam at</w:t>
      </w:r>
      <w:r w:rsidR="002E5EA2">
        <w:t xml:space="preserve"> the specified condition</w:t>
      </w:r>
      <w:r>
        <w:t>.</w:t>
      </w:r>
      <w:r w:rsidR="002E5EA2">
        <w:t xml:space="preserve"> Parameters are as follows: The beam is simply supported, constrained by a pin joint on the left, and a roller joint on the right side. The beam is a hollow circular tube, with inner radius 0.011m and outer radius 0.013m. The beam has a length of 1m and a density of 2700 kg/m^3. A load is applied to the beam at </w:t>
      </w:r>
      <w:r w:rsidR="00E655E6">
        <w:t>0</w:t>
      </w:r>
      <w:r w:rsidR="002E5EA2">
        <w:t>.75m from the left side of the beam. Fig. 1</w:t>
      </w:r>
      <w:r w:rsidR="00225846">
        <w:t xml:space="preserve"> shows the displacement after 0.8s, well after the beam has settled oscillation. </w:t>
      </w:r>
    </w:p>
    <w:p w14:paraId="5FA5C955" w14:textId="77777777" w:rsidR="002E5EA2" w:rsidRDefault="002E5EA2" w:rsidP="00C2692F">
      <w:pPr>
        <w:pStyle w:val="References"/>
        <w:numPr>
          <w:ilvl w:val="0"/>
          <w:numId w:val="0"/>
        </w:numPr>
      </w:pPr>
    </w:p>
    <w:p w14:paraId="120E4881" w14:textId="16873088" w:rsidR="00732528" w:rsidRDefault="00D43624" w:rsidP="00C2692F">
      <w:pPr>
        <w:pStyle w:val="References"/>
        <w:numPr>
          <w:ilvl w:val="0"/>
          <w:numId w:val="0"/>
        </w:numPr>
        <w:rPr>
          <w:noProof/>
        </w:rPr>
      </w:pPr>
      <w:r>
        <w:rPr>
          <w:noProof/>
        </w:rPr>
        <w:drawing>
          <wp:inline distT="0" distB="0" distL="0" distR="0" wp14:anchorId="3EF8F886" wp14:editId="0C0AD482">
            <wp:extent cx="3108960" cy="2592070"/>
            <wp:effectExtent l="0" t="0" r="0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AEF68" w14:textId="08A3B905" w:rsidR="002E5EA2" w:rsidRDefault="002E5EA2" w:rsidP="002E5EA2">
      <w:pPr>
        <w:pStyle w:val="References"/>
        <w:numPr>
          <w:ilvl w:val="0"/>
          <w:numId w:val="0"/>
        </w:numPr>
        <w:jc w:val="center"/>
        <w:rPr>
          <w:noProof/>
        </w:rPr>
      </w:pPr>
      <w:r>
        <w:rPr>
          <w:noProof/>
        </w:rPr>
        <w:t>Fig. 1</w:t>
      </w:r>
      <w:r w:rsidR="001F1952">
        <w:rPr>
          <w:noProof/>
        </w:rPr>
        <w:t>:</w:t>
      </w:r>
      <w:r>
        <w:rPr>
          <w:noProof/>
        </w:rPr>
        <w:t xml:space="preserve"> Plot of the beam</w:t>
      </w:r>
      <w:r w:rsidR="00225846">
        <w:rPr>
          <w:noProof/>
        </w:rPr>
        <w:t xml:space="preserve"> at T = 0.8s</w:t>
      </w:r>
      <w:r>
        <w:rPr>
          <w:noProof/>
        </w:rPr>
        <w:t xml:space="preserve"> </w:t>
      </w:r>
    </w:p>
    <w:p w14:paraId="3167BA7B" w14:textId="77777777" w:rsidR="00225846" w:rsidRDefault="00225846" w:rsidP="002E5EA2">
      <w:pPr>
        <w:pStyle w:val="References"/>
        <w:numPr>
          <w:ilvl w:val="0"/>
          <w:numId w:val="0"/>
        </w:numPr>
        <w:jc w:val="center"/>
        <w:rPr>
          <w:noProof/>
        </w:rPr>
      </w:pPr>
    </w:p>
    <w:p w14:paraId="3F44749A" w14:textId="43DB332B" w:rsidR="00225846" w:rsidRDefault="00225846" w:rsidP="00225846">
      <w:pPr>
        <w:pStyle w:val="References"/>
        <w:numPr>
          <w:ilvl w:val="0"/>
          <w:numId w:val="0"/>
        </w:numPr>
        <w:rPr>
          <w:noProof/>
        </w:rPr>
      </w:pPr>
      <w:r>
        <w:rPr>
          <w:noProof/>
        </w:rPr>
        <w:t xml:space="preserve">The position of the lowest node in the Y direction was plotted over time as shown in Figure 2. </w:t>
      </w:r>
    </w:p>
    <w:p w14:paraId="79A56C46" w14:textId="77777777" w:rsidR="00225846" w:rsidRDefault="00225846" w:rsidP="00225846">
      <w:pPr>
        <w:pStyle w:val="References"/>
        <w:numPr>
          <w:ilvl w:val="0"/>
          <w:numId w:val="0"/>
        </w:numPr>
        <w:rPr>
          <w:noProof/>
        </w:rPr>
      </w:pPr>
    </w:p>
    <w:p w14:paraId="25FED76E" w14:textId="2D49915C" w:rsidR="00225846" w:rsidRDefault="00D43624" w:rsidP="00225846">
      <w:pPr>
        <w:pStyle w:val="References"/>
        <w:numPr>
          <w:ilvl w:val="0"/>
          <w:numId w:val="0"/>
        </w:numPr>
        <w:rPr>
          <w:noProof/>
        </w:rPr>
      </w:pPr>
      <w:r>
        <w:rPr>
          <w:noProof/>
        </w:rPr>
        <w:drawing>
          <wp:inline distT="0" distB="0" distL="0" distR="0" wp14:anchorId="09D82504" wp14:editId="7EDADC7D">
            <wp:extent cx="3108960" cy="2019935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C0C5D" w14:textId="63DFD044" w:rsidR="00225846" w:rsidRDefault="00225846" w:rsidP="00225846">
      <w:pPr>
        <w:pStyle w:val="References"/>
        <w:numPr>
          <w:ilvl w:val="0"/>
          <w:numId w:val="0"/>
        </w:numPr>
        <w:jc w:val="center"/>
        <w:rPr>
          <w:noProof/>
        </w:rPr>
      </w:pPr>
      <w:r>
        <w:rPr>
          <w:noProof/>
        </w:rPr>
        <w:t>Fig. 2: Lowest node position over time</w:t>
      </w:r>
    </w:p>
    <w:p w14:paraId="3CEA801D" w14:textId="77777777" w:rsidR="00225846" w:rsidRDefault="00225846" w:rsidP="00225846">
      <w:pPr>
        <w:pStyle w:val="References"/>
        <w:numPr>
          <w:ilvl w:val="0"/>
          <w:numId w:val="0"/>
        </w:numPr>
        <w:jc w:val="center"/>
        <w:rPr>
          <w:noProof/>
        </w:rPr>
      </w:pPr>
    </w:p>
    <w:p w14:paraId="71BE260C" w14:textId="5A4B6884" w:rsidR="00225846" w:rsidRDefault="00225846" w:rsidP="00225846">
      <w:pPr>
        <w:pStyle w:val="References"/>
        <w:numPr>
          <w:ilvl w:val="0"/>
          <w:numId w:val="0"/>
        </w:numPr>
        <w:jc w:val="left"/>
      </w:pPr>
      <w:r>
        <w:rPr>
          <w:noProof/>
        </w:rPr>
        <w:t xml:space="preserve">As shown in Figure 2, the minimum y value (the position of greatest displacement) quickly reaches a steady value. </w:t>
      </w:r>
      <w:r>
        <w:t>The oscillation effect comes from the numerical damping effect of the explicit Euler method, as viscous damping is neglected.</w:t>
      </w:r>
    </w:p>
    <w:p w14:paraId="50CCF61C" w14:textId="6773C428" w:rsidR="00B419D9" w:rsidRDefault="00B419D9" w:rsidP="00225846">
      <w:pPr>
        <w:pStyle w:val="References"/>
        <w:numPr>
          <w:ilvl w:val="0"/>
          <w:numId w:val="0"/>
        </w:numPr>
        <w:jc w:val="left"/>
      </w:pPr>
      <w:r>
        <w:t xml:space="preserve">The maximum displacement calculated by the simulation is </w:t>
      </w:r>
      <w:r w:rsidRPr="00B419D9">
        <w:t>-0.0371</w:t>
      </w:r>
      <w:r>
        <w:t>m. The theoretical calculation based on the Euler beam bending equation provided in the assignment provided a maximum displacement of -0.0380.</w:t>
      </w:r>
    </w:p>
    <w:p w14:paraId="63961273" w14:textId="77777777" w:rsidR="00B419D9" w:rsidRDefault="00B419D9" w:rsidP="00B419D9">
      <w:pPr>
        <w:pStyle w:val="References"/>
        <w:numPr>
          <w:ilvl w:val="0"/>
          <w:numId w:val="0"/>
        </w:numPr>
        <w:jc w:val="center"/>
        <w:rPr>
          <w:noProof/>
        </w:rPr>
      </w:pPr>
    </w:p>
    <w:p w14:paraId="01E7DCA4" w14:textId="6D4B05D0" w:rsidR="00B419D9" w:rsidRDefault="00D43624" w:rsidP="00B419D9">
      <w:pPr>
        <w:pStyle w:val="References"/>
        <w:numPr>
          <w:ilvl w:val="0"/>
          <w:numId w:val="0"/>
        </w:numPr>
        <w:jc w:val="center"/>
        <w:rPr>
          <w:noProof/>
        </w:rPr>
      </w:pPr>
      <w:r>
        <w:rPr>
          <w:noProof/>
        </w:rPr>
        <w:drawing>
          <wp:inline distT="0" distB="0" distL="0" distR="0" wp14:anchorId="0F80BF68" wp14:editId="192CF8A1">
            <wp:extent cx="3108960" cy="374015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001CA" w14:textId="77777777" w:rsidR="00B419D9" w:rsidRDefault="00B419D9" w:rsidP="00B419D9">
      <w:pPr>
        <w:pStyle w:val="References"/>
        <w:numPr>
          <w:ilvl w:val="0"/>
          <w:numId w:val="0"/>
        </w:numPr>
        <w:rPr>
          <w:noProof/>
        </w:rPr>
      </w:pPr>
    </w:p>
    <w:p w14:paraId="7CF866D9" w14:textId="36F225B8" w:rsidR="00B419D9" w:rsidRDefault="00B419D9" w:rsidP="00B419D9">
      <w:pPr>
        <w:pStyle w:val="References"/>
        <w:numPr>
          <w:ilvl w:val="0"/>
          <w:numId w:val="0"/>
        </w:numPr>
        <w:rPr>
          <w:noProof/>
        </w:rPr>
      </w:pPr>
      <w:r>
        <w:rPr>
          <w:noProof/>
        </w:rPr>
        <w:t xml:space="preserve">Comparing the two methods of calculation maximum displacement, there is a percent difference of 2.4%.  This indicates a high level of accuracy at this range of force values. As the next task will touch on, as the assumption of small deformation becomes a poor simplification, the accuracy of the Euler beam bending equation will decrease.  </w:t>
      </w:r>
    </w:p>
    <w:p w14:paraId="1BEC3D59" w14:textId="77777777" w:rsidR="00BD522D" w:rsidRDefault="00BD522D" w:rsidP="00B419D9">
      <w:pPr>
        <w:pStyle w:val="References"/>
        <w:numPr>
          <w:ilvl w:val="0"/>
          <w:numId w:val="0"/>
        </w:numPr>
        <w:rPr>
          <w:noProof/>
        </w:rPr>
      </w:pPr>
    </w:p>
    <w:p w14:paraId="0C2D8B2C" w14:textId="2140E091" w:rsidR="00BD522D" w:rsidRDefault="00BD522D" w:rsidP="00B419D9">
      <w:pPr>
        <w:pStyle w:val="References"/>
        <w:numPr>
          <w:ilvl w:val="0"/>
          <w:numId w:val="0"/>
        </w:numPr>
        <w:rPr>
          <w:b/>
          <w:bCs/>
          <w:noProof/>
        </w:rPr>
      </w:pPr>
      <w:r w:rsidRPr="00BD522D">
        <w:rPr>
          <w:b/>
          <w:bCs/>
          <w:noProof/>
        </w:rPr>
        <w:t>Task 2</w:t>
      </w:r>
    </w:p>
    <w:p w14:paraId="38856E4F" w14:textId="77777777" w:rsidR="00BD522D" w:rsidRDefault="00BD522D" w:rsidP="00B419D9">
      <w:pPr>
        <w:pStyle w:val="References"/>
        <w:numPr>
          <w:ilvl w:val="0"/>
          <w:numId w:val="0"/>
        </w:numPr>
        <w:rPr>
          <w:b/>
          <w:bCs/>
          <w:noProof/>
        </w:rPr>
      </w:pPr>
    </w:p>
    <w:p w14:paraId="111CB7C8" w14:textId="7C098DEB" w:rsidR="001039B5" w:rsidRDefault="00175F42" w:rsidP="00B419D9">
      <w:pPr>
        <w:pStyle w:val="References"/>
        <w:numPr>
          <w:ilvl w:val="0"/>
          <w:numId w:val="0"/>
        </w:numPr>
        <w:rPr>
          <w:noProof/>
        </w:rPr>
      </w:pPr>
      <w:r>
        <w:rPr>
          <w:noProof/>
        </w:rPr>
        <w:t xml:space="preserve">The simulation presents an advantage over the standard beam theory. </w:t>
      </w:r>
      <w:r w:rsidR="001039B5">
        <w:rPr>
          <w:noProof/>
        </w:rPr>
        <w:t xml:space="preserve">Euler beam theory assumes no small deformation, and no displacement in the x direction. </w:t>
      </w:r>
      <w:r w:rsidR="004F1251">
        <w:rPr>
          <w:noProof/>
        </w:rPr>
        <w:t>A</w:t>
      </w:r>
      <w:r w:rsidR="001039B5">
        <w:rPr>
          <w:noProof/>
        </w:rPr>
        <w:t>t higher load levels,</w:t>
      </w:r>
      <w:r w:rsidR="004F1251">
        <w:rPr>
          <w:noProof/>
        </w:rPr>
        <w:t xml:space="preserve"> large deformation will occur, and the assumptions that make the Euler beam theory work begin to become invalid. </w:t>
      </w:r>
      <w:r w:rsidR="000D1990">
        <w:rPr>
          <w:noProof/>
        </w:rPr>
        <w:t xml:space="preserve">To validate this, a solution to the minimum node y position </w:t>
      </w:r>
      <w:r w:rsidR="00E11FC2">
        <w:rPr>
          <w:noProof/>
        </w:rPr>
        <w:t xml:space="preserve">was calculated with both beam theory and based on the </w:t>
      </w:r>
      <w:r w:rsidR="000D1990">
        <w:rPr>
          <w:noProof/>
        </w:rPr>
        <w:t>simulation</w:t>
      </w:r>
      <w:r w:rsidR="00E11FC2">
        <w:rPr>
          <w:noProof/>
        </w:rPr>
        <w:t xml:space="preserve">. For the simulation, the beam is assumed to be fully at rest at a time of 0.5s. Figure 2 shows the time sensitivity of the beam’s bending, and indicates that the beam is largely settled before t=0.2s. </w:t>
      </w:r>
    </w:p>
    <w:p w14:paraId="3D7B7359" w14:textId="48761F6C" w:rsidR="00897416" w:rsidRDefault="00897416" w:rsidP="00B419D9">
      <w:pPr>
        <w:pStyle w:val="References"/>
        <w:numPr>
          <w:ilvl w:val="0"/>
          <w:numId w:val="0"/>
        </w:numPr>
        <w:rPr>
          <w:noProof/>
        </w:rPr>
      </w:pPr>
      <w:r>
        <w:rPr>
          <w:noProof/>
        </w:rPr>
        <w:tab/>
        <w:t xml:space="preserve">Figure 2 shows </w:t>
      </w:r>
      <w:r w:rsidR="00DE71CD">
        <w:rPr>
          <w:noProof/>
        </w:rPr>
        <w:t xml:space="preserve">the deviation of the Euler beam bending from the simulation. </w:t>
      </w:r>
    </w:p>
    <w:p w14:paraId="3D067B9D" w14:textId="77777777" w:rsidR="001F1952" w:rsidRDefault="001F1952" w:rsidP="00B419D9">
      <w:pPr>
        <w:pStyle w:val="References"/>
        <w:numPr>
          <w:ilvl w:val="0"/>
          <w:numId w:val="0"/>
        </w:numPr>
        <w:rPr>
          <w:noProof/>
        </w:rPr>
      </w:pPr>
    </w:p>
    <w:p w14:paraId="7A7F46C8" w14:textId="4977489C" w:rsidR="001F1952" w:rsidRDefault="00D43624" w:rsidP="000F2C38">
      <w:pPr>
        <w:pStyle w:val="References"/>
        <w:numPr>
          <w:ilvl w:val="0"/>
          <w:numId w:val="0"/>
        </w:numPr>
        <w:jc w:val="center"/>
        <w:rPr>
          <w:noProof/>
        </w:rPr>
      </w:pPr>
      <w:r w:rsidRPr="00E968E1">
        <w:rPr>
          <w:noProof/>
        </w:rPr>
        <w:drawing>
          <wp:inline distT="0" distB="0" distL="0" distR="0" wp14:anchorId="5FB839D0" wp14:editId="50D9AAB8">
            <wp:extent cx="3108960" cy="2321560"/>
            <wp:effectExtent l="0" t="0" r="0" b="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62A05" w14:textId="59B493E3" w:rsidR="001F1952" w:rsidRDefault="001F1952" w:rsidP="000F2C38">
      <w:pPr>
        <w:pStyle w:val="References"/>
        <w:numPr>
          <w:ilvl w:val="0"/>
          <w:numId w:val="0"/>
        </w:numPr>
        <w:jc w:val="center"/>
        <w:rPr>
          <w:noProof/>
        </w:rPr>
      </w:pPr>
      <w:r>
        <w:rPr>
          <w:noProof/>
        </w:rPr>
        <w:t>Fig. 2</w:t>
      </w:r>
      <w:r w:rsidR="000F2C38">
        <w:rPr>
          <w:noProof/>
        </w:rPr>
        <w:t xml:space="preserve">: Plot of test </w:t>
      </w:r>
    </w:p>
    <w:p w14:paraId="2105BD53" w14:textId="77777777" w:rsidR="007D4243" w:rsidRDefault="007D4243" w:rsidP="00B419D9">
      <w:pPr>
        <w:pStyle w:val="References"/>
        <w:numPr>
          <w:ilvl w:val="0"/>
          <w:numId w:val="0"/>
        </w:numPr>
        <w:rPr>
          <w:noProof/>
        </w:rPr>
      </w:pPr>
    </w:p>
    <w:p w14:paraId="7D8800FC" w14:textId="305CA6CD" w:rsidR="001D018B" w:rsidRDefault="001D018B" w:rsidP="00B419D9">
      <w:pPr>
        <w:pStyle w:val="References"/>
        <w:numPr>
          <w:ilvl w:val="0"/>
          <w:numId w:val="0"/>
        </w:numPr>
        <w:rPr>
          <w:noProof/>
        </w:rPr>
      </w:pPr>
      <w:r>
        <w:rPr>
          <w:noProof/>
        </w:rPr>
        <w:t xml:space="preserve">At lower loads of less than </w:t>
      </w:r>
      <w:r w:rsidR="002C0CD7">
        <w:rPr>
          <w:noProof/>
        </w:rPr>
        <w:t>6</w:t>
      </w:r>
      <w:r>
        <w:rPr>
          <w:noProof/>
        </w:rPr>
        <w:t>000N, the displacement curves are very similar.</w:t>
      </w:r>
      <w:r>
        <w:rPr>
          <w:noProof/>
        </w:rPr>
        <w:t xml:space="preserve"> As the loads increase, the beam theory approximation becomes less and less accurate. At the 20,000N mark, the percent</w:t>
      </w:r>
      <w:r w:rsidR="00093272">
        <w:rPr>
          <w:noProof/>
        </w:rPr>
        <w:t xml:space="preserve"> difference</w:t>
      </w:r>
      <w:r>
        <w:rPr>
          <w:noProof/>
        </w:rPr>
        <w:t xml:space="preserve"> </w:t>
      </w:r>
      <w:r w:rsidR="00093272">
        <w:rPr>
          <w:noProof/>
        </w:rPr>
        <w:t xml:space="preserve">is 47.1%, making the </w:t>
      </w:r>
      <w:r w:rsidR="00FD220E">
        <w:rPr>
          <w:noProof/>
        </w:rPr>
        <w:t>beam theory calculation not accurate.</w:t>
      </w:r>
    </w:p>
    <w:p w14:paraId="64B61AC6" w14:textId="77777777" w:rsidR="005405CC" w:rsidRDefault="005405CC" w:rsidP="00B419D9">
      <w:pPr>
        <w:pStyle w:val="References"/>
        <w:numPr>
          <w:ilvl w:val="0"/>
          <w:numId w:val="0"/>
        </w:numPr>
        <w:rPr>
          <w:noProof/>
        </w:rPr>
      </w:pPr>
    </w:p>
    <w:p w14:paraId="7C7FB810" w14:textId="77777777" w:rsidR="001D018B" w:rsidRDefault="001D018B" w:rsidP="00B419D9">
      <w:pPr>
        <w:pStyle w:val="References"/>
        <w:numPr>
          <w:ilvl w:val="0"/>
          <w:numId w:val="0"/>
        </w:numPr>
        <w:rPr>
          <w:noProof/>
        </w:rPr>
      </w:pPr>
    </w:p>
    <w:p w14:paraId="121ABF63" w14:textId="66FC223F" w:rsidR="00427EF8" w:rsidRPr="00427EF8" w:rsidRDefault="00427EF8" w:rsidP="00427EF8">
      <w:pPr>
        <w:pStyle w:val="References"/>
        <w:ind w:left="0" w:firstLine="0"/>
        <w:rPr>
          <w:noProof/>
        </w:rPr>
      </w:pPr>
      <w:r w:rsidRPr="00427EF8">
        <w:rPr>
          <w:noProof/>
        </w:rPr>
        <w:t xml:space="preserve">“25F-MECH&amp;AE-263F-LEC-1 Mechanics of Flexible Structures and Soft Robots,” M. Khalid Jawed [Online]. Available: https://bruinlearn.ucla.edu/courses/216502. </w:t>
      </w:r>
    </w:p>
    <w:p w14:paraId="04FFAC72" w14:textId="77777777" w:rsidR="007D4243" w:rsidRDefault="007D4243" w:rsidP="00B419D9">
      <w:pPr>
        <w:pStyle w:val="References"/>
        <w:numPr>
          <w:ilvl w:val="0"/>
          <w:numId w:val="0"/>
        </w:numPr>
        <w:rPr>
          <w:noProof/>
        </w:rPr>
      </w:pPr>
    </w:p>
    <w:p w14:paraId="052F3153" w14:textId="77777777" w:rsidR="00427EF8" w:rsidRDefault="00427EF8" w:rsidP="00B419D9">
      <w:pPr>
        <w:pStyle w:val="References"/>
        <w:numPr>
          <w:ilvl w:val="0"/>
          <w:numId w:val="0"/>
        </w:numPr>
        <w:rPr>
          <w:noProof/>
        </w:rPr>
      </w:pPr>
    </w:p>
    <w:p w14:paraId="5976B739" w14:textId="77777777" w:rsidR="00427EF8" w:rsidRPr="00BD522D" w:rsidRDefault="00427EF8" w:rsidP="00B419D9">
      <w:pPr>
        <w:pStyle w:val="References"/>
        <w:numPr>
          <w:ilvl w:val="0"/>
          <w:numId w:val="0"/>
        </w:numPr>
        <w:rPr>
          <w:noProof/>
        </w:rPr>
      </w:pPr>
    </w:p>
    <w:sectPr w:rsidR="00427EF8" w:rsidRPr="00BD522D" w:rsidSect="0015028E">
      <w:headerReference w:type="default" r:id="rId15"/>
      <w:pgSz w:w="12240" w:h="15840" w:code="1"/>
      <w:pgMar w:top="1080" w:right="1080" w:bottom="1080" w:left="1080" w:header="432" w:footer="432" w:gutter="0"/>
      <w:cols w:num="2" w:space="28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53AA3" w14:textId="77777777" w:rsidR="00C72643" w:rsidRDefault="00C72643">
      <w:r>
        <w:separator/>
      </w:r>
    </w:p>
  </w:endnote>
  <w:endnote w:type="continuationSeparator" w:id="0">
    <w:p w14:paraId="35141250" w14:textId="77777777" w:rsidR="00C72643" w:rsidRDefault="00C72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41398" w14:textId="77777777" w:rsidR="00C72643" w:rsidRDefault="00C72643"/>
  </w:footnote>
  <w:footnote w:type="continuationSeparator" w:id="0">
    <w:p w14:paraId="07390E56" w14:textId="77777777" w:rsidR="00C72643" w:rsidRDefault="00C72643">
      <w:r>
        <w:continuationSeparator/>
      </w:r>
    </w:p>
  </w:footnote>
  <w:footnote w:id="1">
    <w:p w14:paraId="2917F293" w14:textId="37544D32" w:rsidR="00C2692F" w:rsidRDefault="00C2692F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5FD8C" w14:textId="77777777" w:rsidR="00C2692F" w:rsidRDefault="00C2692F">
    <w:pPr>
      <w:framePr w:wrap="auto" w:vAnchor="text" w:hAnchor="margin" w:xAlign="right" w:y="1"/>
    </w:pPr>
  </w:p>
  <w:p w14:paraId="4D7CE02A" w14:textId="77777777" w:rsidR="00C2692F" w:rsidRDefault="00C2692F" w:rsidP="00C2692F">
    <w:pPr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2E085744"/>
    <w:lvl w:ilvl="0">
      <w:start w:val="1"/>
      <w:numFmt w:val="upperRoman"/>
      <w:pStyle w:val="Heading1"/>
      <w:lvlText w:val="%1."/>
      <w:legacy w:legacy="1" w:legacySpace="144" w:legacyIndent="144"/>
      <w:lvlJc w:val="left"/>
    </w:lvl>
    <w:lvl w:ilvl="1">
      <w:start w:val="1"/>
      <w:numFmt w:val="upperLetter"/>
      <w:pStyle w:val="Heading2"/>
      <w:lvlText w:val="%2."/>
      <w:legacy w:legacy="1" w:legacySpace="144" w:legacyIndent="144"/>
      <w:lvlJc w:val="left"/>
    </w:lvl>
    <w:lvl w:ilvl="2">
      <w:start w:val="1"/>
      <w:numFmt w:val="decimal"/>
      <w:pStyle w:val="Heading3"/>
      <w:lvlText w:val="%3)"/>
      <w:legacy w:legacy="1" w:legacySpace="144" w:legacyIndent="144"/>
      <w:lvlJc w:val="left"/>
    </w:lvl>
    <w:lvl w:ilvl="3">
      <w:start w:val="1"/>
      <w:numFmt w:val="lowerLetter"/>
      <w:pStyle w:val="Heading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Heading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Heading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Heading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Heading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Heading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2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5" w15:restartNumberingAfterBreak="0">
    <w:nsid w:val="37660336"/>
    <w:multiLevelType w:val="hybridMultilevel"/>
    <w:tmpl w:val="EA402BE8"/>
    <w:lvl w:ilvl="0" w:tplc="D1FC46B0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9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1" w15:restartNumberingAfterBreak="0">
    <w:nsid w:val="6C402C58"/>
    <w:multiLevelType w:val="hybridMultilevel"/>
    <w:tmpl w:val="F1F87D58"/>
    <w:lvl w:ilvl="0" w:tplc="FC5CE4B0">
      <w:start w:val="1"/>
      <w:numFmt w:val="decimal"/>
      <w:pStyle w:val="figurecaption"/>
      <w:lvlText w:val="Figure %1. "/>
      <w:lvlJc w:val="left"/>
      <w:pPr>
        <w:tabs>
          <w:tab w:val="num" w:pos="720"/>
        </w:tabs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3" w15:restartNumberingAfterBreak="0">
    <w:nsid w:val="6DC3293B"/>
    <w:multiLevelType w:val="singleLevel"/>
    <w:tmpl w:val="0450B0AA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sz w:val="18"/>
        <w:szCs w:val="18"/>
      </w:rPr>
    </w:lvl>
  </w:abstractNum>
  <w:abstractNum w:abstractNumId="14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num w:numId="1" w16cid:durableId="1806702850">
    <w:abstractNumId w:val="0"/>
  </w:num>
  <w:num w:numId="2" w16cid:durableId="627128559">
    <w:abstractNumId w:val="4"/>
  </w:num>
  <w:num w:numId="3" w16cid:durableId="1469396494">
    <w:abstractNumId w:val="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30083273">
    <w:abstractNumId w:val="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1090127739">
    <w:abstractNumId w:val="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969361852">
    <w:abstractNumId w:val="8"/>
  </w:num>
  <w:num w:numId="7" w16cid:durableId="3482379">
    <w:abstractNumId w:val="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607274119">
    <w:abstractNumId w:val="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842549440">
    <w:abstractNumId w:val="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889801404">
    <w:abstractNumId w:val="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1082023917">
    <w:abstractNumId w:val="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1465005712">
    <w:abstractNumId w:val="6"/>
  </w:num>
  <w:num w:numId="13" w16cid:durableId="1637444448">
    <w:abstractNumId w:val="1"/>
  </w:num>
  <w:num w:numId="14" w16cid:durableId="463083994">
    <w:abstractNumId w:val="10"/>
  </w:num>
  <w:num w:numId="15" w16cid:durableId="2103790911">
    <w:abstractNumId w:val="9"/>
  </w:num>
  <w:num w:numId="16" w16cid:durableId="632712970">
    <w:abstractNumId w:val="14"/>
  </w:num>
  <w:num w:numId="17" w16cid:durableId="634263114">
    <w:abstractNumId w:val="3"/>
  </w:num>
  <w:num w:numId="18" w16cid:durableId="988021128">
    <w:abstractNumId w:val="2"/>
  </w:num>
  <w:num w:numId="19" w16cid:durableId="1788432336">
    <w:abstractNumId w:val="13"/>
  </w:num>
  <w:num w:numId="20" w16cid:durableId="348415711">
    <w:abstractNumId w:val="7"/>
  </w:num>
  <w:num w:numId="21" w16cid:durableId="910583889">
    <w:abstractNumId w:val="5"/>
  </w:num>
  <w:num w:numId="22" w16cid:durableId="979769539">
    <w:abstractNumId w:val="11"/>
  </w:num>
  <w:num w:numId="23" w16cid:durableId="9226896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202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28"/>
    <w:rsid w:val="000901E9"/>
    <w:rsid w:val="00093272"/>
    <w:rsid w:val="000D1990"/>
    <w:rsid w:val="000F2C38"/>
    <w:rsid w:val="001039B5"/>
    <w:rsid w:val="0015028E"/>
    <w:rsid w:val="00175F42"/>
    <w:rsid w:val="001A13E6"/>
    <w:rsid w:val="001D018B"/>
    <w:rsid w:val="001F1952"/>
    <w:rsid w:val="00225846"/>
    <w:rsid w:val="002C0CD7"/>
    <w:rsid w:val="002E5EA2"/>
    <w:rsid w:val="00427EF8"/>
    <w:rsid w:val="004F1251"/>
    <w:rsid w:val="00540574"/>
    <w:rsid w:val="005405CC"/>
    <w:rsid w:val="00624305"/>
    <w:rsid w:val="00732528"/>
    <w:rsid w:val="007C713D"/>
    <w:rsid w:val="007D4243"/>
    <w:rsid w:val="007F61BC"/>
    <w:rsid w:val="00897416"/>
    <w:rsid w:val="008F08DE"/>
    <w:rsid w:val="009D197E"/>
    <w:rsid w:val="00B419D9"/>
    <w:rsid w:val="00BD522D"/>
    <w:rsid w:val="00C148A2"/>
    <w:rsid w:val="00C2692F"/>
    <w:rsid w:val="00C72643"/>
    <w:rsid w:val="00CC67B2"/>
    <w:rsid w:val="00D01553"/>
    <w:rsid w:val="00D43624"/>
    <w:rsid w:val="00DE71CD"/>
    <w:rsid w:val="00E11FC2"/>
    <w:rsid w:val="00E655E6"/>
    <w:rsid w:val="00FD220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427076"/>
  <w15:chartTrackingRefBased/>
  <w15:docId w15:val="{D3AE4E90-8ABE-4484-AACD-5766869F1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 w:qFormat="1"/>
    <w:lsdException w:name="Colorful Grid Accent 1" w:qFormat="1"/>
    <w:lsdException w:name="Light Shading Accent 2" w:qFormat="1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3" w:qFormat="1"/>
    <w:lsdException w:name="Plain Table 4" w:qFormat="1"/>
    <w:lsdException w:name="Plain Table 5" w:qFormat="1"/>
    <w:lsdException w:name="Grid Table Light" w:qFormat="1"/>
    <w:lsdException w:name="Grid Table 1 Light" w:qFormat="1"/>
    <w:lsdException w:name="Grid Table 3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80"/>
      <w:jc w:val="center"/>
      <w:outlineLvl w:val="0"/>
    </w:pPr>
    <w:rPr>
      <w:smallCaps/>
      <w:kern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120" w:after="60"/>
      <w:ind w:left="144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ind w:left="288"/>
      <w:outlineLvl w:val="2"/>
    </w:pPr>
    <w:rPr>
      <w:i/>
      <w:iCs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next w:val="Normal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Normal"/>
    <w:next w:val="Normal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rPr>
      <w:rFonts w:ascii="Times New Roman" w:hAnsi="Times New Roman" w:cs="Times New Roman"/>
      <w:i/>
      <w:iCs/>
      <w:sz w:val="22"/>
      <w:szCs w:val="22"/>
    </w:rPr>
  </w:style>
  <w:style w:type="paragraph" w:styleId="Title">
    <w:name w:val="Title"/>
    <w:basedOn w:val="Normal"/>
    <w:next w:val="Normal"/>
    <w:qFormat/>
    <w:pPr>
      <w:framePr w:w="9360" w:hSpace="187" w:vSpace="187" w:wrap="notBeside" w:vAnchor="text" w:hAnchor="page" w:xAlign="center" w:y="1" w:anchorLock="1"/>
      <w:spacing w:before="360"/>
      <w:jc w:val="center"/>
    </w:pPr>
    <w:rPr>
      <w:b/>
      <w:kern w:val="28"/>
      <w:sz w:val="32"/>
      <w:szCs w:val="48"/>
    </w:rPr>
  </w:style>
  <w:style w:type="paragraph" w:styleId="FootnoteText">
    <w:name w:val="footnote text"/>
    <w:basedOn w:val="Normal"/>
    <w:semiHidden/>
    <w:pPr>
      <w:ind w:firstLine="202"/>
      <w:jc w:val="both"/>
    </w:pPr>
    <w:rPr>
      <w:sz w:val="16"/>
      <w:szCs w:val="16"/>
    </w:rPr>
  </w:style>
  <w:style w:type="paragraph" w:customStyle="1" w:styleId="References">
    <w:name w:val="References"/>
    <w:basedOn w:val="Normal"/>
    <w:pPr>
      <w:numPr>
        <w:numId w:val="12"/>
      </w:numPr>
      <w:jc w:val="both"/>
    </w:pPr>
    <w:rPr>
      <w:sz w:val="16"/>
      <w:szCs w:val="16"/>
    </w:rPr>
  </w:style>
  <w:style w:type="paragraph" w:customStyle="1" w:styleId="IndexTerms">
    <w:name w:val="IndexTerms"/>
    <w:basedOn w:val="Normal"/>
    <w:next w:val="Normal"/>
    <w:pPr>
      <w:ind w:firstLine="202"/>
      <w:jc w:val="both"/>
    </w:pPr>
    <w:rPr>
      <w:b/>
      <w:bCs/>
      <w:sz w:val="18"/>
      <w:szCs w:val="18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Text">
    <w:name w:val="Text"/>
    <w:basedOn w:val="Normal"/>
    <w:pPr>
      <w:widowControl w:val="0"/>
      <w:spacing w:line="252" w:lineRule="auto"/>
      <w:ind w:firstLine="202"/>
      <w:jc w:val="both"/>
    </w:pPr>
  </w:style>
  <w:style w:type="paragraph" w:customStyle="1" w:styleId="FigureCaption0">
    <w:name w:val="Figure Caption"/>
    <w:basedOn w:val="Normal"/>
    <w:pPr>
      <w:jc w:val="both"/>
    </w:pPr>
    <w:rPr>
      <w:sz w:val="16"/>
      <w:szCs w:val="16"/>
    </w:rPr>
  </w:style>
  <w:style w:type="paragraph" w:customStyle="1" w:styleId="TableTitle">
    <w:name w:val="Table Title"/>
    <w:basedOn w:val="Normal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Heading1"/>
    <w:pPr>
      <w:numPr>
        <w:numId w:val="0"/>
      </w:numPr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Normal"/>
    <w:next w:val="Normal"/>
    <w:pPr>
      <w:widowControl w:val="0"/>
      <w:tabs>
        <w:tab w:val="right" w:pos="4810"/>
      </w:tabs>
      <w:spacing w:line="252" w:lineRule="auto"/>
      <w:jc w:val="both"/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Indent">
    <w:name w:val="Body Text Indent"/>
    <w:basedOn w:val="Normal"/>
    <w:pPr>
      <w:ind w:left="630" w:hanging="630"/>
    </w:pPr>
    <w:rPr>
      <w:szCs w:val="24"/>
    </w:rPr>
  </w:style>
  <w:style w:type="paragraph" w:customStyle="1" w:styleId="DefaultParagraphFont1">
    <w:name w:val="Default Paragraph Font1"/>
    <w:next w:val="Normal"/>
    <w:pPr>
      <w:overflowPunct w:val="0"/>
      <w:autoSpaceDE w:val="0"/>
      <w:autoSpaceDN w:val="0"/>
      <w:adjustRightInd w:val="0"/>
      <w:textAlignment w:val="baseline"/>
    </w:pPr>
    <w:rPr>
      <w:rFonts w:ascii="Times" w:eastAsia="PMingLiU" w:hAnsi="Times"/>
      <w:lang w:eastAsia="zh-TW"/>
    </w:rPr>
  </w:style>
  <w:style w:type="paragraph" w:customStyle="1" w:styleId="abs-title">
    <w:name w:val="abs-title"/>
    <w:basedOn w:val="DefaultParagraphFont1"/>
    <w:pPr>
      <w:ind w:firstLine="14"/>
      <w:jc w:val="both"/>
    </w:pPr>
    <w:rPr>
      <w:b/>
      <w:bCs/>
      <w:i/>
      <w:iCs/>
      <w:sz w:val="18"/>
    </w:rPr>
  </w:style>
  <w:style w:type="paragraph" w:customStyle="1" w:styleId="body-text">
    <w:name w:val="body-text"/>
    <w:pPr>
      <w:ind w:firstLine="230"/>
      <w:jc w:val="both"/>
    </w:pPr>
    <w:rPr>
      <w:rFonts w:ascii="Times" w:hAnsi="Times"/>
      <w:color w:val="000000"/>
    </w:rPr>
  </w:style>
  <w:style w:type="paragraph" w:customStyle="1" w:styleId="table-figure-caption">
    <w:name w:val="table-figure-caption"/>
    <w:basedOn w:val="body-text"/>
    <w:pPr>
      <w:spacing w:before="60" w:after="120"/>
      <w:ind w:firstLine="0"/>
      <w:jc w:val="center"/>
    </w:pPr>
    <w:rPr>
      <w:sz w:val="18"/>
    </w:rPr>
  </w:style>
  <w:style w:type="paragraph" w:customStyle="1" w:styleId="footnote">
    <w:name w:val="footnote"/>
    <w:basedOn w:val="FootnoteText"/>
    <w:pPr>
      <w:overflowPunct w:val="0"/>
      <w:adjustRightInd w:val="0"/>
      <w:ind w:firstLine="346"/>
      <w:jc w:val="left"/>
      <w:textAlignment w:val="baseline"/>
    </w:pPr>
    <w:rPr>
      <w:rFonts w:ascii="Times" w:eastAsia="PMingLiU" w:hAnsi="Times"/>
      <w:szCs w:val="20"/>
      <w:lang w:val="en-AU" w:eastAsia="zh-TW"/>
    </w:rPr>
  </w:style>
  <w:style w:type="paragraph" w:customStyle="1" w:styleId="subsection-title">
    <w:name w:val="subsection-title"/>
    <w:basedOn w:val="Heading2"/>
    <w:pPr>
      <w:numPr>
        <w:ilvl w:val="0"/>
        <w:numId w:val="0"/>
      </w:numPr>
      <w:overflowPunct w:val="0"/>
      <w:adjustRightInd w:val="0"/>
      <w:spacing w:before="60"/>
      <w:ind w:firstLine="43"/>
      <w:textAlignment w:val="baseline"/>
    </w:pPr>
    <w:rPr>
      <w:rFonts w:ascii="Times" w:eastAsia="PMingLiU" w:hAnsi="Times"/>
      <w:b/>
      <w:bCs/>
      <w:szCs w:val="24"/>
      <w:lang w:eastAsia="zh-TW"/>
    </w:rPr>
  </w:style>
  <w:style w:type="paragraph" w:styleId="BodyText">
    <w:name w:val="Body Text"/>
    <w:basedOn w:val="Normal"/>
    <w:link w:val="BodyTextChar"/>
    <w:rsid w:val="00B32A40"/>
    <w:pPr>
      <w:autoSpaceDE/>
      <w:autoSpaceDN/>
      <w:spacing w:after="120" w:line="228" w:lineRule="auto"/>
      <w:ind w:firstLine="288"/>
      <w:jc w:val="both"/>
    </w:pPr>
    <w:rPr>
      <w:rFonts w:eastAsia="SimSun"/>
      <w:spacing w:val="-1"/>
    </w:rPr>
  </w:style>
  <w:style w:type="character" w:customStyle="1" w:styleId="BodyTextChar">
    <w:name w:val="Body Text Char"/>
    <w:link w:val="BodyText"/>
    <w:rsid w:val="00B32A40"/>
    <w:rPr>
      <w:rFonts w:eastAsia="SimSun"/>
      <w:spacing w:val="-1"/>
    </w:rPr>
  </w:style>
  <w:style w:type="paragraph" w:customStyle="1" w:styleId="bulletlist">
    <w:name w:val="bullet list"/>
    <w:basedOn w:val="BodyText"/>
    <w:rsid w:val="00B32A40"/>
    <w:pPr>
      <w:numPr>
        <w:numId w:val="21"/>
      </w:numPr>
    </w:pPr>
  </w:style>
  <w:style w:type="paragraph" w:customStyle="1" w:styleId="sponsors">
    <w:name w:val="sponsors"/>
    <w:rsid w:val="00B32A40"/>
    <w:pPr>
      <w:framePr w:wrap="auto" w:hAnchor="text" w:x="615" w:y="2239"/>
      <w:pBdr>
        <w:top w:val="single" w:sz="4" w:space="2" w:color="auto"/>
      </w:pBdr>
      <w:ind w:firstLine="288"/>
    </w:pPr>
    <w:rPr>
      <w:rFonts w:eastAsia="SimSun"/>
      <w:sz w:val="16"/>
      <w:szCs w:val="16"/>
    </w:rPr>
  </w:style>
  <w:style w:type="paragraph" w:customStyle="1" w:styleId="papersubtitle">
    <w:name w:val="paper subtitle"/>
    <w:rsid w:val="007A28F1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equation0">
    <w:name w:val="equation"/>
    <w:basedOn w:val="Normal"/>
    <w:rsid w:val="007A28F1"/>
    <w:pPr>
      <w:tabs>
        <w:tab w:val="center" w:pos="2520"/>
        <w:tab w:val="right" w:pos="5040"/>
      </w:tabs>
      <w:autoSpaceDE/>
      <w:autoSpaceDN/>
      <w:spacing w:before="240" w:after="240" w:line="216" w:lineRule="auto"/>
      <w:jc w:val="center"/>
    </w:pPr>
    <w:rPr>
      <w:rFonts w:ascii="Symbol" w:eastAsia="SimSun" w:hAnsi="Symbol" w:cs="Symbol"/>
    </w:rPr>
  </w:style>
  <w:style w:type="paragraph" w:customStyle="1" w:styleId="figurecaption">
    <w:name w:val="figure caption"/>
    <w:rsid w:val="007A28F1"/>
    <w:pPr>
      <w:numPr>
        <w:numId w:val="22"/>
      </w:numPr>
      <w:spacing w:before="80" w:after="200"/>
      <w:jc w:val="center"/>
    </w:pPr>
    <w:rPr>
      <w:rFonts w:eastAsia="SimSun"/>
      <w:noProof/>
      <w:sz w:val="16"/>
      <w:szCs w:val="16"/>
    </w:rPr>
  </w:style>
  <w:style w:type="paragraph" w:customStyle="1" w:styleId="tablecolhead">
    <w:name w:val="table col head"/>
    <w:basedOn w:val="Normal"/>
    <w:rsid w:val="007A28F1"/>
    <w:pPr>
      <w:autoSpaceDE/>
      <w:autoSpaceDN/>
      <w:jc w:val="center"/>
    </w:pPr>
    <w:rPr>
      <w:rFonts w:eastAsia="SimSun"/>
      <w:b/>
      <w:bCs/>
      <w:sz w:val="16"/>
      <w:szCs w:val="16"/>
    </w:rPr>
  </w:style>
  <w:style w:type="paragraph" w:customStyle="1" w:styleId="tablecolsubhead">
    <w:name w:val="table col subhead"/>
    <w:basedOn w:val="tablecolhead"/>
    <w:rsid w:val="007A28F1"/>
    <w:rPr>
      <w:i/>
      <w:iCs/>
      <w:sz w:val="15"/>
      <w:szCs w:val="15"/>
    </w:rPr>
  </w:style>
  <w:style w:type="paragraph" w:customStyle="1" w:styleId="tablecopy">
    <w:name w:val="table copy"/>
    <w:rsid w:val="007A28F1"/>
    <w:pPr>
      <w:jc w:val="both"/>
    </w:pPr>
    <w:rPr>
      <w:rFonts w:eastAsia="SimSun"/>
      <w:noProof/>
      <w:sz w:val="16"/>
      <w:szCs w:val="16"/>
    </w:rPr>
  </w:style>
  <w:style w:type="paragraph" w:customStyle="1" w:styleId="tablefootnote">
    <w:name w:val="table footnote"/>
    <w:rsid w:val="007A28F1"/>
    <w:pPr>
      <w:spacing w:before="60" w:after="30"/>
      <w:jc w:val="right"/>
    </w:pPr>
    <w:rPr>
      <w:rFonts w:eastAsia="SimSun"/>
      <w:sz w:val="12"/>
      <w:szCs w:val="12"/>
    </w:rPr>
  </w:style>
  <w:style w:type="paragraph" w:customStyle="1" w:styleId="tablehead">
    <w:name w:val="table head"/>
    <w:rsid w:val="007A28F1"/>
    <w:pPr>
      <w:numPr>
        <w:numId w:val="23"/>
      </w:numPr>
      <w:spacing w:before="240" w:after="120" w:line="216" w:lineRule="auto"/>
      <w:jc w:val="center"/>
    </w:pPr>
    <w:rPr>
      <w:rFonts w:eastAsia="SimSun"/>
      <w:smallCaps/>
      <w:noProof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kea\Downloads\ieeeconf_letter%20(1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73F251EE21BD4389C65964FD9E39DD" ma:contentTypeVersion="4" ma:contentTypeDescription="Create a new document." ma:contentTypeScope="" ma:versionID="05561c4cbd7f684a11f9dec22bf010a8">
  <xsd:schema xmlns:xsd="http://www.w3.org/2001/XMLSchema" xmlns:xs="http://www.w3.org/2001/XMLSchema" xmlns:p="http://schemas.microsoft.com/office/2006/metadata/properties" xmlns:ns3="dc28cf01-2f3f-49e7-ab29-8c5977331886" targetNamespace="http://schemas.microsoft.com/office/2006/metadata/properties" ma:root="true" ma:fieldsID="79ba26961657214a665343f46183b1d3" ns3:_="">
    <xsd:import namespace="dc28cf01-2f3f-49e7-ab29-8c597733188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28cf01-2f3f-49e7-ab29-8c597733188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053AF5-6F56-4C20-918E-C537B7362E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0E18B72-AFD8-405A-9820-F3EA2D92B9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938908-32B4-4BB5-BDCE-751DD116DE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28cf01-2f3f-49e7-ab29-8c59773318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A403F9D-BD13-B74B-AFC2-33A52F1E0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ieeeconf_letter (1)</Template>
  <TotalTime>2</TotalTime>
  <Pages>1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</vt:lpstr>
    </vt:vector>
  </TitlesOfParts>
  <Company>IEEE</Company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</dc:subject>
  <dc:creator>Luke Sage</dc:creator>
  <cp:keywords/>
  <cp:lastModifiedBy>Luke Sage</cp:lastModifiedBy>
  <cp:revision>3</cp:revision>
  <cp:lastPrinted>2012-01-31T07:17:00Z</cp:lastPrinted>
  <dcterms:created xsi:type="dcterms:W3CDTF">2025-10-27T23:34:00Z</dcterms:created>
  <dcterms:modified xsi:type="dcterms:W3CDTF">2025-10-27T23:34:00Z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0x010100BF73F251EE21BD4389C65964FD9E39DD</vt:lpwstr>
  </property>
</Properties>
</file>