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IDENTIFICATION DU PROCÈS-VERBAL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Numéro de PV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PV-JURY-[AAAA]-[NNN]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délibération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Heure de début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HHhMM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Heure de fin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HHhMM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 exacte ou plateforme visio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IDENTIFICATION DE LA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Intitulé exact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officiel — fiche RNCP/RS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Code RNCP / RS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RNCP XXXXX ] / [ RS XXXX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Niveau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Niveau 3 à 8 — CNCP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de l'organisme certificateur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d'enregistrement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Décision France Compétences du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Bloc(s) évalué(s)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BC01 — BC02 — BC03 ... ou « Certification globale »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Session d'évaluation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Session XX-AAAA — Lieu — Dates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Composition du jury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jury, conformément aux exigences du certificateur, est composé comme suit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3300"/>
        <w:gridCol w:w="1360"/>
      </w:tblGrid>
      <w:tr>
        <w:trPr>
          <w:tblHeader/>
        </w:trPr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&amp; Prénom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Qualification / Organisme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Présent</w:t>
            </w:r>
          </w:p>
        </w:tc>
      </w:tr>
      <w:tr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Président de jury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Mme/M. XXX ]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Fonction — Organisme — Diplôme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☒ Oui</w:t>
            </w:r>
          </w:p>
        </w:tc>
      </w:tr>
      <w:tr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Professionnel du secteur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Mme/M. XXX ]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Fonction — Entreprise — Expérience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☒ Oui</w:t>
            </w:r>
          </w:p>
        </w:tc>
      </w:tr>
      <w:tr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Professionnel du secteur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Mme/M. XXX ]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Fonction — Entreprise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☐ Excusé</w:t>
            </w:r>
          </w:p>
        </w:tc>
      </w:tr>
      <w:tr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Formateur référent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Mme/M. XXX ]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Fonction — Organisme de formation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☒ Oui</w:t>
            </w:r>
          </w:p>
        </w:tc>
      </w:tr>
      <w:tr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Représentant certificateur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Mme/M. XXX ]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Fonction — Certificateur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☒ Oui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quorum est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atteint / non atteint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. Le jury peut donc valablement délibérer.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Modalités d'évaluation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Conformément à la fiche RNCP/RS de la certification, les modalités suivantes ont été appliquées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15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Coefficient</w:t>
            </w:r>
          </w:p>
        </w:tc>
        <w:tc>
          <w:tcPr>
            <w:tcW w:type="dxa" w:w="1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principaux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E1 — Étude de cas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Écrit individuel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3h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Analyse · Argumentation · Faisabilité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E2 — Soutenance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Oral devant jury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30 min (15 + 15)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</w:t>
            </w:r>
          </w:p>
        </w:tc>
        <w:tc>
          <w:tcPr>
            <w:tcW w:type="dxa" w:w="1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Maîtrise · Communication · Réponse aux questions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E3 — Mise en situation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Pratique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3h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Exécution · Méthode · Résultat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Seuil de validation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[ Préciser — Ex. : note moyenne ≥ 12/20 ET aucune note &lt; 8/20 sur les épreuves principales ]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Modalités d'aménagement appliquées (PSH) : </w:t>
      </w:r>
      <w:r>
        <w:rPr>
          <w:rFonts w:ascii="Arial" w:cs="Arial" w:eastAsia="Arial" w:hAnsi="Arial"/>
          <w:b w:val="false"/>
          <w:bCs w:val="false"/>
          <w:i/>
          <w:iCs/>
          <w:color w:val="888780"/>
          <w:sz w:val="22"/>
          <w:szCs w:val="22"/>
        </w:rPr>
        <w:t xml:space="preserve">[ Lister les aménagements — temps majoré, salle individuelle, secrétaire scripteur, etc. ]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Décisions individuelles du jury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Pour chaque candidat, le jury a délibéré sur la base des résultats des épreuves et des grilles d'évaluation (M29).</w:t>
      </w:r>
    </w:p>
    <w:tbl>
      <w:tblPr>
        <w:tblW w:type="dxa" w:w="10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700"/>
        <w:gridCol w:w="700"/>
        <w:gridCol w:w="700"/>
        <w:gridCol w:w="1100"/>
        <w:gridCol w:w="1700"/>
        <w:gridCol w:w="238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Candidat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E1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E2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E3</w:t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Moyenne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dxa" w:w="2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Mme/M. NOM Prénom ]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14/20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16/20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13/20</w:t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14,5/20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ADMIS</w:t>
            </w:r>
          </w:p>
        </w:tc>
        <w:tc>
          <w:tcPr>
            <w:tcW w:type="dxa" w:w="2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Brillante soutenance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Mme/M. NOM Prénom ]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11/20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10/20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9/20</w:t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10/20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AJOURNÉ</w:t>
            </w:r>
          </w:p>
        </w:tc>
        <w:tc>
          <w:tcPr>
            <w:tcW w:type="dxa" w:w="2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À repasser BC02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Mme/M. NOM Prénom ]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ABSENT</w:t>
            </w:r>
          </w:p>
        </w:tc>
        <w:tc>
          <w:tcPr>
            <w:tcW w:type="dxa" w:w="2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Sans justificatif — convocation 2ème session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Mme/M. NOM Prénom ]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18/20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17/20</w:t>
            </w:r>
          </w:p>
        </w:tc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16/20</w:t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17/20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ADMIS — Mention</w:t>
            </w:r>
          </w:p>
        </w:tc>
        <w:tc>
          <w:tcPr>
            <w:tcW w:type="dxa" w:w="2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Excellence — proposé pour mention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LÉGENDE DES DÉCISIONS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ADMIS : tous les blocs validés — certification délivrée.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ADMIS — Mention : tous les blocs validés à un niveau d'excellence (≥ 16/20 globale).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ADMIS PARTIEL : certains blocs validés (préciser dans observations) — possibilité de repasser les blocs manquants sur 5 ans.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AJOURNÉ : non-validation globale — convocation à une session de rattrapage proposée.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REFUSÉ : non-validation après rattrapage ou en cas de fraude avérée.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ABSENT : absence aux épreuves — selon justification, report ou refus.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Synthèse de la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Candidats inscrits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Candidats présents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] (taux de présence : XX %)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Candidats admis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] (taux de réussite : XX %)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Candidats admis avec mention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Candidats admis en partiel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] (blocs restants à valider précisés en fiche individuelle)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Candidats ajournés / refusés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Candidats absents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Information aux candidats — Voies de recours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Chaque candidat sera informé individuellement de la décision le concernant par notification écrite (email + courrier postal) dans un délai maximum de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[ X ] jours ouvrés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suivant la délibération.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Voies de recours mentionnées dans la notification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Recours gracieux auprès du certificateur — délai 2 mois — motif obligatoire.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 de copie de copie corrigée — sous 30 jours.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Recours auprès de France Compétences si le certificateur ne répond pas.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Recours contentieux devant le tribunal administratif compétent — délai 2 mois.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Pièces annexes au procès-verbal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Convocation des membres du jury et accusés de réception.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CV des jurés professionnels externes.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Sujets des épreuves utilisés (conformes à la banque de sujets du certificateur).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Copies corrigées (E1) et grilles d'évaluation détaillées (E2, E3) — M29.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Feuilles d'émargement des candidats à chaque épreuve.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Notifications individuelles de résultat envoyées aux candidats.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cas échéant : demandes d'aménagement PSH validées et leur mise en œuvre.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SIGNATURES DU JURY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Le présent procès-verbal, dressé en deux exemplaires originaux, est signé par l'ensemble des membres présents du jury. Il vaut décision officielle et engagement de chacun des signataires.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Président de jury</w:t>
            </w:r>
          </w:p>
          <w:p>
            <w:pPr>
              <w:spacing w:after="2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[ Prénom NOM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6"/>
                <w:szCs w:val="16"/>
              </w:rPr>
              <w:t xml:space="preserve">Signature :</w:t>
            </w:r>
          </w:p>
          <w:p>
            <w:pPr>
              <w:spacing w:after="900"/>
            </w:pPr>
            <w: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Professionnel du secteur</w:t>
            </w:r>
          </w:p>
          <w:p>
            <w:pPr>
              <w:spacing w:after="2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[ Prénom NOM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6"/>
                <w:szCs w:val="16"/>
              </w:rPr>
              <w:t xml:space="preserve">Signature :</w:t>
            </w:r>
          </w:p>
          <w:p>
            <w:pPr>
              <w:spacing w:after="900"/>
            </w:pPr>
            <w: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Représentant certificateur</w:t>
            </w:r>
          </w:p>
          <w:p>
            <w:pPr>
              <w:spacing w:after="2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[ Prénom NOM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6"/>
                <w:szCs w:val="16"/>
              </w:rPr>
              <w:t xml:space="preserve">Signature :</w:t>
            </w:r>
          </w:p>
          <w:p>
            <w:pPr>
              <w:spacing w:after="900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Formateur référent</w:t>
            </w:r>
          </w:p>
          <w:p>
            <w:pPr>
              <w:spacing w:after="2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[ Prénom NOM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6"/>
                <w:szCs w:val="16"/>
              </w:rPr>
              <w:t xml:space="preserve">Signature :</w:t>
            </w:r>
          </w:p>
          <w:p>
            <w:pPr>
              <w:spacing w:after="700"/>
            </w:pPr>
            <w: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Membre n°5</w:t>
            </w:r>
          </w:p>
          <w:p>
            <w:pPr>
              <w:spacing w:after="2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[ Prénom NOM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6"/>
                <w:szCs w:val="16"/>
              </w:rPr>
              <w:t xml:space="preserve">Signature :</w:t>
            </w:r>
          </w:p>
          <w:p>
            <w:pPr>
              <w:spacing w:after="700"/>
            </w:pPr>
            <w: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Procès-verbal de jury — Délibération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Procès-verbal de jury — Délibération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Procès-verbal de jury — Délibération</dc:title>
  <dc:creator>So Forma — Production Qualiopi</dc:creator>
  <dc:description>Modèle Qualiopi — Charte 2026</dc:description>
  <cp:lastModifiedBy>Un-named</cp:lastModifiedBy>
  <cp:revision>1</cp:revision>
  <dcterms:created xsi:type="dcterms:W3CDTF">2026-05-14T13:40:41.311Z</dcterms:created>
  <dcterms:modified xsi:type="dcterms:W3CDTF">2026-05-14T13:40:41.311Z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