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400"/>
        <w:jc w:val="center"/>
      </w:pPr>
      <w:r>
        <w:rPr>
          <w:b/>
          <w:bCs/>
          <w:color w:val="D85A30"/>
          <w:spacing w:val="120"/>
          <w:sz w:val="18"/>
          <w:szCs w:val="18"/>
        </w:rPr>
        <w:t xml:space="preserve">MODÈLE QUALIOPI · BASE DOCUMENTAIRE · CRITÈRE 2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Objectifs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pédagogiques.</w:t>
      </w:r>
    </w:p>
    <w:p>
      <w:pPr>
        <w:spacing w:after="1200"/>
        <w:jc w:val="center"/>
      </w:pPr>
      <w:r>
        <w:rPr>
          <w:i/>
          <w:iCs/>
          <w:color w:val="5F5E5A"/>
          <w:sz w:val="22"/>
          <w:szCs w:val="22"/>
        </w:rPr>
        <w:t xml:space="preserve">Méthode + bibliothèque de verbes d'action + matrice à remplir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COMMENT UTILISER CE MODÈLE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1. Lisez la partie « Méthode » : comprendre la logique objectifs/critères/évaluation.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2. Consultez la bibliothèque Bloom pour choisir des verbes d'action adaptés au niveau visé.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3. Remplissez la matrice : un objectif par ligne, avec son critère mesurable et sa modalité d'évaluation.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4. Reportez ensuite ces objectifs dans votre programme de formation (modèle M5).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5. Mettez à jour à chaque évolution du programme.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INDICATEURS QUALIOPI COUVERTS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Indicateur 5 (Majeure) — Objectifs pédagogiques opérationnels.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Indicateur 11 (Majeure) — Évaluation des acquis alignée sur les objectifs.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Indicateur 7 (Majeure si certifiant) — Cohérence avec le référentiel.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b/>
          <w:bCs/>
          <w:color w:val="0F2A47"/>
          <w:sz w:val="32"/>
          <w:szCs w:val="32"/>
        </w:rPr>
        <w:t xml:space="preserve">OBJECTIFS PÉDAGOGIQUES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Méthode et trame de rédaction — Indicateur 5 RNQ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PARTIE 1 — LA MÉTHODE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Pourquoi des objectifs « opérationnels » ?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L'indicateur 5 du RNQ exige que les objectifs pédagogiques soient formulés de manière opérationnelle, c'est-à-dire qu'ils décrivent ce que le bénéficiaire sera capable de faire concrètement à l'issue de la formation, et qu'ils soient évaluables.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Un objectif vague (« comprendre », « connaître », « sensibiliser ») n'est pas évaluable — c'est l'un des motifs de non-conformité majeure les plus fréquents en audit Qualiopi.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La règle des 3 composantes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Un objectif pédagogique opérationnel comporte 3 éléments 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Composante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D85A30"/>
                <w:sz w:val="20"/>
                <w:szCs w:val="20"/>
              </w:rPr>
              <w:t xml:space="preserve">1. Verbe d'action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Action observable, mesurable. Voir la bibliothèque Bloom page suivante.</w:t>
            </w:r>
          </w:p>
        </w:tc>
        <w:tc>
          <w:tcPr>
            <w:tcW w:type="dxa" w:w="3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5F5E5A"/>
                <w:sz w:val="20"/>
                <w:szCs w:val="20"/>
              </w:rPr>
              <w:t xml:space="preserve">« Concevoir », « Calculer », « Analyser »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D85A30"/>
                <w:sz w:val="20"/>
                <w:szCs w:val="20"/>
              </w:rPr>
              <w:t xml:space="preserve">2. Objet précis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Sur quoi porte l'action ? Soyez spécifique.</w:t>
            </w:r>
          </w:p>
        </w:tc>
        <w:tc>
          <w:tcPr>
            <w:tcW w:type="dxa" w:w="3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5F5E5A"/>
                <w:sz w:val="20"/>
                <w:szCs w:val="20"/>
              </w:rPr>
              <w:t xml:space="preserve">« un plan de communication digital sur 6 mois »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D85A30"/>
                <w:sz w:val="20"/>
                <w:szCs w:val="20"/>
              </w:rPr>
              <w:t xml:space="preserve">3. Critère de réussite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Comment mesurer ? Quels indicateurs ? À quelle condition l'objectif est-il atteint ?</w:t>
            </w:r>
          </w:p>
        </w:tc>
        <w:tc>
          <w:tcPr>
            <w:tcW w:type="dxa" w:w="3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5F5E5A"/>
                <w:sz w:val="20"/>
                <w:szCs w:val="20"/>
              </w:rPr>
              <w:t xml:space="preserve">« évalué selon une grille de 8 critères, note ≥ 14/20 »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5 Majeure — L'objectif complet = verbe + objet + critère. Si l'un des 3 manque, l'objectif n'est pas opérationnel. Testez chaque objectif : peut-on dire OUI/NON s'il est atteint ?</w:t>
            </w:r>
          </w:p>
        </w:tc>
      </w:tr>
    </w:tbl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Contre-exemples : ce qu'il ne faut PAS écrire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A32D2D"/>
                <w:sz w:val="20"/>
                <w:szCs w:val="20"/>
              </w:rPr>
              <w:t xml:space="preserve">✗  À éviter (formulations floues)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✓  À privilégier (formulations opérationnelles)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A32D2D"/>
                <w:sz w:val="19"/>
                <w:szCs w:val="19"/>
              </w:rPr>
              <w:t xml:space="preserve">Comprendre le marketing digital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F6E56"/>
                <w:sz w:val="19"/>
                <w:szCs w:val="19"/>
              </w:rPr>
              <w:t xml:space="preserve">Concevoir un plan d'action digital pour une TPE/PME, évalué selon une grille de 8 critères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A32D2D"/>
                <w:sz w:val="19"/>
                <w:szCs w:val="19"/>
              </w:rPr>
              <w:t xml:space="preserve">Connaître les outils RH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F6E56"/>
                <w:sz w:val="19"/>
                <w:szCs w:val="19"/>
              </w:rPr>
              <w:t xml:space="preserve">Utiliser un SIRH pour produire un bulletin de paie sans erreur sur 10 cas types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A32D2D"/>
                <w:sz w:val="19"/>
                <w:szCs w:val="19"/>
              </w:rPr>
              <w:t xml:space="preserve">Sensibiliser à la cybersécurité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F6E56"/>
                <w:sz w:val="19"/>
                <w:szCs w:val="19"/>
              </w:rPr>
              <w:t xml:space="preserve">Identifier 5 vulnérabilités courantes sur un poste de travail et proposer les contre-mesures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A32D2D"/>
                <w:sz w:val="19"/>
                <w:szCs w:val="19"/>
              </w:rPr>
              <w:t xml:space="preserve">Découvrir Excel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F6E56"/>
                <w:sz w:val="19"/>
                <w:szCs w:val="19"/>
              </w:rPr>
              <w:t xml:space="preserve">Construire un tableau de bord avec formules conditionnelles, tableaux croisés dynamiques et graphiques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A32D2D"/>
                <w:sz w:val="19"/>
                <w:szCs w:val="19"/>
              </w:rPr>
              <w:t xml:space="preserve">Acquérir les bases de la vente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F6E56"/>
                <w:sz w:val="19"/>
                <w:szCs w:val="19"/>
              </w:rPr>
              <w:t xml:space="preserve">Mener un entretien de vente structuré (8 étapes) avec un cas client réel, évalué en jeu de rôle</w:t>
            </w:r>
          </w:p>
        </w:tc>
      </w:tr>
    </w:tbl>
    <w:p>
      <w:r>
        <w:br w:type="pag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PARTIE 2 — BIBLIOTHÈQUE DE VERBES D'ACTION (TAXONOMIE DE BLOOM RÉVISÉE)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taxonomie de Bloom organise les apprentissages en 6 niveaux croissants de complexité cognitive. Plus votre formation vise un niveau élevé, plus les verbes choisis doivent être ambitieux.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Catégorie cognitive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Verbes d'action (à utiliser dans vos objectifs)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8887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Mémoriser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2C2A"/>
                <w:sz w:val="19"/>
                <w:szCs w:val="19"/>
              </w:rPr>
              <w:t xml:space="preserve">Citer · Définir · Décrire · Énumérer · Identifier · Lister · Nommer · Reconnaître · Reproduire · Rappeler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B98D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Comprendre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2C2A"/>
                <w:sz w:val="19"/>
                <w:szCs w:val="19"/>
              </w:rPr>
              <w:t xml:space="preserve">Classer · Comparer · Distinguer · Expliquer · Illustrer · Interpréter · Paraphraser · Reformuler · Résumer · Traduire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F9F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Appliquer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2C2A"/>
                <w:sz w:val="19"/>
                <w:szCs w:val="19"/>
              </w:rPr>
              <w:t xml:space="preserve">Adapter · Appliquer · Calculer · Démontrer · Effectuer · Exécuter · Mettre en œuvre · Pratiquer · Réaliser · Utiliser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Analyser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2C2A"/>
                <w:sz w:val="19"/>
                <w:szCs w:val="19"/>
              </w:rPr>
              <w:t xml:space="preserve">Analyser · Catégoriser · Comparer · Décomposer · Différencier · Diagnostiquer · Examiner · Hiérarchiser · Inspecter · Organiser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Évaluer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2C2A"/>
                <w:sz w:val="19"/>
                <w:szCs w:val="19"/>
              </w:rPr>
              <w:t xml:space="preserve">Argumenter · Critiquer · Évaluer · Justifier · Mesurer · Prioriser · Recommander · Sélectionner · Vérifier · Valider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Créer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2C2A"/>
                <w:sz w:val="19"/>
                <w:szCs w:val="19"/>
              </w:rPr>
              <w:t xml:space="preserve">Composer · Concevoir · Construire · Créer · Élaborer · Imaginer · Inventer · Planifier · Produire · Proposer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Conseil — Pour une formation de niveau « initiation », visez les niveaux 1-3. Pour une formation certifiante de niveau 5-7 (RNCP), visez les niveaux 4-6. Mixez les niveaux selon les modules.</w:t>
            </w:r>
          </w:p>
        </w:tc>
      </w:tr>
    </w:tbl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Module 1 « Bases » → niveau 1-2 : « Citer les 4 piliers du marketing digital » · « Expliquer la différence entre SEO et SEA ».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Module 5 « Pilotage » → niveau 5-6 : « Concevoir une stratégie cross-canal sur 12 mois » · « Évaluer la rentabilité de chaque levier digital ».</w:t>
      </w:r>
    </w:p>
    <w:p>
      <w:r>
        <w:br w:type="pag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PARTIE 3 — MATRICE D'OBJECTIFS (À REMPLIR)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Formation : </w:t>
      </w:r>
      <w:r>
        <w:rPr>
          <w:i/>
          <w:iCs/>
          <w:color w:val="888780"/>
          <w:sz w:val="22"/>
          <w:szCs w:val="22"/>
        </w:rPr>
        <w:t xml:space="preserve">[ Intitulé exact de la formation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Date de mise à jour : </w:t>
      </w:r>
      <w:r>
        <w:rPr>
          <w:i/>
          <w:iCs/>
          <w:color w:val="888780"/>
          <w:sz w:val="22"/>
          <w:szCs w:val="22"/>
        </w:rPr>
        <w:t xml:space="preserve">[ JJ/MM/AAAA ]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color w:val="2C2C2A"/>
          <w:sz w:val="22"/>
          <w:szCs w:val="22"/>
        </w:rPr>
        <w:t xml:space="preserve">Renseignez un objectif par ligne. La somme des objectifs doit couvrir l'intégralité du contenu de votre formation.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000"/>
        <w:gridCol w:w="2400"/>
        <w:gridCol w:w="2160"/>
      </w:tblGrid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 / Bloc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Objectif pédagogique (verbe + objet)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Modalité d'évaluation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8"/>
                <w:szCs w:val="18"/>
              </w:rPr>
              <w:t xml:space="preserve">Ex.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8"/>
                <w:szCs w:val="18"/>
              </w:rPr>
              <w:t xml:space="preserve">Mod. 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8"/>
                <w:szCs w:val="18"/>
              </w:rPr>
              <w:t xml:space="preserve">Concevoir un plan de communication digital sur 6 mois pour une TPE/PME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8"/>
                <w:szCs w:val="18"/>
              </w:rPr>
              <w:t xml:space="preserve">Note ≥ 14/20 sur grille de 8 critères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8"/>
                <w:szCs w:val="18"/>
              </w:rPr>
              <w:t xml:space="preserve">Livrable + soutenance orale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11 — Chaque objectif doit avoir une modalité d'évaluation traçable. Les évaluations possibles : QCM, mise en situation, étude de cas, livrable, soutenance, oral, observation en situation.</w:t>
            </w:r>
          </w:p>
        </w:tc>
      </w:tr>
    </w:tbl>
    <w:p>
      <w:r>
        <w:br w:type="pag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PARTIE 4 — EXEMPLES PAR CATÉGORIE DE PRESTATION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Action de Formation (AF) — Marketing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Identifier les 4 piliers du marketing digital — QCM 10 questions, score ≥ 7/10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Analyser la performance d'une campagne Meta Ads à partir d'un tableau de KPI — Étude de cas écrite, grille 5 critères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Concevoir un calendrier éditorial mensuel cohérent avec une stratégie commerciale — Livrable noté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Bilan de Compétences (BC)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Identifier ses compétences transférables à partir de son parcours — Production d'une carte de compétences validée en entretien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Formuler 2 à 3 pistes professionnelles réalistes — Présentation orale au conseiller, débriefing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Élaborer un plan d'action de mise en œuvre du projet — Document écrit avec échéances et ressources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VAE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Décrire les activités de son métier en lien avec le référentiel du diplôme visé — Dossier de validation (livret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Démontrer la maîtrise des compétences du référentiel — Soutenance orale devant jury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Apprentissage (CFA)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Réaliser les missions de la fiche de poste en autonomie — Évaluation en entreprise par maître d'apprentissage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Mobiliser les compétences du référentiel diplôme dans les situations de travail — Livret d'apprentissage visé trimestriellement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Présenter son parcours et ses acquis devant un jury professionnel — Épreuve finale du titre</w:t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i/>
          <w:iCs/>
          <w:color w:val="5F5E5A"/>
          <w:sz w:val="18"/>
          <w:szCs w:val="18"/>
        </w:rPr>
        <w:t xml:space="preserve">Une fois la matrice complétée, reportez les objectifs dans votre programme de formation (modèle M5).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color w:val="888780"/>
        <w:sz w:val="16"/>
        <w:szCs w:val="16"/>
      </w:rPr>
      <w:t xml:space="preserve">Qualiopi · RNQ · Base documentaire</w:t>
    </w:r>
    <w:r>
      <w:rPr>
        <w:color w:val="888780"/>
        <w:sz w:val="16"/>
        <w:szCs w:val="16"/>
      </w:rPr>
      <w:t xml:space="preserve">	</w:t>
    </w:r>
    <w:r>
      <w:rPr>
        <w:i/>
        <w:iCs/>
        <w:color w:val="888780"/>
        <w:sz w:val="16"/>
        <w:szCs w:val="16"/>
      </w:rPr>
      <w:t xml:space="preserve">Objectifs pédagogiques · v1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b/>
        <w:bCs/>
        <w:color w:val="0F2A47"/>
        <w:spacing w:val="60"/>
        <w:sz w:val="18"/>
        <w:szCs w:val="18"/>
      </w:rPr>
      <w:t xml:space="preserve">Objectifs pédagogiques + Bloom</w:t>
    </w:r>
  </w:p>
  <w:p>
    <w:pPr>
      <w:pBdr>
        <w:bottom w:color="D85A30" w:sz="6" w:space="6"/>
      </w:pBdr>
    </w:pPr>
    <w:r>
      <w:rPr>
        <w:b/>
        <w:bCs/>
        <w:color w:val="D85A30"/>
        <w:spacing w:val="60"/>
        <w:sz w:val="16"/>
        <w:szCs w:val="16"/>
      </w:rPr>
      <w:t xml:space="preserve">Modèle Qualiopi · Critère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2026-05-13T19:02:39.379Z</dcterms:created>
  <dcterms:modified xsi:type="dcterms:W3CDTF">2026-05-13T19:02:39.379Z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