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b/>
          <w:bCs/>
          <w:color w:val="0F2A47"/>
          <w:sz w:val="32"/>
          <w:szCs w:val="32"/>
        </w:rPr>
        <w:t xml:space="preserve">OBJECTIFS PÉDAGOGIQUES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Méthode et trame de rédaction — Indicateur 5 RNQ</w:t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1 — LA MÉTHODE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Pourquoi des objectifs « opérationnels » ?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L'indicateur 5 du RNQ exige que les objectifs pédagogiques soient formulés de manière opérationnelle, c'est-à-dire qu'ils décrivent ce que le bénéficiaire sera capable de faire concrètement à l'issue de la formation, et qu'ils soient évaluables.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Un objectif vague (« comprendre », « connaître », « sensibiliser ») n'est pas évaluable — c'est l'un des motifs de non-conformité majeure les plus fréquents en audit Qualiopi.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La règle des 3 composantes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Un objectif pédagogique opérationnel comporte 3 éléments 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Composante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D85A30"/>
                <w:sz w:val="20"/>
                <w:szCs w:val="20"/>
              </w:rPr>
              <w:t xml:space="preserve">1. Verbe d'action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Action observable, mesurable. Voir la bibliothèque Bloom page suivante.</w:t>
            </w:r>
          </w:p>
        </w:tc>
        <w:tc>
          <w:tcPr>
            <w:tcW w:type="dxa" w:w="3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5F5E5A"/>
                <w:sz w:val="20"/>
                <w:szCs w:val="20"/>
              </w:rPr>
              <w:t xml:space="preserve">« Concevoir », « Calculer », « Analyser »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D85A30"/>
                <w:sz w:val="20"/>
                <w:szCs w:val="20"/>
              </w:rPr>
              <w:t xml:space="preserve">2. Objet précis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Sur quoi porte l'action ? Soyez spécifique.</w:t>
            </w:r>
          </w:p>
        </w:tc>
        <w:tc>
          <w:tcPr>
            <w:tcW w:type="dxa" w:w="3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5F5E5A"/>
                <w:sz w:val="20"/>
                <w:szCs w:val="20"/>
              </w:rPr>
              <w:t xml:space="preserve">« un plan de communication digital sur 6 mois »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D85A30"/>
                <w:sz w:val="20"/>
                <w:szCs w:val="20"/>
              </w:rPr>
              <w:t xml:space="preserve">3. Critère de réussite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Comment mesurer ? Quels indicateurs ? À quelle condition l'objectif est-il atteint ?</w:t>
            </w:r>
          </w:p>
        </w:tc>
        <w:tc>
          <w:tcPr>
            <w:tcW w:type="dxa" w:w="3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5F5E5A"/>
                <w:sz w:val="20"/>
                <w:szCs w:val="20"/>
              </w:rPr>
              <w:t xml:space="preserve">« évalué selon une grille de 8 critères, note ≥ 14/20 »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/>
      </w:pPr>
      <w:r>
        <w:t xml:space="preserve"/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Contre-exemples : ce qu'il ne faut PAS écrire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A32D2D"/>
                <w:sz w:val="20"/>
                <w:szCs w:val="20"/>
              </w:rPr>
              <w:t xml:space="preserve">✗  À éviter (formulations floues)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✓  À privilégier (formulations opérationnelles)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A32D2D"/>
                <w:sz w:val="19"/>
                <w:szCs w:val="19"/>
              </w:rPr>
              <w:t xml:space="preserve">Comprendre le marketing digital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F6E56"/>
                <w:sz w:val="19"/>
                <w:szCs w:val="19"/>
              </w:rPr>
              <w:t xml:space="preserve">Concevoir un plan d'action digital pour une TPE/PME, évalué selon une grille de 8 critères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A32D2D"/>
                <w:sz w:val="19"/>
                <w:szCs w:val="19"/>
              </w:rPr>
              <w:t xml:space="preserve">Connaître les outils RH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F6E56"/>
                <w:sz w:val="19"/>
                <w:szCs w:val="19"/>
              </w:rPr>
              <w:t xml:space="preserve">Utiliser un SIRH pour produire un bulletin de paie sans erreur sur 10 cas types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A32D2D"/>
                <w:sz w:val="19"/>
                <w:szCs w:val="19"/>
              </w:rPr>
              <w:t xml:space="preserve">Sensibiliser à la cybersécurité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F6E56"/>
                <w:sz w:val="19"/>
                <w:szCs w:val="19"/>
              </w:rPr>
              <w:t xml:space="preserve">Identifier 5 vulnérabilités courantes sur un poste de travail et proposer les contre-mesures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A32D2D"/>
                <w:sz w:val="19"/>
                <w:szCs w:val="19"/>
              </w:rPr>
              <w:t xml:space="preserve">Découvrir Excel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F6E56"/>
                <w:sz w:val="19"/>
                <w:szCs w:val="19"/>
              </w:rPr>
              <w:t xml:space="preserve">Construire un tableau de bord avec formules conditionnelles, tableaux croisés dynamiques et graphiques</w:t>
            </w:r>
          </w:p>
        </w:tc>
      </w:tr>
      <w:tr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A32D2D"/>
                <w:sz w:val="19"/>
                <w:szCs w:val="19"/>
              </w:rPr>
              <w:t xml:space="preserve">Acquérir les bases de la vente</w:t>
            </w:r>
          </w:p>
        </w:tc>
        <w:tc>
          <w:tcPr>
            <w:tcW w:type="dxa" w:w="46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F6E56"/>
                <w:sz w:val="19"/>
                <w:szCs w:val="19"/>
              </w:rPr>
              <w:t xml:space="preserve">Mener un entretien de vente structuré (8 étapes) avec un cas client réel, évalué en jeu de rôle</w:t>
            </w:r>
          </w:p>
        </w:tc>
      </w:tr>
    </w:tbl>
    <w:p>
      <w:r>
        <w:br w:type="pag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2 — BIBLIOTHÈQUE DE VERBES D'ACTION (TAXONOMIE DE BLOOM RÉVISÉE)</w:t>
      </w:r>
    </w:p>
    <w:p>
      <w:pPr>
        <w:spacing w:after="100"/>
      </w:pPr>
      <w:r>
        <w:rPr>
          <w:color w:val="2C2C2A"/>
          <w:sz w:val="22"/>
          <w:szCs w:val="22"/>
        </w:rPr>
        <w:t xml:space="preserve">La taxonomie de Bloom organise les apprentissages en 6 niveaux croissants de complexité cognitive. Plus votre formation vise un niveau élevé, plus les verbes choisis doivent être ambitieux.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Catégorie cognitive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Verbes d'action (à utiliser dans vos objectifs)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8887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Mémoriser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Citer · Définir · Décrire · Énumérer · Identifier · Lister · Nommer · Reconnaître · Reproduire · Rappeler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B98D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Comprendre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Classer · Comparer · Distinguer · Expliquer · Illustrer · Interpréter · Paraphraser · Reformuler · Résumer · Traduire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F9F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Appliquer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Adapter · Appliquer · Calculer · Démontrer · Effectuer · Exécuter · Mettre en œuvre · Pratiquer · Réaliser · Utiliser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D85A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Analyser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Analyser · Catégoriser · Comparer · Décomposer · Différencier · Diagnostiquer · Examiner · Hiérarchiser · Inspecter · Organiser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Évaluer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Argumenter · Critiquer · Évaluer · Justifier · Mesurer · Prioriser · Recommander · Sélectionner · Vérifier · Valider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F2A47"/>
                <w:sz w:val="20"/>
                <w:szCs w:val="20"/>
              </w:rPr>
              <w:t xml:space="preserve">Créer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C2C2A"/>
                <w:sz w:val="19"/>
                <w:szCs w:val="19"/>
              </w:rPr>
              <w:t xml:space="preserve">Composer · Concevoir · Construire · Créer · Élaborer · Imaginer · Inventer · Planifier · Produire · Proposer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r>
        <w:br w:type="pag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3 — MATRICE D'OBJECTIFS (À REMPLIR)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Formation : </w:t>
      </w:r>
      <w:r>
        <w:rPr>
          <w:i/>
          <w:iCs/>
          <w:color w:val="888780"/>
          <w:sz w:val="22"/>
          <w:szCs w:val="22"/>
        </w:rPr>
        <w:t xml:space="preserve">[ Intitulé exact de la formation ]</w:t>
      </w:r>
    </w:p>
    <w:p>
      <w:pPr>
        <w:spacing w:after="100"/>
      </w:pPr>
      <w:r>
        <w:rPr>
          <w:b/>
          <w:bCs/>
          <w:color w:val="0F2A47"/>
          <w:sz w:val="22"/>
          <w:szCs w:val="22"/>
        </w:rPr>
        <w:t xml:space="preserve">Date de mise à jour : </w:t>
      </w:r>
      <w:r>
        <w:rPr>
          <w:i/>
          <w:iCs/>
          <w:color w:val="888780"/>
          <w:sz w:val="22"/>
          <w:szCs w:val="22"/>
        </w:rPr>
        <w:t xml:space="preserve">[ JJ/MM/AAAA ]</w:t>
      </w:r>
    </w:p>
    <w:p>
      <w:pPr>
        <w:spacing w:after="120" w:before="0"/>
      </w:pPr>
      <w:r>
        <w:t xml:space="preserve"/>
      </w:r>
    </w:p>
    <w:p>
      <w:pPr>
        <w:spacing w:after="100"/>
      </w:pPr>
      <w:r>
        <w:rPr>
          <w:color w:val="2C2C2A"/>
          <w:sz w:val="22"/>
          <w:szCs w:val="22"/>
        </w:rPr>
        <w:t xml:space="preserve">Renseignez un objectif par ligne. La somme des objectifs doit couvrir l'intégralité du contenu de votre formation.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000"/>
        <w:gridCol w:w="2400"/>
        <w:gridCol w:w="2160"/>
      </w:tblGrid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 / Bloc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Objectif pédagogique (verbe + objet)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Critère de réussite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Modalité d'évaluation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i/>
                <w:iCs/>
                <w:color w:val="888780"/>
                <w:sz w:val="18"/>
                <w:szCs w:val="18"/>
              </w:rPr>
              <w:t xml:space="preserve">Ex.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8"/>
                <w:szCs w:val="18"/>
              </w:rPr>
              <w:t xml:space="preserve">Mod. 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8"/>
                <w:szCs w:val="18"/>
              </w:rPr>
              <w:t xml:space="preserve">Concevoir un plan de communication digital sur 6 mois pour une TPE/PME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8"/>
                <w:szCs w:val="18"/>
              </w:rPr>
              <w:t xml:space="preserve">Note ≥ 14/20 sur grille de 8 critères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888780"/>
                <w:sz w:val="18"/>
                <w:szCs w:val="18"/>
              </w:rPr>
              <w:t xml:space="preserve">Livrable + soutenance orale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2A47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Bdr>
          <w:bottom w:color="D85A30" w:sz="6" w:space="4"/>
        </w:pBdr>
        <w:spacing w:after="120" w:before="320"/>
      </w:pPr>
      <w:r>
        <w:rPr>
          <w:b/>
          <w:bCs/>
          <w:color w:val="D85A30"/>
          <w:spacing w:val="80"/>
          <w:sz w:val="22"/>
          <w:szCs w:val="22"/>
        </w:rPr>
        <w:t xml:space="preserve">PARTIE 4 — EXEMPLES PAR CATÉGORIE DE PRESTATION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Action de Formation (AF) — Marketing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Identifier les 4 piliers du marketing digital — QCM 10 questions, score ≥ 7/10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Analyser la performance d'une campagne Meta Ads à partir d'un tableau de KPI — Étude de cas écrite, grille 5 critères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Concevoir un calendrier éditorial mensuel cohérent avec une stratégie commerciale — Livrable noté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Bilan de Compétences (BC)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Identifier ses compétences transférables à partir de son parcours — Production d'une carte de compétences validée en entretien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Formuler 2 à 3 pistes professionnelles réalistes — Présentation orale au conseiller, débriefing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Élaborer un plan d'action de mise en œuvre du projet — Document écrit avec échéances et ressources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VAE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Décrire les activités de son métier en lien avec le référentiel du diplôme visé — Dossier de validation (livret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Démontrer la maîtrise des compétences du référentiel — Soutenance orale devant jury</w:t>
      </w:r>
    </w:p>
    <w:p>
      <w:pPr>
        <w:pStyle w:val="Heading2"/>
        <w:pBdr>
          <w:bottom w:color="B98D27" w:sz="8" w:space="4"/>
        </w:pBdr>
        <w:spacing w:after="140" w:before="320"/>
      </w:pPr>
      <w:r>
        <w:rPr>
          <w:b/>
          <w:bCs/>
          <w:color w:val="0F2A47"/>
          <w:sz w:val="26"/>
          <w:szCs w:val="26"/>
        </w:rPr>
        <w:t xml:space="preserve">Apprentissage (CFA)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Réaliser les missions de la fiche de poste en autonomie — Évaluation en entreprise par maître d'apprentissage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Mobiliser les compétences du référentiel diplôme dans les situations de travail — Livret d'apprentissage visé trimestriellement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2C2A"/>
          <w:sz w:val="22"/>
          <w:szCs w:val="22"/>
        </w:rPr>
        <w:t xml:space="preserve">Présenter son parcours et ses acquis devant un jury professionnel — Épreuve finale du titre</w:t>
      </w:r>
    </w:p>
    <w:p>
      <w:pPr>
        <w:spacing w:after="400" w:before="0"/>
      </w:pPr>
      <w:r>
        <w:t xml:space="preserve"/>
      </w:r>
    </w:p>
    <w:p>
      <w:pPr>
        <w:pBdr>
          <w:bottom w:color="D85A30" w:sz="12" w:space="4"/>
        </w:pBdr>
        <w:spacing w:after="20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i/>
          <w:iCs/>
          <w:color w:val="5F5E5A"/>
          <w:sz w:val="18"/>
          <w:szCs w:val="18"/>
        </w:rPr>
        <w:t xml:space="preserve">Une fois la matrice complétée, reportez les objectifs dans votre programme de formation (modèle M5).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D3D1C7" w:sz="4" w:space="4"/>
      </w:pBdr>
      <w:tabs>
        <w:tab w:val="center" w:pos="4680"/>
        <w:tab w:val="right" w:pos="9360"/>
      </w:tabs>
    </w:pPr>
    <w:r>
      <w:rPr>
        <w:i/>
        <w:iCs/>
        <w:color w:val="888780"/>
        <w:sz w:val="16"/>
        <w:szCs w:val="16"/>
      </w:rPr>
      <w:t xml:space="preserve">Objectifs pédagogiques</w:t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/>
    </w:r>
    <w:r>
      <w:rPr>
        <w:color w:val="888780"/>
        <w:sz w:val="16"/>
        <w:szCs w:val="16"/>
      </w:rPr>
      <w:t xml:space="preserve">	</w:t>
    </w:r>
    <w:r>
      <w:rPr>
        <w:color w:val="8887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3D1C7" w:sz="4" w:space="6"/>
      </w:pBdr>
    </w:pPr>
    <w:r>
      <w:rPr>
        <w:b/>
        <w:bCs/>
        <w:color w:val="0F2A47"/>
        <w:spacing w:val="60"/>
        <w:sz w:val="18"/>
        <w:szCs w:val="18"/>
      </w:rPr>
      <w:t xml:space="preserve">Objectifs pédagogiques + Bloom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80"/>
      </w:pPr>
      <w:rPr>
        <w:rFonts w:ascii="Calibri" w:cs="Calibri" w:eastAsia="Calibri" w:hAnsi="Calibri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F2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F2A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F2A47"/>
      <w:sz w:val="22"/>
      <w:szCs w:val="22"/>
    </w:rPr>
  </w:style>
  <w:style w:type="paragraph" w:styleId="Eyebrow">
    <w:name w:val="Eyebrow"/>
    <w:basedOn w:val="Normal"/>
    <w:next w:val="Normal"/>
    <w:pPr>
      <w:spacing w:after="60" w:before="120"/>
    </w:pPr>
    <w:rPr>
      <w:rFonts w:ascii="Calibri" w:cs="Calibri" w:eastAsia="Calibri" w:hAnsi="Calibri"/>
      <w:b/>
      <w:bCs/>
      <w:color w:val="B98D27"/>
      <w:spacing w:val="6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2026-05-13T19:03:21.709Z</dcterms:created>
  <dcterms:modified xsi:type="dcterms:W3CDTF">2026-05-13T19:03:21.709Z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