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100" w:before="80" w:line="300"/>
        <w:jc w:val="left"/>
      </w:pPr>
      <w:r>
        <w:rPr>
          <w:rFonts w:ascii="Arial" w:cs="Arial" w:eastAsia="Arial" w:hAnsi="Arial"/>
          <w:b/>
          <w:bCs/>
          <w:i w:val="false"/>
          <w:iCs w:val="false"/>
          <w:color w:val="D85A30"/>
          <w:sz w:val="20"/>
          <w:szCs w:val="20"/>
        </w:rPr>
        <w:t xml:space="preserve">MODÈLE M30</w:t>
      </w:r>
    </w:p>
    <w:p>
      <w:pPr>
        <w:pBdr>
          <w:bottom w:val="single" w:color="D85A30" w:sz="12" w:space="1"/>
        </w:pBdr>
        <w:spacing w:after="200" w:before="0"/>
      </w:pPr>
      <w:r>
        <w:t xml:space="preserve"/>
      </w:r>
    </w:p>
    <w:p>
      <w:pPr>
        <w:spacing w:after="200" w:before="200" w:line="300"/>
        <w:jc w:val="left"/>
      </w:pPr>
      <w:r>
        <w:rPr>
          <w:rFonts w:ascii="Arial" w:cs="Arial" w:eastAsia="Arial" w:hAnsi="Arial"/>
          <w:b/>
          <w:bCs/>
          <w:i w:val="false"/>
          <w:iCs w:val="false"/>
          <w:color w:val="0F2A47"/>
          <w:sz w:val="52"/>
          <w:szCs w:val="52"/>
        </w:rPr>
        <w:t xml:space="preserve">Procès-verbal de jury</w:t>
      </w:r>
    </w:p>
    <w:p>
      <w:pPr>
        <w:spacing w:after="600" w:before="80" w:line="300"/>
        <w:jc w:val="left"/>
      </w:pPr>
      <w:r>
        <w:rPr>
          <w:rFonts w:ascii="Arial" w:cs="Arial" w:eastAsia="Arial" w:hAnsi="Arial"/>
          <w:b w:val="false"/>
          <w:bCs w:val="false"/>
          <w:i/>
          <w:iCs/>
          <w:color w:val="5F5E5A"/>
          <w:sz w:val="24"/>
          <w:szCs w:val="24"/>
        </w:rPr>
        <w:t xml:space="preserve">Délibération du jury — Évaluation sommative — Décision de certification — Ind. 11 (Majeure) · Ind. 3</w:t>
      </w:r>
    </w:p>
    <w:p>
      <w:pPr>
        <w:spacing w:after="100" w:before="80" w:line="300"/>
        <w:jc w:val="left"/>
      </w:pPr>
      <w:r>
        <w:rPr>
          <w:rFonts w:ascii="Arial" w:cs="Arial" w:eastAsia="Arial" w:hAnsi="Arial"/>
          <w:b/>
          <w:bCs/>
          <w:i w:val="false"/>
          <w:iCs w:val="false"/>
          <w:color w:val="5F5E5A"/>
          <w:sz w:val="18"/>
          <w:szCs w:val="18"/>
        </w:rPr>
        <w:t xml:space="preserve">Référentiel National Qualité — Critères couverts</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 3 — Information sur la certification</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 11 — Évaluation des acquis (Majeure)</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Pour les actions certifiantes RNCP/RS</w:t>
      </w:r>
    </w:p>
    <w:p>
      <w:pPr>
        <w:spacing w:after="800"/>
      </w:pPr>
      <w:r>
        <w:t xml:space="preserve"/>
      </w:r>
    </w:p>
    <w:p>
      <w:pPr>
        <w:spacing w:after="100" w:before="80" w:line="300"/>
        <w:jc w:val="left"/>
      </w:pPr>
      <w:r>
        <w:rPr>
          <w:rFonts w:ascii="Arial" w:cs="Arial" w:eastAsia="Arial" w:hAnsi="Arial"/>
          <w:b w:val="false"/>
          <w:bCs w:val="false"/>
          <w:i/>
          <w:iCs/>
          <w:color w:val="888780"/>
          <w:sz w:val="18"/>
          <w:szCs w:val="18"/>
        </w:rPr>
        <w:t xml:space="preserve">Document pédagogique annoté — annotations RNQ et exemples grisés à supprimer pour la version finale.</w:t>
      </w:r>
    </w:p>
    <w:p>
      <w:pPr>
        <w:spacing w:after="200" w:before="80" w:line="300"/>
        <w:jc w:val="left"/>
      </w:pPr>
      <w:r>
        <w:rPr>
          <w:rFonts w:ascii="Arial" w:cs="Arial" w:eastAsia="Arial" w:hAnsi="Arial"/>
          <w:b w:val="false"/>
          <w:bCs w:val="false"/>
          <w:i/>
          <w:iCs/>
          <w:color w:val="888780"/>
          <w:sz w:val="18"/>
          <w:szCs w:val="18"/>
        </w:rPr>
        <w:t xml:space="preserve">Une version « Signature » épurée existe en parallèle pour usage opérationnel.</w:t>
      </w:r>
    </w:p>
    <w:p>
      <w:r>
        <w:br w:type="page"/>
      </w:r>
    </w:p>
    <w:p>
      <w:pPr>
        <w:spacing w:after="60" w:before="80" w:line="300"/>
        <w:jc w:val="left"/>
      </w:pPr>
      <w:r>
        <w:rPr>
          <w:rFonts w:ascii="Arial" w:cs="Arial" w:eastAsia="Arial" w:hAnsi="Arial"/>
          <w:b w:val="false"/>
          <w:bCs w:val="false"/>
          <w:i/>
          <w:iCs/>
          <w:color w:val="888780"/>
          <w:sz w:val="18"/>
          <w:szCs w:val="18"/>
        </w:rPr>
        <w:t xml:space="preserve">[ Logo organisme ]</w:t>
      </w:r>
    </w:p>
    <w:p>
      <w:pPr>
        <w:spacing w:after="40" w:before="80" w:line="300"/>
        <w:jc w:val="left"/>
      </w:pPr>
      <w:r>
        <w:rPr>
          <w:rFonts w:ascii="Arial" w:cs="Arial" w:eastAsia="Arial" w:hAnsi="Arial"/>
          <w:b/>
          <w:bCs/>
          <w:i w:val="false"/>
          <w:iCs w:val="false"/>
          <w:color w:val="0F2A47"/>
          <w:sz w:val="22"/>
          <w:szCs w:val="22"/>
        </w:rPr>
        <w:t xml:space="preserve">[ Nom de l'organisme ]</w:t>
      </w:r>
      <w:r>
        <w:rPr>
          <w:rFonts w:ascii="Arial" w:cs="Arial" w:eastAsia="Arial" w:hAnsi="Arial"/>
          <w:b w:val="false"/>
          <w:bCs w:val="false"/>
          <w:i w:val="false"/>
          <w:iCs w:val="false"/>
          <w:color w:val="2C2C2A"/>
          <w:sz w:val="22"/>
          <w:szCs w:val="22"/>
        </w:rPr>
        <w:t xml:space="preserve">    </w:t>
      </w:r>
      <w:r>
        <w:rPr>
          <w:rFonts w:ascii="Arial" w:cs="Arial" w:eastAsia="Arial" w:hAnsi="Arial"/>
          <w:b w:val="false"/>
          <w:bCs w:val="false"/>
          <w:i w:val="false"/>
          <w:iCs w:val="false"/>
          <w:color w:val="5F5E5A"/>
          <w:sz w:val="18"/>
          <w:szCs w:val="18"/>
        </w:rPr>
        <w:t xml:space="preserve">N° Déclaration d'activité : [00 00000 00 00]</w:t>
      </w:r>
    </w:p>
    <w:p>
      <w:pPr>
        <w:spacing w:after="40" w:before="80" w:line="300"/>
        <w:jc w:val="left"/>
      </w:pPr>
      <w:r>
        <w:rPr>
          <w:rFonts w:ascii="Arial" w:cs="Arial" w:eastAsia="Arial" w:hAnsi="Arial"/>
          <w:b w:val="false"/>
          <w:bCs w:val="false"/>
          <w:i w:val="false"/>
          <w:iCs w:val="false"/>
          <w:color w:val="5F5E5A"/>
          <w:sz w:val="18"/>
          <w:szCs w:val="18"/>
        </w:rPr>
        <w:t xml:space="preserve">[ Adresse complète ] · [ Code postal Ville ]</w:t>
      </w:r>
    </w:p>
    <w:p>
      <w:pPr>
        <w:spacing w:after="40" w:before="80" w:line="300"/>
        <w:jc w:val="left"/>
      </w:pPr>
      <w:r>
        <w:rPr>
          <w:rFonts w:ascii="Arial" w:cs="Arial" w:eastAsia="Arial" w:hAnsi="Arial"/>
          <w:b w:val="false"/>
          <w:bCs w:val="false"/>
          <w:i w:val="false"/>
          <w:iCs w:val="false"/>
          <w:color w:val="5F5E5A"/>
          <w:sz w:val="18"/>
          <w:szCs w:val="18"/>
        </w:rPr>
        <w:t xml:space="preserve">Tél. : [01.XX.XX.XX.XX]  ·  Email : [contact@organisme.fr]  ·  Web : [www.organisme.fr]</w:t>
      </w:r>
    </w:p>
    <w:p>
      <w:pPr>
        <w:spacing w:after="200" w:before="80" w:line="300"/>
        <w:jc w:val="left"/>
      </w:pPr>
      <w:r>
        <w:rPr>
          <w:rFonts w:ascii="Arial" w:cs="Arial" w:eastAsia="Arial" w:hAnsi="Arial"/>
          <w:b w:val="false"/>
          <w:bCs w:val="false"/>
          <w:i w:val="false"/>
          <w:iCs w:val="false"/>
          <w:color w:val="5F5E5A"/>
          <w:sz w:val="18"/>
          <w:szCs w:val="18"/>
        </w:rPr>
        <w:t xml:space="preserve">SIRET : [000 000 000 00000]  ·  Certifié Qualiopi (catégorie d'action)</w:t>
      </w:r>
    </w:p>
    <w:p>
      <w:pPr>
        <w:pBdr>
          <w:bottom w:val="single" w:color="D85A30" w:sz="12" w:space="1"/>
        </w:pBdr>
        <w:spacing w:after="200" w:before="0"/>
      </w:pPr>
      <w:r>
        <w:t xml:space="preserve"/>
      </w:r>
    </w:p>
    <w:p>
      <w:pPr>
        <w:spacing w:after="80" w:before="200" w:line="300"/>
        <w:jc w:val="left"/>
      </w:pPr>
      <w:r>
        <w:rPr>
          <w:rFonts w:ascii="Arial" w:cs="Arial" w:eastAsia="Arial" w:hAnsi="Arial"/>
          <w:b/>
          <w:bCs/>
          <w:color w:val="D85A30"/>
          <w:spacing w:val="30"/>
          <w:sz w:val="18"/>
          <w:szCs w:val="18"/>
        </w:rPr>
        <w:t xml:space="preserve">IDENTIFICATION DU PROCÈS-VERBAL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Numéro de PV</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PV-JURY-[AAAA]-[NNN]</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Date de la délibération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JJ / MM / 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Heure de début</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HHhMM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Heure de fin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HHhMM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Lieu</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Adresse exacte ou plateforme visio ]</w:t>
            </w:r>
          </w:p>
        </w:tc>
      </w:tr>
    </w:tbl>
    <w:p>
      <w:pPr>
        <w:spacing w:after="140"/>
      </w:pPr>
      <w:r>
        <w:t xml:space="preserve"/>
      </w:r>
    </w:p>
    <w:p>
      <w:pPr>
        <w:spacing w:after="80" w:before="200" w:line="300"/>
        <w:jc w:val="left"/>
      </w:pPr>
      <w:r>
        <w:rPr>
          <w:rFonts w:ascii="Arial" w:cs="Arial" w:eastAsia="Arial" w:hAnsi="Arial"/>
          <w:b/>
          <w:bCs/>
          <w:color w:val="D85A30"/>
          <w:spacing w:val="30"/>
          <w:sz w:val="18"/>
          <w:szCs w:val="18"/>
        </w:rPr>
        <w:t xml:space="preserve">IDENTIFICATION DE LA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Intitulé exact</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Intitulé officiel — fiche RNCP/RS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Code RNCP / RS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RNCP XXXXX ] / [ RS XXXX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Niveau</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Niveau 3 à 8 — CNCP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Certificateur</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Nom de l'organisme certificateur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Date d'enregistrement</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Décision France Compétences du JJ/MM/AAAA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Bloc(s) évalué(s)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BC01 — BC02 — BC03 ... ou « Certification globale »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Session d'évaluation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Session XX-AAAA — Lieu — Dates ]</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Conformité  </w:t>
            </w:r>
            <w:r>
              <w:rPr>
                <w:rFonts w:ascii="Arial" w:cs="Arial" w:eastAsia="Arial" w:hAnsi="Arial"/>
                <w:color w:val="2C2C2A"/>
                <w:sz w:val="18"/>
                <w:szCs w:val="18"/>
              </w:rPr>
              <w:t xml:space="preserve">Le procès-verbal doit reprendre les informations strictement conformes à la fiche RNCP/RS publiée par France Compétences. La composition du jury, le déroulé et les modalités d'évaluation doivent suivre les exigences du certificateur. À vérifier impérativement avant chaque session.</w:t>
            </w:r>
          </w:p>
        </w:tc>
      </w:tr>
    </w:tbl>
    <w:p>
      <w:pPr>
        <w:pStyle w:val="Heading2"/>
        <w:spacing w:after="140" w:before="320"/>
      </w:pPr>
      <w:r>
        <w:rPr>
          <w:rFonts w:ascii="Arial" w:cs="Arial" w:eastAsia="Arial" w:hAnsi="Arial"/>
          <w:b/>
          <w:bCs/>
          <w:color w:val="0F2A47"/>
          <w:sz w:val="26"/>
          <w:szCs w:val="26"/>
        </w:rPr>
        <w:t xml:space="preserve">1 · Composition du jury</w:t>
      </w:r>
    </w:p>
    <w:p>
      <w:pPr>
        <w:spacing w:after="100" w:before="80" w:line="300"/>
        <w:jc w:val="left"/>
      </w:pPr>
      <w:r>
        <w:rPr>
          <w:rFonts w:ascii="Arial" w:cs="Arial" w:eastAsia="Arial" w:hAnsi="Arial"/>
          <w:b w:val="false"/>
          <w:bCs w:val="false"/>
          <w:i w:val="false"/>
          <w:iCs w:val="false"/>
          <w:color w:val="2C2C2A"/>
          <w:sz w:val="22"/>
          <w:szCs w:val="22"/>
        </w:rPr>
        <w:t xml:space="preserve">Le jury, conformément aux exigences du certificateur, est composé comme suit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3300"/>
        <w:gridCol w:w="1360"/>
      </w:tblGrid>
      <w:tr>
        <w:trPr>
          <w:tblHeader/>
        </w:trPr>
        <w:tc>
          <w:tcPr>
            <w:tcW w:type="dxa" w:w="23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Rôle</w:t>
            </w:r>
          </w:p>
        </w:tc>
        <w:tc>
          <w:tcPr>
            <w:tcW w:type="dxa" w:w="24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Nom &amp; Prénom</w:t>
            </w:r>
          </w:p>
        </w:tc>
        <w:tc>
          <w:tcPr>
            <w:tcW w:type="dxa" w:w="33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Qualification / Organisme</w:t>
            </w:r>
          </w:p>
        </w:tc>
        <w:tc>
          <w:tcPr>
            <w:tcW w:type="dxa" w:w="13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Présent</w:t>
            </w:r>
          </w:p>
        </w:tc>
      </w:tr>
      <w:tr>
        <w:tc>
          <w:tcPr>
            <w:tcW w:type="dxa" w:w="2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Président de jury</w:t>
            </w:r>
          </w:p>
        </w:tc>
        <w:tc>
          <w:tcPr>
            <w:tcW w:type="dxa" w:w="2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Mme/M. XXX ]</w:t>
            </w:r>
          </w:p>
        </w:tc>
        <w:tc>
          <w:tcPr>
            <w:tcW w:type="dxa" w:w="3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Fonction — Organisme — Diplôme ]</w:t>
            </w:r>
          </w:p>
        </w:tc>
        <w:tc>
          <w:tcPr>
            <w:tcW w:type="dxa" w:w="13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Oui</w:t>
            </w:r>
          </w:p>
        </w:tc>
      </w:tr>
      <w:tr>
        <w:tc>
          <w:tcPr>
            <w:tcW w:type="dxa" w:w="2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Professionnel du secteur</w:t>
            </w:r>
          </w:p>
        </w:tc>
        <w:tc>
          <w:tcPr>
            <w:tcW w:type="dxa" w:w="2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Mme/M. XXX ]</w:t>
            </w:r>
          </w:p>
        </w:tc>
        <w:tc>
          <w:tcPr>
            <w:tcW w:type="dxa" w:w="3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Fonction — Entreprise — Expérience ]</w:t>
            </w:r>
          </w:p>
        </w:tc>
        <w:tc>
          <w:tcPr>
            <w:tcW w:type="dxa" w:w="13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Oui</w:t>
            </w:r>
          </w:p>
        </w:tc>
      </w:tr>
      <w:tr>
        <w:tc>
          <w:tcPr>
            <w:tcW w:type="dxa" w:w="2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Professionnel du secteur</w:t>
            </w:r>
          </w:p>
        </w:tc>
        <w:tc>
          <w:tcPr>
            <w:tcW w:type="dxa" w:w="2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Mme/M. XXX ]</w:t>
            </w:r>
          </w:p>
        </w:tc>
        <w:tc>
          <w:tcPr>
            <w:tcW w:type="dxa" w:w="3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Fonction — Entreprise ]</w:t>
            </w:r>
          </w:p>
        </w:tc>
        <w:tc>
          <w:tcPr>
            <w:tcW w:type="dxa" w:w="13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Excusé</w:t>
            </w:r>
          </w:p>
        </w:tc>
      </w:tr>
      <w:tr>
        <w:tc>
          <w:tcPr>
            <w:tcW w:type="dxa" w:w="2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Formateur référent</w:t>
            </w:r>
          </w:p>
        </w:tc>
        <w:tc>
          <w:tcPr>
            <w:tcW w:type="dxa" w:w="2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Mme/M. XXX ]</w:t>
            </w:r>
          </w:p>
        </w:tc>
        <w:tc>
          <w:tcPr>
            <w:tcW w:type="dxa" w:w="3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Fonction — Organisme de formation ]</w:t>
            </w:r>
          </w:p>
        </w:tc>
        <w:tc>
          <w:tcPr>
            <w:tcW w:type="dxa" w:w="13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Oui</w:t>
            </w:r>
          </w:p>
        </w:tc>
      </w:tr>
      <w:tr>
        <w:tc>
          <w:tcPr>
            <w:tcW w:type="dxa" w:w="2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Représentant certificateur</w:t>
            </w:r>
          </w:p>
        </w:tc>
        <w:tc>
          <w:tcPr>
            <w:tcW w:type="dxa" w:w="2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Mme/M. XXX ]</w:t>
            </w:r>
          </w:p>
        </w:tc>
        <w:tc>
          <w:tcPr>
            <w:tcW w:type="dxa" w:w="3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Fonction — Certificateur ]</w:t>
            </w:r>
          </w:p>
        </w:tc>
        <w:tc>
          <w:tcPr>
            <w:tcW w:type="dxa" w:w="13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Oui</w:t>
            </w:r>
          </w:p>
        </w:tc>
      </w:tr>
    </w:tbl>
    <w:p>
      <w:pPr>
        <w:spacing w:after="120"/>
      </w:pPr>
      <w:r>
        <w:t xml:space="preserve"/>
      </w:r>
    </w:p>
    <w:p>
      <w:pPr>
        <w:spacing w:after="100" w:before="80" w:line="300"/>
        <w:jc w:val="left"/>
      </w:pPr>
      <w:r>
        <w:rPr>
          <w:rFonts w:ascii="Arial" w:cs="Arial" w:eastAsia="Arial" w:hAnsi="Arial"/>
          <w:b w:val="false"/>
          <w:bCs w:val="false"/>
          <w:i w:val="false"/>
          <w:iCs w:val="false"/>
          <w:color w:val="2C2C2A"/>
          <w:sz w:val="22"/>
          <w:szCs w:val="22"/>
        </w:rPr>
        <w:t xml:space="preserve">Le quorum est </w:t>
      </w:r>
      <w:r>
        <w:rPr>
          <w:rFonts w:ascii="Arial" w:cs="Arial" w:eastAsia="Arial" w:hAnsi="Arial"/>
          <w:b/>
          <w:bCs/>
          <w:i w:val="false"/>
          <w:iCs w:val="false"/>
          <w:color w:val="2C2C2A"/>
          <w:sz w:val="22"/>
          <w:szCs w:val="22"/>
        </w:rPr>
        <w:t xml:space="preserve">atteint / non atteint</w:t>
      </w:r>
      <w:r>
        <w:rPr>
          <w:rFonts w:ascii="Arial" w:cs="Arial" w:eastAsia="Arial" w:hAnsi="Arial"/>
          <w:b w:val="false"/>
          <w:bCs w:val="false"/>
          <w:i w:val="false"/>
          <w:iCs w:val="false"/>
          <w:color w:val="2C2C2A"/>
          <w:sz w:val="22"/>
          <w:szCs w:val="22"/>
        </w:rPr>
        <w:t xml:space="preserve">. Le jury peut donc valablement délibérer.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Conformité jury  </w:t>
            </w:r>
            <w:r>
              <w:rPr>
                <w:rFonts w:ascii="Arial" w:cs="Arial" w:eastAsia="Arial" w:hAnsi="Arial"/>
                <w:color w:val="2C2C2A"/>
                <w:sz w:val="18"/>
                <w:szCs w:val="18"/>
              </w:rPr>
              <w:t xml:space="preserve">Pour la quasi-totalité des certifications RNCP, le jury doit comprendre une majorité de professionnels EXTERNES à l'organisme de formation. Si la composition n'est pas conforme, la session est invalide et les certificats ne pourront être délivrés. Conservez les CV des jurés et leurs attestations de présence.</w:t>
            </w:r>
          </w:p>
        </w:tc>
      </w:tr>
    </w:tbl>
    <w:p>
      <w:pPr>
        <w:pStyle w:val="Heading2"/>
        <w:spacing w:after="140" w:before="320"/>
      </w:pPr>
      <w:r>
        <w:rPr>
          <w:rFonts w:ascii="Arial" w:cs="Arial" w:eastAsia="Arial" w:hAnsi="Arial"/>
          <w:b/>
          <w:bCs/>
          <w:color w:val="0F2A47"/>
          <w:sz w:val="26"/>
          <w:szCs w:val="26"/>
        </w:rPr>
        <w:t xml:space="preserve">2 · Modalités d'évaluation</w:t>
      </w:r>
    </w:p>
    <w:p>
      <w:pPr>
        <w:spacing w:after="100" w:before="80" w:line="300"/>
        <w:jc w:val="left"/>
      </w:pPr>
      <w:r>
        <w:rPr>
          <w:rFonts w:ascii="Arial" w:cs="Arial" w:eastAsia="Arial" w:hAnsi="Arial"/>
          <w:b w:val="false"/>
          <w:bCs w:val="false"/>
          <w:i w:val="false"/>
          <w:iCs w:val="false"/>
          <w:color w:val="2C2C2A"/>
          <w:sz w:val="22"/>
          <w:szCs w:val="22"/>
        </w:rPr>
        <w:t xml:space="preserve">Conformément à la fiche RNCP/RS de la certification, les modalités suivantes ont été appliquées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600"/>
        <w:gridCol w:w="1500"/>
        <w:gridCol w:w="1660"/>
      </w:tblGrid>
      <w:tr>
        <w:trPr>
          <w:tblHeader/>
        </w:trPr>
        <w:tc>
          <w:tcPr>
            <w:tcW w:type="dxa" w:w="26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Épreuve</w:t>
            </w:r>
          </w:p>
        </w:tc>
        <w:tc>
          <w:tcPr>
            <w:tcW w:type="dxa" w:w="20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Type</w:t>
            </w:r>
          </w:p>
        </w:tc>
        <w:tc>
          <w:tcPr>
            <w:tcW w:type="dxa" w:w="16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Durée</w:t>
            </w:r>
          </w:p>
        </w:tc>
        <w:tc>
          <w:tcPr>
            <w:tcW w:type="dxa" w:w="15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Coefficient</w:t>
            </w:r>
          </w:p>
        </w:tc>
        <w:tc>
          <w:tcPr>
            <w:tcW w:type="dxa" w:w="16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Critères principaux</w:t>
            </w:r>
          </w:p>
        </w:tc>
      </w:tr>
      <w:tr>
        <w:tc>
          <w:tcPr>
            <w:tcW w:type="dxa" w:w="26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E1 — Étude de cas</w:t>
            </w:r>
          </w:p>
        </w:tc>
        <w:tc>
          <w:tcPr>
            <w:tcW w:type="dxa" w:w="2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Écrit individuel</w:t>
            </w:r>
          </w:p>
        </w:tc>
        <w:tc>
          <w:tcPr>
            <w:tcW w:type="dxa" w:w="16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3h</w:t>
            </w:r>
          </w:p>
        </w:tc>
        <w:tc>
          <w:tcPr>
            <w:tcW w:type="dxa" w:w="1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3</w:t>
            </w:r>
          </w:p>
        </w:tc>
        <w:tc>
          <w:tcPr>
            <w:tcW w:type="dxa" w:w="16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Analyse · Argumentation · Faisabilité</w:t>
            </w:r>
          </w:p>
        </w:tc>
      </w:tr>
      <w:tr>
        <w:tc>
          <w:tcPr>
            <w:tcW w:type="dxa" w:w="26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E2 — Soutenance</w:t>
            </w:r>
          </w:p>
        </w:tc>
        <w:tc>
          <w:tcPr>
            <w:tcW w:type="dxa" w:w="2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Oral devant jury</w:t>
            </w:r>
          </w:p>
        </w:tc>
        <w:tc>
          <w:tcPr>
            <w:tcW w:type="dxa" w:w="16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30 min (15 + 15)</w:t>
            </w:r>
          </w:p>
        </w:tc>
        <w:tc>
          <w:tcPr>
            <w:tcW w:type="dxa" w:w="1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4</w:t>
            </w:r>
          </w:p>
        </w:tc>
        <w:tc>
          <w:tcPr>
            <w:tcW w:type="dxa" w:w="16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Maîtrise · Communication · Réponse aux questions</w:t>
            </w:r>
          </w:p>
        </w:tc>
      </w:tr>
      <w:tr>
        <w:tc>
          <w:tcPr>
            <w:tcW w:type="dxa" w:w="26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E3 — Mise en situation</w:t>
            </w:r>
          </w:p>
        </w:tc>
        <w:tc>
          <w:tcPr>
            <w:tcW w:type="dxa" w:w="2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Pratique</w:t>
            </w:r>
          </w:p>
        </w:tc>
        <w:tc>
          <w:tcPr>
            <w:tcW w:type="dxa" w:w="16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3h</w:t>
            </w:r>
          </w:p>
        </w:tc>
        <w:tc>
          <w:tcPr>
            <w:tcW w:type="dxa" w:w="1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3</w:t>
            </w:r>
          </w:p>
        </w:tc>
        <w:tc>
          <w:tcPr>
            <w:tcW w:type="dxa" w:w="16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Exécution · Méthode · Résultat</w:t>
            </w:r>
          </w:p>
        </w:tc>
      </w:tr>
    </w:tbl>
    <w:p>
      <w:pPr>
        <w:spacing w:after="120"/>
      </w:pPr>
      <w:r>
        <w:t xml:space="preserve"/>
      </w:r>
    </w:p>
    <w:p>
      <w:pPr>
        <w:spacing w:after="100" w:before="80" w:line="300"/>
        <w:jc w:val="left"/>
      </w:pPr>
      <w:r>
        <w:rPr>
          <w:rFonts w:ascii="Arial" w:cs="Arial" w:eastAsia="Arial" w:hAnsi="Arial"/>
          <w:b/>
          <w:bCs/>
          <w:i w:val="false"/>
          <w:iCs w:val="false"/>
          <w:color w:val="2C2C2A"/>
          <w:sz w:val="22"/>
          <w:szCs w:val="22"/>
        </w:rPr>
        <w:t xml:space="preserve">Seuil de validation : </w:t>
      </w:r>
      <w:r>
        <w:rPr>
          <w:rFonts w:ascii="Arial" w:cs="Arial" w:eastAsia="Arial" w:hAnsi="Arial"/>
          <w:b w:val="false"/>
          <w:bCs w:val="false"/>
          <w:i w:val="false"/>
          <w:iCs w:val="false"/>
          <w:color w:val="2C2C2A"/>
          <w:sz w:val="22"/>
          <w:szCs w:val="22"/>
        </w:rPr>
        <w:t xml:space="preserve">[ Préciser — Ex. : note moyenne ≥ 12/20 ET aucune note &lt; 8/20 sur les épreuves principales ]</w:t>
      </w:r>
    </w:p>
    <w:p>
      <w:pPr>
        <w:spacing w:after="140" w:before="80" w:line="300"/>
        <w:jc w:val="left"/>
      </w:pPr>
      <w:r>
        <w:rPr>
          <w:rFonts w:ascii="Arial" w:cs="Arial" w:eastAsia="Arial" w:hAnsi="Arial"/>
          <w:b/>
          <w:bCs/>
          <w:i w:val="false"/>
          <w:iCs w:val="false"/>
          <w:color w:val="2C2C2A"/>
          <w:sz w:val="22"/>
          <w:szCs w:val="22"/>
        </w:rPr>
        <w:t xml:space="preserve">Modalités d'aménagement appliquées (PSH) : </w:t>
      </w:r>
      <w:r>
        <w:rPr>
          <w:rFonts w:ascii="Arial" w:cs="Arial" w:eastAsia="Arial" w:hAnsi="Arial"/>
          <w:b w:val="false"/>
          <w:bCs w:val="false"/>
          <w:i/>
          <w:iCs/>
          <w:color w:val="888780"/>
          <w:sz w:val="22"/>
          <w:szCs w:val="22"/>
        </w:rPr>
        <w:t xml:space="preserve">[ Lister les aménagements — temps majoré, salle individuelle, secrétaire scripteur, etc. ]</w:t>
      </w:r>
    </w:p>
    <w:p>
      <w:pPr>
        <w:pStyle w:val="Heading2"/>
        <w:spacing w:after="140" w:before="320"/>
      </w:pPr>
      <w:r>
        <w:rPr>
          <w:rFonts w:ascii="Arial" w:cs="Arial" w:eastAsia="Arial" w:hAnsi="Arial"/>
          <w:b/>
          <w:bCs/>
          <w:color w:val="0F2A47"/>
          <w:sz w:val="26"/>
          <w:szCs w:val="26"/>
        </w:rPr>
        <w:t xml:space="preserve">3 · Décisions individuelles du jury</w:t>
      </w:r>
    </w:p>
    <w:p>
      <w:pPr>
        <w:spacing w:after="140" w:before="80" w:line="300"/>
        <w:jc w:val="left"/>
      </w:pPr>
      <w:r>
        <w:rPr>
          <w:rFonts w:ascii="Arial" w:cs="Arial" w:eastAsia="Arial" w:hAnsi="Arial"/>
          <w:b w:val="false"/>
          <w:bCs w:val="false"/>
          <w:i w:val="false"/>
          <w:iCs w:val="false"/>
          <w:color w:val="2C2C2A"/>
          <w:sz w:val="22"/>
          <w:szCs w:val="22"/>
        </w:rPr>
        <w:t xml:space="preserve">Pour chaque candidat, le jury a délibéré sur la base des résultats des épreuves et des grilles d'évaluation (M29).</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700"/>
        <w:gridCol w:w="700"/>
        <w:gridCol w:w="700"/>
        <w:gridCol w:w="1100"/>
        <w:gridCol w:w="1700"/>
        <w:gridCol w:w="2380"/>
      </w:tblGrid>
      <w:tr>
        <w:trPr>
          <w:tblHeader/>
        </w:trPr>
        <w:tc>
          <w:tcPr>
            <w:tcW w:type="dxa" w:w="6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N°</w:t>
            </w:r>
          </w:p>
        </w:tc>
        <w:tc>
          <w:tcPr>
            <w:tcW w:type="dxa" w:w="24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Candidat</w:t>
            </w:r>
          </w:p>
        </w:tc>
        <w:tc>
          <w:tcPr>
            <w:tcW w:type="dxa" w:w="7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E1</w:t>
            </w:r>
          </w:p>
        </w:tc>
        <w:tc>
          <w:tcPr>
            <w:tcW w:type="dxa" w:w="7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E2</w:t>
            </w:r>
          </w:p>
        </w:tc>
        <w:tc>
          <w:tcPr>
            <w:tcW w:type="dxa" w:w="7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E3</w:t>
            </w:r>
          </w:p>
        </w:tc>
        <w:tc>
          <w:tcPr>
            <w:tcW w:type="dxa" w:w="11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Moyenne</w:t>
            </w:r>
          </w:p>
        </w:tc>
        <w:tc>
          <w:tcPr>
            <w:tcW w:type="dxa" w:w="17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Décision</w:t>
            </w:r>
          </w:p>
        </w:tc>
        <w:tc>
          <w:tcPr>
            <w:tcW w:type="dxa" w:w="238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Observations</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01</w:t>
            </w:r>
          </w:p>
        </w:tc>
        <w:tc>
          <w:tcPr>
            <w:tcW w:type="dxa" w:w="2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Mme/M. NOM Prénom ]</w:t>
            </w:r>
          </w:p>
        </w:tc>
        <w:tc>
          <w:tcPr>
            <w:tcW w:type="dxa" w:w="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14/20</w:t>
            </w:r>
          </w:p>
        </w:tc>
        <w:tc>
          <w:tcPr>
            <w:tcW w:type="dxa" w:w="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16/20</w:t>
            </w:r>
          </w:p>
        </w:tc>
        <w:tc>
          <w:tcPr>
            <w:tcW w:type="dxa" w:w="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13/20</w:t>
            </w:r>
          </w:p>
        </w:tc>
        <w:tc>
          <w:tcPr>
            <w:tcW w:type="dxa" w:w="11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14,5/20</w:t>
            </w:r>
          </w:p>
        </w:tc>
        <w:tc>
          <w:tcPr>
            <w:tcW w:type="dxa" w:w="1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ADMIS</w:t>
            </w:r>
          </w:p>
        </w:tc>
        <w:tc>
          <w:tcPr>
            <w:tcW w:type="dxa" w:w="238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Brillante soutenance</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02</w:t>
            </w:r>
          </w:p>
        </w:tc>
        <w:tc>
          <w:tcPr>
            <w:tcW w:type="dxa" w:w="2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Mme/M. NOM Prénom ]</w:t>
            </w:r>
          </w:p>
        </w:tc>
        <w:tc>
          <w:tcPr>
            <w:tcW w:type="dxa" w:w="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11/20</w:t>
            </w:r>
          </w:p>
        </w:tc>
        <w:tc>
          <w:tcPr>
            <w:tcW w:type="dxa" w:w="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10/20</w:t>
            </w:r>
          </w:p>
        </w:tc>
        <w:tc>
          <w:tcPr>
            <w:tcW w:type="dxa" w:w="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9/20</w:t>
            </w:r>
          </w:p>
        </w:tc>
        <w:tc>
          <w:tcPr>
            <w:tcW w:type="dxa" w:w="11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10/20</w:t>
            </w:r>
          </w:p>
        </w:tc>
        <w:tc>
          <w:tcPr>
            <w:tcW w:type="dxa" w:w="1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AJOURNÉ</w:t>
            </w:r>
          </w:p>
        </w:tc>
        <w:tc>
          <w:tcPr>
            <w:tcW w:type="dxa" w:w="238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À repasser BC02</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03</w:t>
            </w:r>
          </w:p>
        </w:tc>
        <w:tc>
          <w:tcPr>
            <w:tcW w:type="dxa" w:w="2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Mme/M. NOM Prénom ]</w:t>
            </w:r>
          </w:p>
        </w:tc>
        <w:tc>
          <w:tcPr>
            <w:tcW w:type="dxa" w:w="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w:t>
            </w:r>
          </w:p>
        </w:tc>
        <w:tc>
          <w:tcPr>
            <w:tcW w:type="dxa" w:w="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w:t>
            </w:r>
          </w:p>
        </w:tc>
        <w:tc>
          <w:tcPr>
            <w:tcW w:type="dxa" w:w="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w:t>
            </w:r>
          </w:p>
        </w:tc>
        <w:tc>
          <w:tcPr>
            <w:tcW w:type="dxa" w:w="11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w:t>
            </w:r>
          </w:p>
        </w:tc>
        <w:tc>
          <w:tcPr>
            <w:tcW w:type="dxa" w:w="1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ABSENT</w:t>
            </w:r>
          </w:p>
        </w:tc>
        <w:tc>
          <w:tcPr>
            <w:tcW w:type="dxa" w:w="238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Sans justificatif — convocation 2ème session</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04</w:t>
            </w:r>
          </w:p>
        </w:tc>
        <w:tc>
          <w:tcPr>
            <w:tcW w:type="dxa" w:w="2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Mme/M. NOM Prénom ]</w:t>
            </w:r>
          </w:p>
        </w:tc>
        <w:tc>
          <w:tcPr>
            <w:tcW w:type="dxa" w:w="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18/20</w:t>
            </w:r>
          </w:p>
        </w:tc>
        <w:tc>
          <w:tcPr>
            <w:tcW w:type="dxa" w:w="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17/20</w:t>
            </w:r>
          </w:p>
        </w:tc>
        <w:tc>
          <w:tcPr>
            <w:tcW w:type="dxa" w:w="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16/20</w:t>
            </w:r>
          </w:p>
        </w:tc>
        <w:tc>
          <w:tcPr>
            <w:tcW w:type="dxa" w:w="11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17/20</w:t>
            </w:r>
          </w:p>
        </w:tc>
        <w:tc>
          <w:tcPr>
            <w:tcW w:type="dxa" w:w="1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ADMIS — Mention</w:t>
            </w:r>
          </w:p>
        </w:tc>
        <w:tc>
          <w:tcPr>
            <w:tcW w:type="dxa" w:w="238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Excellence — proposé pour mention</w:t>
            </w:r>
          </w:p>
        </w:tc>
      </w:tr>
    </w:tbl>
    <w:p>
      <w:pPr>
        <w:spacing w:after="140"/>
      </w:pPr>
      <w:r>
        <w:t xml:space="preserve"/>
      </w:r>
    </w:p>
    <w:p>
      <w:pPr>
        <w:spacing w:after="80" w:before="200" w:line="300"/>
        <w:jc w:val="left"/>
      </w:pPr>
      <w:r>
        <w:rPr>
          <w:rFonts w:ascii="Arial" w:cs="Arial" w:eastAsia="Arial" w:hAnsi="Arial"/>
          <w:b/>
          <w:bCs/>
          <w:color w:val="D85A30"/>
          <w:spacing w:val="30"/>
          <w:sz w:val="18"/>
          <w:szCs w:val="18"/>
        </w:rPr>
        <w:t xml:space="preserve">LÉGENDE DES DÉCISIONS</w:t>
      </w:r>
    </w:p>
    <w:p>
      <w:pPr>
        <w:pStyle w:val="ListParagraph"/>
        <w:numPr>
          <w:ilvl w:val="0"/>
          <w:numId w:val="2"/>
        </w:numPr>
        <w:spacing w:after="40" w:before="40" w:line="280"/>
      </w:pPr>
      <w:r>
        <w:rPr>
          <w:rFonts w:ascii="Arial" w:cs="Arial" w:eastAsia="Arial" w:hAnsi="Arial"/>
          <w:color w:val="2C2C2A"/>
          <w:sz w:val="22"/>
          <w:szCs w:val="22"/>
        </w:rPr>
        <w:t xml:space="preserve">ADMIS : tous les blocs validés — certification délivrée.</w:t>
      </w:r>
    </w:p>
    <w:p>
      <w:pPr>
        <w:pStyle w:val="ListParagraph"/>
        <w:numPr>
          <w:ilvl w:val="0"/>
          <w:numId w:val="2"/>
        </w:numPr>
        <w:spacing w:after="40" w:before="40" w:line="280"/>
      </w:pPr>
      <w:r>
        <w:rPr>
          <w:rFonts w:ascii="Arial" w:cs="Arial" w:eastAsia="Arial" w:hAnsi="Arial"/>
          <w:color w:val="2C2C2A"/>
          <w:sz w:val="22"/>
          <w:szCs w:val="22"/>
        </w:rPr>
        <w:t xml:space="preserve">ADMIS — Mention : tous les blocs validés à un niveau d'excellence (≥ 16/20 globale).</w:t>
      </w:r>
    </w:p>
    <w:p>
      <w:pPr>
        <w:pStyle w:val="ListParagraph"/>
        <w:numPr>
          <w:ilvl w:val="0"/>
          <w:numId w:val="2"/>
        </w:numPr>
        <w:spacing w:after="40" w:before="40" w:line="280"/>
      </w:pPr>
      <w:r>
        <w:rPr>
          <w:rFonts w:ascii="Arial" w:cs="Arial" w:eastAsia="Arial" w:hAnsi="Arial"/>
          <w:color w:val="2C2C2A"/>
          <w:sz w:val="22"/>
          <w:szCs w:val="22"/>
        </w:rPr>
        <w:t xml:space="preserve">ADMIS PARTIEL : certains blocs validés (préciser dans observations) — possibilité de repasser les blocs manquants sur 5 ans.</w:t>
      </w:r>
    </w:p>
    <w:p>
      <w:pPr>
        <w:pStyle w:val="ListParagraph"/>
        <w:numPr>
          <w:ilvl w:val="0"/>
          <w:numId w:val="2"/>
        </w:numPr>
        <w:spacing w:after="40" w:before="40" w:line="280"/>
      </w:pPr>
      <w:r>
        <w:rPr>
          <w:rFonts w:ascii="Arial" w:cs="Arial" w:eastAsia="Arial" w:hAnsi="Arial"/>
          <w:color w:val="2C2C2A"/>
          <w:sz w:val="22"/>
          <w:szCs w:val="22"/>
        </w:rPr>
        <w:t xml:space="preserve">AJOURNÉ : non-validation globale — convocation à une session de rattrapage proposée.</w:t>
      </w:r>
    </w:p>
    <w:p>
      <w:pPr>
        <w:pStyle w:val="ListParagraph"/>
        <w:numPr>
          <w:ilvl w:val="0"/>
          <w:numId w:val="2"/>
        </w:numPr>
        <w:spacing w:after="40" w:before="40" w:line="280"/>
      </w:pPr>
      <w:r>
        <w:rPr>
          <w:rFonts w:ascii="Arial" w:cs="Arial" w:eastAsia="Arial" w:hAnsi="Arial"/>
          <w:color w:val="2C2C2A"/>
          <w:sz w:val="22"/>
          <w:szCs w:val="22"/>
        </w:rPr>
        <w:t xml:space="preserve">REFUSÉ : non-validation après rattrapage ou en cas de fraude avérée.</w:t>
      </w:r>
    </w:p>
    <w:p>
      <w:pPr>
        <w:pStyle w:val="ListParagraph"/>
        <w:numPr>
          <w:ilvl w:val="0"/>
          <w:numId w:val="2"/>
        </w:numPr>
        <w:spacing w:after="40" w:before="40" w:line="280"/>
      </w:pPr>
      <w:r>
        <w:rPr>
          <w:rFonts w:ascii="Arial" w:cs="Arial" w:eastAsia="Arial" w:hAnsi="Arial"/>
          <w:color w:val="2C2C2A"/>
          <w:sz w:val="22"/>
          <w:szCs w:val="22"/>
        </w:rPr>
        <w:t xml:space="preserve">ABSENT : absence aux épreuves — selon justification, report ou refus.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Ind. 11 (Majeure)  </w:t>
            </w:r>
            <w:r>
              <w:rPr>
                <w:rFonts w:ascii="Arial" w:cs="Arial" w:eastAsia="Arial" w:hAnsi="Arial"/>
                <w:color w:val="2C2C2A"/>
                <w:sz w:val="18"/>
                <w:szCs w:val="18"/>
              </w:rPr>
              <w:t xml:space="preserve">Les décisions du jury doivent être motivées, individuelles, et reposer sur des éléments objectifs traçables (grilles d'évaluation, copies, enregistrements le cas échéant). Conservez la documentation au moins 4 ans (10 ans recommandés) pour répondre aux contestations éventuelles.</w:t>
            </w:r>
          </w:p>
        </w:tc>
      </w:tr>
    </w:tbl>
    <w:p>
      <w:pPr>
        <w:pStyle w:val="Heading2"/>
        <w:spacing w:after="140" w:before="320"/>
      </w:pPr>
      <w:r>
        <w:rPr>
          <w:rFonts w:ascii="Arial" w:cs="Arial" w:eastAsia="Arial" w:hAnsi="Arial"/>
          <w:b/>
          <w:bCs/>
          <w:color w:val="0F2A47"/>
          <w:sz w:val="26"/>
          <w:szCs w:val="26"/>
        </w:rPr>
        <w:t xml:space="preserve">4 · Synthèse de la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Candidats inscrits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XX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Candidats présents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XX ] (taux de présence : XX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Candidats admis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XX ] (taux de réussite : XX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Candidats admis avec mention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XX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Candidats admis en partiel</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XX ] (blocs restants à valider précisés en fiche individuelle)</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Candidats ajournés / refusés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XX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Candidats absents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XX ]</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Ind. 2 — Publication  </w:t>
            </w:r>
            <w:r>
              <w:rPr>
                <w:rFonts w:ascii="Arial" w:cs="Arial" w:eastAsia="Arial" w:hAnsi="Arial"/>
                <w:color w:val="2C2C2A"/>
                <w:sz w:val="18"/>
                <w:szCs w:val="18"/>
              </w:rPr>
              <w:t xml:space="preserve">Le taux de réussite à la certification est l'un des indicateurs à publier (Ind. 2) — il alimente le bilan annuel M7 et la page « Nos résultats » M9. Pensez à le reporter dès la session close.</w:t>
            </w:r>
          </w:p>
        </w:tc>
      </w:tr>
    </w:tbl>
    <w:p>
      <w:pPr>
        <w:pStyle w:val="Heading2"/>
        <w:spacing w:after="140" w:before="320"/>
      </w:pPr>
      <w:r>
        <w:rPr>
          <w:rFonts w:ascii="Arial" w:cs="Arial" w:eastAsia="Arial" w:hAnsi="Arial"/>
          <w:b/>
          <w:bCs/>
          <w:color w:val="0F2A47"/>
          <w:sz w:val="26"/>
          <w:szCs w:val="26"/>
        </w:rPr>
        <w:t xml:space="preserve">5 · Information aux candidats — Voies de recours</w:t>
      </w:r>
    </w:p>
    <w:p>
      <w:pPr>
        <w:spacing w:after="140" w:before="80" w:line="300"/>
        <w:jc w:val="left"/>
      </w:pPr>
      <w:r>
        <w:rPr>
          <w:rFonts w:ascii="Arial" w:cs="Arial" w:eastAsia="Arial" w:hAnsi="Arial"/>
          <w:b w:val="false"/>
          <w:bCs w:val="false"/>
          <w:i w:val="false"/>
          <w:iCs w:val="false"/>
          <w:color w:val="2C2C2A"/>
          <w:sz w:val="22"/>
          <w:szCs w:val="22"/>
        </w:rPr>
        <w:t xml:space="preserve">Chaque candidat sera informé individuellement de la décision le concernant par notification écrite (email + courrier postal) dans un délai maximum de </w:t>
      </w:r>
      <w:r>
        <w:rPr>
          <w:rFonts w:ascii="Arial" w:cs="Arial" w:eastAsia="Arial" w:hAnsi="Arial"/>
          <w:b/>
          <w:bCs/>
          <w:i w:val="false"/>
          <w:iCs w:val="false"/>
          <w:color w:val="2C2C2A"/>
          <w:sz w:val="22"/>
          <w:szCs w:val="22"/>
        </w:rPr>
        <w:t xml:space="preserve">[ X ] jours ouvrés</w:t>
      </w:r>
      <w:r>
        <w:rPr>
          <w:rFonts w:ascii="Arial" w:cs="Arial" w:eastAsia="Arial" w:hAnsi="Arial"/>
          <w:b w:val="false"/>
          <w:bCs w:val="false"/>
          <w:i w:val="false"/>
          <w:iCs w:val="false"/>
          <w:color w:val="2C2C2A"/>
          <w:sz w:val="22"/>
          <w:szCs w:val="22"/>
        </w:rPr>
        <w:t xml:space="preserve"> suivant la délibération.</w:t>
      </w:r>
    </w:p>
    <w:p>
      <w:pPr>
        <w:spacing w:after="80" w:before="80" w:line="300"/>
        <w:jc w:val="left"/>
      </w:pPr>
      <w:r>
        <w:rPr>
          <w:rFonts w:ascii="Arial" w:cs="Arial" w:eastAsia="Arial" w:hAnsi="Arial"/>
          <w:b/>
          <w:bCs/>
          <w:i w:val="false"/>
          <w:iCs w:val="false"/>
          <w:color w:val="2C2C2A"/>
          <w:sz w:val="22"/>
          <w:szCs w:val="22"/>
        </w:rPr>
        <w:t xml:space="preserve">Voies de recours mentionnées dans la notification :</w:t>
      </w:r>
    </w:p>
    <w:p>
      <w:pPr>
        <w:pStyle w:val="ListParagraph"/>
        <w:numPr>
          <w:ilvl w:val="0"/>
          <w:numId w:val="2"/>
        </w:numPr>
        <w:spacing w:after="40" w:before="40" w:line="280"/>
      </w:pPr>
      <w:r>
        <w:rPr>
          <w:rFonts w:ascii="Arial" w:cs="Arial" w:eastAsia="Arial" w:hAnsi="Arial"/>
          <w:color w:val="2C2C2A"/>
          <w:sz w:val="22"/>
          <w:szCs w:val="22"/>
        </w:rPr>
        <w:t xml:space="preserve">Recours gracieux auprès du certificateur — délai 2 mois — motif obligatoire.</w:t>
      </w:r>
    </w:p>
    <w:p>
      <w:pPr>
        <w:pStyle w:val="ListParagraph"/>
        <w:numPr>
          <w:ilvl w:val="0"/>
          <w:numId w:val="2"/>
        </w:numPr>
        <w:spacing w:after="40" w:before="40" w:line="280"/>
      </w:pPr>
      <w:r>
        <w:rPr>
          <w:rFonts w:ascii="Arial" w:cs="Arial" w:eastAsia="Arial" w:hAnsi="Arial"/>
          <w:color w:val="2C2C2A"/>
          <w:sz w:val="22"/>
          <w:szCs w:val="22"/>
        </w:rPr>
        <w:t xml:space="preserve">Demande de copie de copie corrigée — sous 30 jours.</w:t>
      </w:r>
    </w:p>
    <w:p>
      <w:pPr>
        <w:pStyle w:val="ListParagraph"/>
        <w:numPr>
          <w:ilvl w:val="0"/>
          <w:numId w:val="2"/>
        </w:numPr>
        <w:spacing w:after="40" w:before="40" w:line="280"/>
      </w:pPr>
      <w:r>
        <w:rPr>
          <w:rFonts w:ascii="Arial" w:cs="Arial" w:eastAsia="Arial" w:hAnsi="Arial"/>
          <w:color w:val="2C2C2A"/>
          <w:sz w:val="22"/>
          <w:szCs w:val="22"/>
        </w:rPr>
        <w:t xml:space="preserve">Recours auprès de France Compétences si le certificateur ne répond pas.</w:t>
      </w:r>
    </w:p>
    <w:p>
      <w:pPr>
        <w:pStyle w:val="ListParagraph"/>
        <w:numPr>
          <w:ilvl w:val="0"/>
          <w:numId w:val="2"/>
        </w:numPr>
        <w:spacing w:after="40" w:before="40" w:line="280"/>
      </w:pPr>
      <w:r>
        <w:rPr>
          <w:rFonts w:ascii="Arial" w:cs="Arial" w:eastAsia="Arial" w:hAnsi="Arial"/>
          <w:color w:val="2C2C2A"/>
          <w:sz w:val="22"/>
          <w:szCs w:val="22"/>
        </w:rPr>
        <w:t xml:space="preserve">Recours contentieux devant le tribunal administratif compétent — délai 2 mois.</w:t>
      </w:r>
    </w:p>
    <w:p>
      <w:pPr>
        <w:pStyle w:val="Heading2"/>
        <w:spacing w:after="140" w:before="320"/>
      </w:pPr>
      <w:r>
        <w:rPr>
          <w:rFonts w:ascii="Arial" w:cs="Arial" w:eastAsia="Arial" w:hAnsi="Arial"/>
          <w:b/>
          <w:bCs/>
          <w:color w:val="0F2A47"/>
          <w:sz w:val="26"/>
          <w:szCs w:val="26"/>
        </w:rPr>
        <w:t xml:space="preserve">6 · Pièces annexes au procès-verbal</w:t>
      </w:r>
    </w:p>
    <w:p>
      <w:pPr>
        <w:pStyle w:val="ListParagraph"/>
        <w:numPr>
          <w:ilvl w:val="0"/>
          <w:numId w:val="2"/>
        </w:numPr>
        <w:spacing w:after="40" w:before="40" w:line="280"/>
      </w:pPr>
      <w:r>
        <w:rPr>
          <w:rFonts w:ascii="Arial" w:cs="Arial" w:eastAsia="Arial" w:hAnsi="Arial"/>
          <w:color w:val="2C2C2A"/>
          <w:sz w:val="22"/>
          <w:szCs w:val="22"/>
        </w:rPr>
        <w:t xml:space="preserve">Convocation des membres du jury et accusés de réception.</w:t>
      </w:r>
    </w:p>
    <w:p>
      <w:pPr>
        <w:pStyle w:val="ListParagraph"/>
        <w:numPr>
          <w:ilvl w:val="0"/>
          <w:numId w:val="2"/>
        </w:numPr>
        <w:spacing w:after="40" w:before="40" w:line="280"/>
      </w:pPr>
      <w:r>
        <w:rPr>
          <w:rFonts w:ascii="Arial" w:cs="Arial" w:eastAsia="Arial" w:hAnsi="Arial"/>
          <w:color w:val="2C2C2A"/>
          <w:sz w:val="22"/>
          <w:szCs w:val="22"/>
        </w:rPr>
        <w:t xml:space="preserve">CV des jurés professionnels externes.</w:t>
      </w:r>
    </w:p>
    <w:p>
      <w:pPr>
        <w:pStyle w:val="ListParagraph"/>
        <w:numPr>
          <w:ilvl w:val="0"/>
          <w:numId w:val="2"/>
        </w:numPr>
        <w:spacing w:after="40" w:before="40" w:line="280"/>
      </w:pPr>
      <w:r>
        <w:rPr>
          <w:rFonts w:ascii="Arial" w:cs="Arial" w:eastAsia="Arial" w:hAnsi="Arial"/>
          <w:color w:val="2C2C2A"/>
          <w:sz w:val="22"/>
          <w:szCs w:val="22"/>
        </w:rPr>
        <w:t xml:space="preserve">Sujets des épreuves utilisés (conformes à la banque de sujets du certificateur).</w:t>
      </w:r>
    </w:p>
    <w:p>
      <w:pPr>
        <w:pStyle w:val="ListParagraph"/>
        <w:numPr>
          <w:ilvl w:val="0"/>
          <w:numId w:val="2"/>
        </w:numPr>
        <w:spacing w:after="40" w:before="40" w:line="280"/>
      </w:pPr>
      <w:r>
        <w:rPr>
          <w:rFonts w:ascii="Arial" w:cs="Arial" w:eastAsia="Arial" w:hAnsi="Arial"/>
          <w:color w:val="2C2C2A"/>
          <w:sz w:val="22"/>
          <w:szCs w:val="22"/>
        </w:rPr>
        <w:t xml:space="preserve">Copies corrigées (E1) et grilles d'évaluation détaillées (E2, E3) — M29.</w:t>
      </w:r>
    </w:p>
    <w:p>
      <w:pPr>
        <w:pStyle w:val="ListParagraph"/>
        <w:numPr>
          <w:ilvl w:val="0"/>
          <w:numId w:val="2"/>
        </w:numPr>
        <w:spacing w:after="40" w:before="40" w:line="280"/>
      </w:pPr>
      <w:r>
        <w:rPr>
          <w:rFonts w:ascii="Arial" w:cs="Arial" w:eastAsia="Arial" w:hAnsi="Arial"/>
          <w:color w:val="2C2C2A"/>
          <w:sz w:val="22"/>
          <w:szCs w:val="22"/>
        </w:rPr>
        <w:t xml:space="preserve">Feuilles d'émargement des candidats à chaque épreuve.</w:t>
      </w:r>
    </w:p>
    <w:p>
      <w:pPr>
        <w:pStyle w:val="ListParagraph"/>
        <w:numPr>
          <w:ilvl w:val="0"/>
          <w:numId w:val="2"/>
        </w:numPr>
        <w:spacing w:after="40" w:before="40" w:line="280"/>
      </w:pPr>
      <w:r>
        <w:rPr>
          <w:rFonts w:ascii="Arial" w:cs="Arial" w:eastAsia="Arial" w:hAnsi="Arial"/>
          <w:color w:val="2C2C2A"/>
          <w:sz w:val="22"/>
          <w:szCs w:val="22"/>
        </w:rPr>
        <w:t xml:space="preserve">Notifications individuelles de résultat envoyées aux candidats.</w:t>
      </w:r>
    </w:p>
    <w:p>
      <w:pPr>
        <w:pStyle w:val="ListParagraph"/>
        <w:numPr>
          <w:ilvl w:val="0"/>
          <w:numId w:val="2"/>
        </w:numPr>
        <w:spacing w:after="40" w:before="40" w:line="280"/>
      </w:pPr>
      <w:r>
        <w:rPr>
          <w:rFonts w:ascii="Arial" w:cs="Arial" w:eastAsia="Arial" w:hAnsi="Arial"/>
          <w:color w:val="2C2C2A"/>
          <w:sz w:val="22"/>
          <w:szCs w:val="22"/>
        </w:rPr>
        <w:t xml:space="preserve">Le cas échéant : demandes d'aménagement PSH validées et leur mise en œuvre.</w:t>
      </w:r>
    </w:p>
    <w:p>
      <w:pPr>
        <w:spacing w:after="280"/>
      </w:pPr>
      <w:r>
        <w:t xml:space="preserve"/>
      </w:r>
    </w:p>
    <w:p>
      <w:pPr>
        <w:spacing w:after="80" w:before="200" w:line="300"/>
        <w:jc w:val="left"/>
      </w:pPr>
      <w:r>
        <w:rPr>
          <w:rFonts w:ascii="Arial" w:cs="Arial" w:eastAsia="Arial" w:hAnsi="Arial"/>
          <w:b/>
          <w:bCs/>
          <w:color w:val="D85A30"/>
          <w:spacing w:val="30"/>
          <w:sz w:val="18"/>
          <w:szCs w:val="18"/>
        </w:rPr>
        <w:t xml:space="preserve">SIGNATURES DU JURY</w:t>
      </w:r>
    </w:p>
    <w:p>
      <w:pPr>
        <w:spacing w:after="240" w:before="80" w:line="300"/>
        <w:jc w:val="left"/>
      </w:pPr>
      <w:r>
        <w:rPr>
          <w:rFonts w:ascii="Arial" w:cs="Arial" w:eastAsia="Arial" w:hAnsi="Arial"/>
          <w:b w:val="false"/>
          <w:bCs w:val="false"/>
          <w:i/>
          <w:iCs/>
          <w:color w:val="5F5E5A"/>
          <w:sz w:val="20"/>
          <w:szCs w:val="20"/>
        </w:rPr>
        <w:t xml:space="preserve">Le présent procès-verbal, dressé en deux exemplaires originaux, est signé par l'ensemble des membres présents du jury. Il vaut décision officielle et engagement de chacun des signataires.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60" w:before="0" w:line="300"/>
              <w:jc w:val="left"/>
            </w:pPr>
            <w:r>
              <w:rPr>
                <w:rFonts w:ascii="Arial" w:cs="Arial" w:eastAsia="Arial" w:hAnsi="Arial"/>
                <w:b/>
                <w:bCs/>
                <w:i w:val="false"/>
                <w:iCs w:val="false"/>
                <w:color w:val="0F2A47"/>
                <w:sz w:val="20"/>
                <w:szCs w:val="20"/>
              </w:rPr>
              <w:t xml:space="preserve">Président de jury</w:t>
            </w:r>
          </w:p>
          <w:p>
            <w:pPr>
              <w:spacing w:after="200" w:before="0" w:line="300"/>
              <w:jc w:val="left"/>
            </w:pPr>
            <w:r>
              <w:rPr>
                <w:rFonts w:ascii="Arial" w:cs="Arial" w:eastAsia="Arial" w:hAnsi="Arial"/>
                <w:b w:val="false"/>
                <w:bCs w:val="false"/>
                <w:i/>
                <w:iCs/>
                <w:color w:val="888780"/>
                <w:sz w:val="18"/>
                <w:szCs w:val="18"/>
              </w:rPr>
              <w:t xml:space="preserve">[ Prénom NOM ]</w:t>
            </w:r>
          </w:p>
          <w:p>
            <w:pPr>
              <w:spacing w:after="0" w:before="0" w:line="300"/>
              <w:jc w:val="left"/>
            </w:pPr>
            <w:r>
              <w:rPr>
                <w:rFonts w:ascii="Arial" w:cs="Arial" w:eastAsia="Arial" w:hAnsi="Arial"/>
                <w:b w:val="false"/>
                <w:bCs w:val="false"/>
                <w:i/>
                <w:iCs/>
                <w:color w:val="888780"/>
                <w:sz w:val="16"/>
                <w:szCs w:val="16"/>
              </w:rPr>
              <w:t xml:space="preserve">Signature :</w:t>
            </w:r>
          </w:p>
          <w:p>
            <w:pPr>
              <w:spacing w:after="900"/>
            </w:pPr>
            <w:r>
              <w:t xml:space="preserve"/>
            </w:r>
          </w:p>
        </w:tc>
        <w:tc>
          <w:tcPr>
            <w:tcW w:type="dxa" w:w="31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60" w:before="0" w:line="300"/>
              <w:jc w:val="left"/>
            </w:pPr>
            <w:r>
              <w:rPr>
                <w:rFonts w:ascii="Arial" w:cs="Arial" w:eastAsia="Arial" w:hAnsi="Arial"/>
                <w:b/>
                <w:bCs/>
                <w:i w:val="false"/>
                <w:iCs w:val="false"/>
                <w:color w:val="0F2A47"/>
                <w:sz w:val="20"/>
                <w:szCs w:val="20"/>
              </w:rPr>
              <w:t xml:space="preserve">Professionnel du secteur</w:t>
            </w:r>
          </w:p>
          <w:p>
            <w:pPr>
              <w:spacing w:after="200" w:before="0" w:line="300"/>
              <w:jc w:val="left"/>
            </w:pPr>
            <w:r>
              <w:rPr>
                <w:rFonts w:ascii="Arial" w:cs="Arial" w:eastAsia="Arial" w:hAnsi="Arial"/>
                <w:b w:val="false"/>
                <w:bCs w:val="false"/>
                <w:i/>
                <w:iCs/>
                <w:color w:val="888780"/>
                <w:sz w:val="18"/>
                <w:szCs w:val="18"/>
              </w:rPr>
              <w:t xml:space="preserve">[ Prénom NOM ]</w:t>
            </w:r>
          </w:p>
          <w:p>
            <w:pPr>
              <w:spacing w:after="0" w:before="0" w:line="300"/>
              <w:jc w:val="left"/>
            </w:pPr>
            <w:r>
              <w:rPr>
                <w:rFonts w:ascii="Arial" w:cs="Arial" w:eastAsia="Arial" w:hAnsi="Arial"/>
                <w:b w:val="false"/>
                <w:bCs w:val="false"/>
                <w:i/>
                <w:iCs/>
                <w:color w:val="888780"/>
                <w:sz w:val="16"/>
                <w:szCs w:val="16"/>
              </w:rPr>
              <w:t xml:space="preserve">Signature :</w:t>
            </w:r>
          </w:p>
          <w:p>
            <w:pPr>
              <w:spacing w:after="900"/>
            </w:pPr>
            <w:r>
              <w:t xml:space="preserve"/>
            </w:r>
          </w:p>
        </w:tc>
        <w:tc>
          <w:tcPr>
            <w:tcW w:type="dxa" w:w="31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60" w:before="0" w:line="300"/>
              <w:jc w:val="left"/>
            </w:pPr>
            <w:r>
              <w:rPr>
                <w:rFonts w:ascii="Arial" w:cs="Arial" w:eastAsia="Arial" w:hAnsi="Arial"/>
                <w:b/>
                <w:bCs/>
                <w:i w:val="false"/>
                <w:iCs w:val="false"/>
                <w:color w:val="0F2A47"/>
                <w:sz w:val="20"/>
                <w:szCs w:val="20"/>
              </w:rPr>
              <w:t xml:space="preserve">Représentant certificateur</w:t>
            </w:r>
          </w:p>
          <w:p>
            <w:pPr>
              <w:spacing w:after="200" w:before="0" w:line="300"/>
              <w:jc w:val="left"/>
            </w:pPr>
            <w:r>
              <w:rPr>
                <w:rFonts w:ascii="Arial" w:cs="Arial" w:eastAsia="Arial" w:hAnsi="Arial"/>
                <w:b w:val="false"/>
                <w:bCs w:val="false"/>
                <w:i/>
                <w:iCs/>
                <w:color w:val="888780"/>
                <w:sz w:val="18"/>
                <w:szCs w:val="18"/>
              </w:rPr>
              <w:t xml:space="preserve">[ Prénom NOM ]</w:t>
            </w:r>
          </w:p>
          <w:p>
            <w:pPr>
              <w:spacing w:after="0" w:before="0" w:line="300"/>
              <w:jc w:val="left"/>
            </w:pPr>
            <w:r>
              <w:rPr>
                <w:rFonts w:ascii="Arial" w:cs="Arial" w:eastAsia="Arial" w:hAnsi="Arial"/>
                <w:b w:val="false"/>
                <w:bCs w:val="false"/>
                <w:i/>
                <w:iCs/>
                <w:color w:val="888780"/>
                <w:sz w:val="16"/>
                <w:szCs w:val="16"/>
              </w:rPr>
              <w:t xml:space="preserve">Signature :</w:t>
            </w:r>
          </w:p>
          <w:p>
            <w:pPr>
              <w:spacing w:after="900"/>
            </w:pPr>
            <w:r>
              <w:t xml:space="preserve"/>
            </w:r>
          </w:p>
        </w:tc>
      </w:tr>
      <w:tr>
        <w:tc>
          <w:tcPr>
            <w:tcW w:type="dxa" w:w="31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60" w:before="0" w:line="300"/>
              <w:jc w:val="left"/>
            </w:pPr>
            <w:r>
              <w:rPr>
                <w:rFonts w:ascii="Arial" w:cs="Arial" w:eastAsia="Arial" w:hAnsi="Arial"/>
                <w:b/>
                <w:bCs/>
                <w:i w:val="false"/>
                <w:iCs w:val="false"/>
                <w:color w:val="0F2A47"/>
                <w:sz w:val="20"/>
                <w:szCs w:val="20"/>
              </w:rPr>
              <w:t xml:space="preserve">Formateur référent</w:t>
            </w:r>
          </w:p>
          <w:p>
            <w:pPr>
              <w:spacing w:after="200" w:before="0" w:line="300"/>
              <w:jc w:val="left"/>
            </w:pPr>
            <w:r>
              <w:rPr>
                <w:rFonts w:ascii="Arial" w:cs="Arial" w:eastAsia="Arial" w:hAnsi="Arial"/>
                <w:b w:val="false"/>
                <w:bCs w:val="false"/>
                <w:i/>
                <w:iCs/>
                <w:color w:val="888780"/>
                <w:sz w:val="18"/>
                <w:szCs w:val="18"/>
              </w:rPr>
              <w:t xml:space="preserve">[ Prénom NOM ]</w:t>
            </w:r>
          </w:p>
          <w:p>
            <w:pPr>
              <w:spacing w:after="0" w:before="0" w:line="300"/>
              <w:jc w:val="left"/>
            </w:pPr>
            <w:r>
              <w:rPr>
                <w:rFonts w:ascii="Arial" w:cs="Arial" w:eastAsia="Arial" w:hAnsi="Arial"/>
                <w:b w:val="false"/>
                <w:bCs w:val="false"/>
                <w:i/>
                <w:iCs/>
                <w:color w:val="888780"/>
                <w:sz w:val="16"/>
                <w:szCs w:val="16"/>
              </w:rPr>
              <w:t xml:space="preserve">Signature :</w:t>
            </w:r>
          </w:p>
          <w:p>
            <w:pPr>
              <w:spacing w:after="700"/>
            </w:pPr>
            <w:r>
              <w:t xml:space="preserve"/>
            </w:r>
          </w:p>
        </w:tc>
        <w:tc>
          <w:tcPr>
            <w:tcW w:type="dxa" w:w="31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60" w:before="0" w:line="300"/>
              <w:jc w:val="left"/>
            </w:pPr>
            <w:r>
              <w:rPr>
                <w:rFonts w:ascii="Arial" w:cs="Arial" w:eastAsia="Arial" w:hAnsi="Arial"/>
                <w:b/>
                <w:bCs/>
                <w:i w:val="false"/>
                <w:iCs w:val="false"/>
                <w:color w:val="0F2A47"/>
                <w:sz w:val="20"/>
                <w:szCs w:val="20"/>
              </w:rPr>
              <w:t xml:space="preserve">Membre n°5</w:t>
            </w:r>
          </w:p>
          <w:p>
            <w:pPr>
              <w:spacing w:after="200" w:before="0" w:line="300"/>
              <w:jc w:val="left"/>
            </w:pPr>
            <w:r>
              <w:rPr>
                <w:rFonts w:ascii="Arial" w:cs="Arial" w:eastAsia="Arial" w:hAnsi="Arial"/>
                <w:b w:val="false"/>
                <w:bCs w:val="false"/>
                <w:i/>
                <w:iCs/>
                <w:color w:val="888780"/>
                <w:sz w:val="18"/>
                <w:szCs w:val="18"/>
              </w:rPr>
              <w:t xml:space="preserve">[ Prénom NOM ]</w:t>
            </w:r>
          </w:p>
          <w:p>
            <w:pPr>
              <w:spacing w:after="0" w:before="0" w:line="300"/>
              <w:jc w:val="left"/>
            </w:pPr>
            <w:r>
              <w:rPr>
                <w:rFonts w:ascii="Arial" w:cs="Arial" w:eastAsia="Arial" w:hAnsi="Arial"/>
                <w:b w:val="false"/>
                <w:bCs w:val="false"/>
                <w:i/>
                <w:iCs/>
                <w:color w:val="888780"/>
                <w:sz w:val="16"/>
                <w:szCs w:val="16"/>
              </w:rPr>
              <w:t xml:space="preserve">Signature :</w:t>
            </w:r>
          </w:p>
          <w:p>
            <w:pPr>
              <w:spacing w:after="700"/>
            </w:pPr>
            <w:r>
              <w:t xml:space="preserve"/>
            </w:r>
          </w:p>
        </w:tc>
        <w:tc>
          <w:tcPr>
            <w:tcW w:type="dxa" w:w="31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100"/>
            </w:pPr>
            <w:r>
              <w:t xml:space="preserve"/>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Conservation  </w:t>
            </w:r>
            <w:r>
              <w:rPr>
                <w:rFonts w:ascii="Arial" w:cs="Arial" w:eastAsia="Arial" w:hAnsi="Arial"/>
                <w:color w:val="2C2C2A"/>
                <w:sz w:val="18"/>
                <w:szCs w:val="18"/>
              </w:rPr>
              <w:t xml:space="preserve">Le PV de jury est un document à conservation longue : minimum 10 ans, parfois plus selon les exigences du certificateur. Il est l'élément qui fait foi en cas de contestation, demande de duplicata de certificat, ou audit. Rangement sécurisé et confidentiel obligatoire (RGPD).</w:t>
            </w:r>
          </w:p>
        </w:tc>
      </w:tr>
    </w:tbl>
    <w:sectPr>
      <w:headerReference w:type="default" r:id="rId7"/>
      <w:footerReference w:type="default" r:id="rId8"/>
      <w:pgSz w:w="11906" w:h="16838" w:orient="portrait"/>
      <w:pgMar w:top="1200" w:right="1280" w:bottom="1100" w:left="12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center"/>
    </w:pPr>
    <w:r>
      <w:rPr>
        <w:rFonts w:ascii="Arial" w:cs="Arial" w:eastAsia="Arial" w:hAnsi="Arial"/>
        <w:color w:val="888780"/>
        <w:sz w:val="16"/>
        <w:szCs w:val="16"/>
      </w:rPr>
      <w:t xml:space="preserve">Modèle M30 — Procès-verbal de jury (Pédagogique)</w:t>
    </w:r>
    <w:r>
      <w:rPr>
        <w:rFonts w:ascii="Arial" w:cs="Arial" w:eastAsia="Arial" w:hAnsi="Arial"/>
        <w:color w:val="888780"/>
        <w:sz w:val="16"/>
        <w:szCs w:val="16"/>
      </w:rPr>
      <w:t xml:space="preserve">    ·    Page </w:t>
    </w:r>
    <w:r>
      <w:rPr>
        <w:rFonts w:ascii="Arial" w:cs="Arial" w:eastAsia="Arial" w:hAnsi="Arial"/>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 </w:t>
    </w:r>
    <w:r>
      <w:rPr>
        <w:rFonts w:ascii="Arial" w:cs="Arial" w:eastAsia="Arial" w:hAnsi="Arial"/>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spacing w:after="100"/>
      <w:jc w:val="right"/>
    </w:pPr>
    <w:r>
      <w:rPr>
        <w:rFonts w:ascii="Arial" w:cs="Arial" w:eastAsia="Arial" w:hAnsi="Arial"/>
        <w:i/>
        <w:iCs/>
        <w:color w:val="888780"/>
        <w:sz w:val="16"/>
        <w:szCs w:val="16"/>
      </w:rPr>
      <w:t xml:space="preserve">Modèle M30 — Procès-verbal de jury (Pédagogique)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D85A3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0F2A47"/>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0F2A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M30 — Procès-verbal de jury (Pédagogique)</dc:title>
  <dc:creator>So Forma — Production Qualiopi</dc:creator>
  <dc:description>Modèle Qualiopi — Charte 2026</dc:description>
  <cp:lastModifiedBy>Un-named</cp:lastModifiedBy>
  <cp:revision>1</cp:revision>
  <dcterms:created xsi:type="dcterms:W3CDTF">2026-05-14T13:40:41.116Z</dcterms:created>
  <dcterms:modified xsi:type="dcterms:W3CDTF">2026-05-14T13:40:41.117Z</dcterms:modified>
</cp:coreProperties>
</file>

<file path=docProps/custom.xml><?xml version="1.0" encoding="utf-8"?>
<Properties xmlns="http://schemas.openxmlformats.org/officeDocument/2006/custom-properties" xmlns:vt="http://schemas.openxmlformats.org/officeDocument/2006/docPropsVTypes"/>
</file>