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100" w:before="80" w:line="300"/>
        <w:jc w:val="left"/>
      </w:pPr>
      <w:r>
        <w:rPr>
          <w:rFonts w:ascii="Arial" w:cs="Arial" w:eastAsia="Arial" w:hAnsi="Arial"/>
          <w:b/>
          <w:bCs/>
          <w:i w:val="false"/>
          <w:iCs w:val="false"/>
          <w:color w:val="D85A30"/>
          <w:sz w:val="20"/>
          <w:szCs w:val="20"/>
        </w:rPr>
        <w:t xml:space="preserve">MODÈLE M24</w:t>
      </w:r>
    </w:p>
    <w:p>
      <w:pPr>
        <w:pBdr>
          <w:bottom w:val="single" w:color="D85A30" w:sz="12" w:space="1"/>
        </w:pBdr>
        <w:spacing w:after="200" w:before="0"/>
      </w:pPr>
      <w:r>
        <w:t xml:space="preserve"/>
      </w:r>
    </w:p>
    <w:p>
      <w:pPr>
        <w:spacing w:after="200" w:before="200" w:line="300"/>
        <w:jc w:val="left"/>
      </w:pPr>
      <w:r>
        <w:rPr>
          <w:rFonts w:ascii="Arial" w:cs="Arial" w:eastAsia="Arial" w:hAnsi="Arial"/>
          <w:b/>
          <w:bCs/>
          <w:i w:val="false"/>
          <w:iCs w:val="false"/>
          <w:color w:val="0F2A47"/>
          <w:sz w:val="52"/>
          <w:szCs w:val="52"/>
        </w:rPr>
        <w:t xml:space="preserve">Fiche descriptive des locaux &amp; moyens matériels</w:t>
      </w:r>
    </w:p>
    <w:p>
      <w:pPr>
        <w:spacing w:after="600" w:before="80" w:line="300"/>
        <w:jc w:val="left"/>
      </w:pPr>
      <w:r>
        <w:rPr>
          <w:rFonts w:ascii="Arial" w:cs="Arial" w:eastAsia="Arial" w:hAnsi="Arial"/>
          <w:b w:val="false"/>
          <w:bCs w:val="false"/>
          <w:i/>
          <w:iCs/>
          <w:color w:val="5F5E5A"/>
          <w:sz w:val="24"/>
          <w:szCs w:val="24"/>
        </w:rPr>
        <w:t xml:space="preserve">Description des conditions matérielles d'accueil — présentiel et FOAD — Ind. 9 · Ind. 19 · Ind. 26</w:t>
      </w:r>
    </w:p>
    <w:p>
      <w:pPr>
        <w:spacing w:after="100" w:before="80" w:line="300"/>
        <w:jc w:val="left"/>
      </w:pPr>
      <w:r>
        <w:rPr>
          <w:rFonts w:ascii="Arial" w:cs="Arial" w:eastAsia="Arial" w:hAnsi="Arial"/>
          <w:b/>
          <w:bCs/>
          <w:i w:val="false"/>
          <w:iCs w:val="false"/>
          <w:color w:val="5F5E5A"/>
          <w:sz w:val="18"/>
          <w:szCs w:val="18"/>
        </w:rPr>
        <w:t xml:space="preserve">Référentiel National Qualité — Critères couverts</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Ind. 9 — Conditions matérielles d'accueil</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Ind. 17 — Moyens pédagogiques mobilisés</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Ind. 19 — Spécificités FOAD (identité formateur, plateforme, assistance)</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Ind. 26 — Accessibilité aux personnes en situation de handicap (Majeure)</w:t>
      </w:r>
    </w:p>
    <w:p>
      <w:pPr>
        <w:spacing w:after="800"/>
      </w:pPr>
      <w:r>
        <w:t xml:space="preserve"/>
      </w:r>
    </w:p>
    <w:p>
      <w:pPr>
        <w:spacing w:after="100" w:before="80" w:line="300"/>
        <w:jc w:val="left"/>
      </w:pPr>
      <w:r>
        <w:rPr>
          <w:rFonts w:ascii="Arial" w:cs="Arial" w:eastAsia="Arial" w:hAnsi="Arial"/>
          <w:b w:val="false"/>
          <w:bCs w:val="false"/>
          <w:i/>
          <w:iCs/>
          <w:color w:val="888780"/>
          <w:sz w:val="18"/>
          <w:szCs w:val="18"/>
        </w:rPr>
        <w:t xml:space="preserve">Document pédagogique annoté — annotations RNQ et exemples grisés à supprimer pour la version finale.</w:t>
      </w:r>
    </w:p>
    <w:p>
      <w:pPr>
        <w:spacing w:after="200" w:before="80" w:line="300"/>
        <w:jc w:val="left"/>
      </w:pPr>
      <w:r>
        <w:rPr>
          <w:rFonts w:ascii="Arial" w:cs="Arial" w:eastAsia="Arial" w:hAnsi="Arial"/>
          <w:b w:val="false"/>
          <w:bCs w:val="false"/>
          <w:i/>
          <w:iCs/>
          <w:color w:val="888780"/>
          <w:sz w:val="18"/>
          <w:szCs w:val="18"/>
        </w:rPr>
        <w:t xml:space="preserve">Une version « Signature » épurée existe en parallèle pour usage opérationnel.</w:t>
      </w:r>
    </w:p>
    <w:p>
      <w:r>
        <w:br w:type="page"/>
      </w:r>
    </w:p>
    <w:p>
      <w:pPr>
        <w:spacing w:after="60" w:before="80" w:line="300"/>
        <w:jc w:val="left"/>
      </w:pPr>
      <w:r>
        <w:rPr>
          <w:rFonts w:ascii="Arial" w:cs="Arial" w:eastAsia="Arial" w:hAnsi="Arial"/>
          <w:b w:val="false"/>
          <w:bCs w:val="false"/>
          <w:i/>
          <w:iCs/>
          <w:color w:val="888780"/>
          <w:sz w:val="18"/>
          <w:szCs w:val="18"/>
        </w:rPr>
        <w:t xml:space="preserve">[ Logo organisme ]</w:t>
      </w:r>
    </w:p>
    <w:p>
      <w:pPr>
        <w:spacing w:after="40" w:before="80" w:line="300"/>
        <w:jc w:val="left"/>
      </w:pPr>
      <w:r>
        <w:rPr>
          <w:rFonts w:ascii="Arial" w:cs="Arial" w:eastAsia="Arial" w:hAnsi="Arial"/>
          <w:b/>
          <w:bCs/>
          <w:i w:val="false"/>
          <w:iCs w:val="false"/>
          <w:color w:val="0F2A47"/>
          <w:sz w:val="22"/>
          <w:szCs w:val="22"/>
        </w:rPr>
        <w:t xml:space="preserve">[ Nom de l'organisme ]</w:t>
      </w:r>
      <w:r>
        <w:rPr>
          <w:rFonts w:ascii="Arial" w:cs="Arial" w:eastAsia="Arial" w:hAnsi="Arial"/>
          <w:b w:val="false"/>
          <w:bCs w:val="false"/>
          <w:i w:val="false"/>
          <w:iCs w:val="false"/>
          <w:color w:val="2C2C2A"/>
          <w:sz w:val="22"/>
          <w:szCs w:val="22"/>
        </w:rPr>
        <w:t xml:space="preserve">    </w:t>
      </w:r>
      <w:r>
        <w:rPr>
          <w:rFonts w:ascii="Arial" w:cs="Arial" w:eastAsia="Arial" w:hAnsi="Arial"/>
          <w:b w:val="false"/>
          <w:bCs w:val="false"/>
          <w:i w:val="false"/>
          <w:iCs w:val="false"/>
          <w:color w:val="5F5E5A"/>
          <w:sz w:val="18"/>
          <w:szCs w:val="18"/>
        </w:rPr>
        <w:t xml:space="preserve">N° Déclaration d'activité : [00 00000 00 00]</w:t>
      </w:r>
    </w:p>
    <w:p>
      <w:pPr>
        <w:spacing w:after="40" w:before="80" w:line="300"/>
        <w:jc w:val="left"/>
      </w:pPr>
      <w:r>
        <w:rPr>
          <w:rFonts w:ascii="Arial" w:cs="Arial" w:eastAsia="Arial" w:hAnsi="Arial"/>
          <w:b w:val="false"/>
          <w:bCs w:val="false"/>
          <w:i w:val="false"/>
          <w:iCs w:val="false"/>
          <w:color w:val="5F5E5A"/>
          <w:sz w:val="18"/>
          <w:szCs w:val="18"/>
        </w:rPr>
        <w:t xml:space="preserve">[ Adresse complète ] · [ Code postal Ville ]</w:t>
      </w:r>
    </w:p>
    <w:p>
      <w:pPr>
        <w:spacing w:after="40" w:before="80" w:line="300"/>
        <w:jc w:val="left"/>
      </w:pPr>
      <w:r>
        <w:rPr>
          <w:rFonts w:ascii="Arial" w:cs="Arial" w:eastAsia="Arial" w:hAnsi="Arial"/>
          <w:b w:val="false"/>
          <w:bCs w:val="false"/>
          <w:i w:val="false"/>
          <w:iCs w:val="false"/>
          <w:color w:val="5F5E5A"/>
          <w:sz w:val="18"/>
          <w:szCs w:val="18"/>
        </w:rPr>
        <w:t xml:space="preserve">Tél. : [01.XX.XX.XX.XX]  ·  Email : [contact@organisme.fr]  ·  Web : [www.organisme.fr]</w:t>
      </w:r>
    </w:p>
    <w:p>
      <w:pPr>
        <w:spacing w:after="200" w:before="80" w:line="300"/>
        <w:jc w:val="left"/>
      </w:pPr>
      <w:r>
        <w:rPr>
          <w:rFonts w:ascii="Arial" w:cs="Arial" w:eastAsia="Arial" w:hAnsi="Arial"/>
          <w:b w:val="false"/>
          <w:bCs w:val="false"/>
          <w:i w:val="false"/>
          <w:iCs w:val="false"/>
          <w:color w:val="5F5E5A"/>
          <w:sz w:val="18"/>
          <w:szCs w:val="18"/>
        </w:rPr>
        <w:t xml:space="preserve">SIRET : [000 000 000 00000]  ·  Certifié Qualiopi (catégorie d'action)</w:t>
      </w:r>
    </w:p>
    <w:p>
      <w:pPr>
        <w:pBdr>
          <w:bottom w:val="single" w:color="D85A30" w:sz="12" w:space="1"/>
        </w:pBdr>
        <w:spacing w:after="200" w:before="0"/>
      </w:pPr>
      <w:r>
        <w:t xml:space="preserve"/>
      </w:r>
    </w:p>
    <w:p>
      <w:pPr>
        <w:spacing w:after="200" w:before="80" w:line="300"/>
        <w:jc w:val="right"/>
      </w:pPr>
      <w:r>
        <w:rPr>
          <w:rFonts w:ascii="Arial" w:cs="Arial" w:eastAsia="Arial" w:hAnsi="Arial"/>
          <w:b/>
          <w:bCs/>
          <w:i w:val="false"/>
          <w:iCs w:val="false"/>
          <w:color w:val="5F5E5A"/>
          <w:sz w:val="20"/>
          <w:szCs w:val="20"/>
        </w:rPr>
        <w:t xml:space="preserve">Date de mise à jour : </w:t>
      </w:r>
      <w:r>
        <w:rPr>
          <w:rFonts w:ascii="Arial" w:cs="Arial" w:eastAsia="Arial" w:hAnsi="Arial"/>
          <w:b w:val="false"/>
          <w:bCs w:val="false"/>
          <w:i w:val="false"/>
          <w:iCs w:val="false"/>
          <w:color w:val="5F5E5A"/>
          <w:sz w:val="20"/>
          <w:szCs w:val="20"/>
        </w:rPr>
        <w:t xml:space="preserve">[ JJ / MM / AAAA ]</w:t>
      </w:r>
      <w:r>
        <w:rPr>
          <w:rFonts w:ascii="Arial" w:cs="Arial" w:eastAsia="Arial" w:hAnsi="Arial"/>
          <w:b w:val="false"/>
          <w:bCs w:val="false"/>
          <w:i w:val="false"/>
          <w:iCs w:val="false"/>
          <w:color w:val="2C2C2A"/>
          <w:sz w:val="20"/>
          <w:szCs w:val="20"/>
        </w:rPr>
        <w:t xml:space="preserve">        </w:t>
      </w:r>
      <w:r>
        <w:rPr>
          <w:rFonts w:ascii="Arial" w:cs="Arial" w:eastAsia="Arial" w:hAnsi="Arial"/>
          <w:b/>
          <w:bCs/>
          <w:i w:val="false"/>
          <w:iCs w:val="false"/>
          <w:color w:val="5F5E5A"/>
          <w:sz w:val="20"/>
          <w:szCs w:val="20"/>
        </w:rPr>
        <w:t xml:space="preserve">Version : </w:t>
      </w:r>
      <w:r>
        <w:rPr>
          <w:rFonts w:ascii="Arial" w:cs="Arial" w:eastAsia="Arial" w:hAnsi="Arial"/>
          <w:b w:val="false"/>
          <w:bCs w:val="false"/>
          <w:i w:val="false"/>
          <w:iCs w:val="false"/>
          <w:color w:val="5F5E5A"/>
          <w:sz w:val="20"/>
          <w:szCs w:val="20"/>
        </w:rPr>
        <w:t xml:space="preserve">V1.0</w:t>
      </w:r>
    </w:p>
    <w:p>
      <w:pPr>
        <w:pStyle w:val="Heading2"/>
        <w:spacing w:after="140" w:before="320"/>
      </w:pPr>
      <w:r>
        <w:rPr>
          <w:rFonts w:ascii="Arial" w:cs="Arial" w:eastAsia="Arial" w:hAnsi="Arial"/>
          <w:b/>
          <w:bCs/>
          <w:color w:val="0F2A47"/>
          <w:sz w:val="26"/>
          <w:szCs w:val="26"/>
        </w:rPr>
        <w:t xml:space="preserve">1 · Identification du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Dénomination du site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Centre de formation — nom complet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Adresse postale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Numéro, rue, code postal, ville, pays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Géolocalisation</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Latitude [ XX.XXXXX ] · Longitude [ X.XXXXX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Surface totale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XXX m² ] répartis sur [ X ] étages</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Nombre de salles de formation</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X salles — capacité totale XX personnes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Statut d'occupation</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Propriétaire / Locataire / Mise à disposition partenaire</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Conformité ERP</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Établissement de [ catégorie ] — type [ R / W / autres ]</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Ind. 9  </w:t>
            </w:r>
            <w:r>
              <w:rPr>
                <w:rFonts w:ascii="Arial" w:cs="Arial" w:eastAsia="Arial" w:hAnsi="Arial"/>
                <w:color w:val="2C2C2A"/>
                <w:sz w:val="18"/>
                <w:szCs w:val="18"/>
              </w:rPr>
              <w:t xml:space="preserve">Cette fiche doit être tenue à jour : toute modification matérielle ou de configuration doit être tracée. Conservez les attestations ERP, le PV de visite de la commission de sécurité, et les contrats d'assurance — ils peuvent être demandés en audit.</w:t>
            </w:r>
          </w:p>
        </w:tc>
      </w:tr>
    </w:tbl>
    <w:p>
      <w:pPr>
        <w:pStyle w:val="Heading2"/>
        <w:spacing w:after="140" w:before="320"/>
      </w:pPr>
      <w:r>
        <w:rPr>
          <w:rFonts w:ascii="Arial" w:cs="Arial" w:eastAsia="Arial" w:hAnsi="Arial"/>
          <w:b/>
          <w:bCs/>
          <w:color w:val="0F2A47"/>
          <w:sz w:val="26"/>
          <w:szCs w:val="26"/>
        </w:rPr>
        <w:t xml:space="preserve">2 · Accessibilité aux personnes en situation de handicap (Ind. 26)</w:t>
      </w:r>
    </w:p>
    <w:p>
      <w:pPr>
        <w:spacing w:after="80" w:before="200"/>
      </w:pPr>
      <w:r>
        <w:rPr>
          <w:rFonts w:ascii="Arial" w:cs="Arial" w:eastAsia="Arial" w:hAnsi="Arial"/>
          <w:b/>
          <w:bCs/>
          <w:color w:val="0F2A47"/>
          <w:sz w:val="22"/>
          <w:szCs w:val="22"/>
        </w:rPr>
        <w:t xml:space="preserve">2.1 · Accessibilité physique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Élément</w:t>
            </w:r>
          </w:p>
        </w:tc>
        <w:tc>
          <w:tcPr>
            <w:tcW w:type="dxa" w:w="18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État</w:t>
            </w:r>
          </w:p>
        </w:tc>
        <w:tc>
          <w:tcPr>
            <w:tcW w:type="dxa" w:w="576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Précisions</w:t>
            </w:r>
          </w:p>
        </w:tc>
      </w:tr>
      <w:tr>
        <w:tc>
          <w:tcPr>
            <w:tcW w:type="dxa" w:w="1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Entrée principale</w:t>
            </w:r>
          </w:p>
        </w:tc>
        <w:tc>
          <w:tcPr>
            <w:tcW w:type="dxa" w:w="1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Conforme PMR</w:t>
            </w:r>
          </w:p>
        </w:tc>
        <w:tc>
          <w:tcPr>
            <w:tcW w:type="dxa" w:w="57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Largeur 90 cm — Plan incliné &lt; 5%</w:t>
            </w:r>
          </w:p>
        </w:tc>
      </w:tr>
      <w:tr>
        <w:tc>
          <w:tcPr>
            <w:tcW w:type="dxa" w:w="1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Ascenseur</w:t>
            </w:r>
          </w:p>
        </w:tc>
        <w:tc>
          <w:tcPr>
            <w:tcW w:type="dxa" w:w="1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Présent / Absent</w:t>
            </w:r>
          </w:p>
        </w:tc>
        <w:tc>
          <w:tcPr>
            <w:tcW w:type="dxa" w:w="57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Dimensions cabine, charge, étages desservis</w:t>
            </w:r>
          </w:p>
        </w:tc>
      </w:tr>
      <w:tr>
        <w:tc>
          <w:tcPr>
            <w:tcW w:type="dxa" w:w="1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Toilettes accessibles</w:t>
            </w:r>
          </w:p>
        </w:tc>
        <w:tc>
          <w:tcPr>
            <w:tcW w:type="dxa" w:w="1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Présentes</w:t>
            </w:r>
          </w:p>
        </w:tc>
        <w:tc>
          <w:tcPr>
            <w:tcW w:type="dxa" w:w="57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Toilettes PMR au RDC et 1er étage</w:t>
            </w:r>
          </w:p>
        </w:tc>
      </w:tr>
      <w:tr>
        <w:tc>
          <w:tcPr>
            <w:tcW w:type="dxa" w:w="1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Place de parking PMR</w:t>
            </w:r>
          </w:p>
        </w:tc>
        <w:tc>
          <w:tcPr>
            <w:tcW w:type="dxa" w:w="1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Présente</w:t>
            </w:r>
          </w:p>
        </w:tc>
        <w:tc>
          <w:tcPr>
            <w:tcW w:type="dxa" w:w="57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1 place signalée à proximité immédiate</w:t>
            </w:r>
          </w:p>
        </w:tc>
      </w:tr>
      <w:tr>
        <w:tc>
          <w:tcPr>
            <w:tcW w:type="dxa" w:w="1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Signalétique adaptée</w:t>
            </w:r>
          </w:p>
        </w:tc>
        <w:tc>
          <w:tcPr>
            <w:tcW w:type="dxa" w:w="1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Présente</w:t>
            </w:r>
          </w:p>
        </w:tc>
        <w:tc>
          <w:tcPr>
            <w:tcW w:type="dxa" w:w="57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Pictogrammes, contrastes, hauteur</w:t>
            </w:r>
          </w:p>
        </w:tc>
      </w:tr>
      <w:tr>
        <w:tc>
          <w:tcPr>
            <w:tcW w:type="dxa" w:w="1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Boucle magnétique</w:t>
            </w:r>
          </w:p>
        </w:tc>
        <w:tc>
          <w:tcPr>
            <w:tcW w:type="dxa" w:w="1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Présente</w:t>
            </w:r>
          </w:p>
        </w:tc>
        <w:tc>
          <w:tcPr>
            <w:tcW w:type="dxa" w:w="57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Salle XXX uniquement / À la demande</w:t>
            </w:r>
          </w:p>
        </w:tc>
      </w:tr>
    </w:tbl>
    <w:p>
      <w:pPr>
        <w:spacing w:after="160"/>
      </w:pPr>
      <w:r>
        <w:t xml:space="preserve"/>
      </w:r>
    </w:p>
    <w:p>
      <w:pPr>
        <w:spacing w:after="80" w:before="200"/>
      </w:pPr>
      <w:r>
        <w:rPr>
          <w:rFonts w:ascii="Arial" w:cs="Arial" w:eastAsia="Arial" w:hAnsi="Arial"/>
          <w:b/>
          <w:bCs/>
          <w:color w:val="0F2A47"/>
          <w:sz w:val="22"/>
          <w:szCs w:val="22"/>
        </w:rPr>
        <w:t xml:space="preserve">2.2 · Accessibilité pédagogique</w:t>
      </w:r>
    </w:p>
    <w:p>
      <w:pPr>
        <w:pStyle w:val="ListParagraph"/>
        <w:numPr>
          <w:ilvl w:val="0"/>
          <w:numId w:val="2"/>
        </w:numPr>
        <w:spacing w:after="40" w:before="40" w:line="280"/>
      </w:pPr>
      <w:r>
        <w:rPr>
          <w:rFonts w:ascii="Arial" w:cs="Arial" w:eastAsia="Arial" w:hAnsi="Arial"/>
          <w:color w:val="2C2C2A"/>
          <w:sz w:val="22"/>
          <w:szCs w:val="22"/>
        </w:rPr>
        <w:t xml:space="preserve">Supports en gros caractères, en braille, ou format numérique accessible (PDF tagué, EPUB).</w:t>
      </w:r>
    </w:p>
    <w:p>
      <w:pPr>
        <w:pStyle w:val="ListParagraph"/>
        <w:numPr>
          <w:ilvl w:val="0"/>
          <w:numId w:val="2"/>
        </w:numPr>
        <w:spacing w:after="40" w:before="40" w:line="280"/>
      </w:pPr>
      <w:r>
        <w:rPr>
          <w:rFonts w:ascii="Arial" w:cs="Arial" w:eastAsia="Arial" w:hAnsi="Arial"/>
          <w:color w:val="2C2C2A"/>
          <w:sz w:val="22"/>
          <w:szCs w:val="22"/>
        </w:rPr>
        <w:t xml:space="preserve">Logiciels de synthèse vocale (TTS) disponibles sur les postes informatiques.</w:t>
      </w:r>
    </w:p>
    <w:p>
      <w:pPr>
        <w:pStyle w:val="ListParagraph"/>
        <w:numPr>
          <w:ilvl w:val="0"/>
          <w:numId w:val="2"/>
        </w:numPr>
        <w:spacing w:after="40" w:before="40" w:line="280"/>
      </w:pPr>
      <w:r>
        <w:rPr>
          <w:rFonts w:ascii="Arial" w:cs="Arial" w:eastAsia="Arial" w:hAnsi="Arial"/>
          <w:color w:val="2C2C2A"/>
          <w:sz w:val="22"/>
          <w:szCs w:val="22"/>
        </w:rPr>
        <w:t xml:space="preserve">Sous-titrage automatique sur les outils de visioconférence (Zoom, Teams, Meet).</w:t>
      </w:r>
    </w:p>
    <w:p>
      <w:pPr>
        <w:pStyle w:val="ListParagraph"/>
        <w:numPr>
          <w:ilvl w:val="0"/>
          <w:numId w:val="2"/>
        </w:numPr>
        <w:spacing w:after="40" w:before="40" w:line="280"/>
      </w:pPr>
      <w:r>
        <w:rPr>
          <w:rFonts w:ascii="Arial" w:cs="Arial" w:eastAsia="Arial" w:hAnsi="Arial"/>
          <w:color w:val="2C2C2A"/>
          <w:sz w:val="22"/>
          <w:szCs w:val="22"/>
        </w:rPr>
        <w:t xml:space="preserve">Interprétariat LSF mobilisable sur demande (délai 15 jours, partenaire dédié).</w:t>
      </w:r>
    </w:p>
    <w:p>
      <w:pPr>
        <w:pStyle w:val="ListParagraph"/>
        <w:numPr>
          <w:ilvl w:val="0"/>
          <w:numId w:val="2"/>
        </w:numPr>
        <w:spacing w:after="40" w:before="40" w:line="280"/>
      </w:pPr>
      <w:r>
        <w:rPr>
          <w:rFonts w:ascii="Arial" w:cs="Arial" w:eastAsia="Arial" w:hAnsi="Arial"/>
          <w:color w:val="2C2C2A"/>
          <w:sz w:val="22"/>
          <w:szCs w:val="22"/>
        </w:rPr>
        <w:t xml:space="preserve">Matériel ergonomique : souris adaptées, claviers larges, sièges ergonomiques (sur demande).</w:t>
      </w:r>
    </w:p>
    <w:p>
      <w:pPr>
        <w:pStyle w:val="ListParagraph"/>
        <w:numPr>
          <w:ilvl w:val="0"/>
          <w:numId w:val="2"/>
        </w:numPr>
        <w:spacing w:after="40" w:before="40" w:line="280"/>
      </w:pPr>
      <w:r>
        <w:rPr>
          <w:rFonts w:ascii="Arial" w:cs="Arial" w:eastAsia="Arial" w:hAnsi="Arial"/>
          <w:color w:val="2C2C2A"/>
          <w:sz w:val="22"/>
          <w:szCs w:val="22"/>
        </w:rPr>
        <w:t xml:space="preserve">Temps majoré (+33% en règle générale) pour les évaluations et activités chronométrées.</w:t>
      </w:r>
    </w:p>
    <w:p>
      <w:pPr>
        <w:spacing w:after="120"/>
      </w:pPr>
      <w:r>
        <w:t xml:space="preserve"/>
      </w:r>
    </w:p>
    <w:p>
      <w:pPr>
        <w:spacing w:after="80" w:before="200" w:line="300"/>
        <w:jc w:val="left"/>
      </w:pPr>
      <w:r>
        <w:rPr>
          <w:rFonts w:ascii="Arial" w:cs="Arial" w:eastAsia="Arial" w:hAnsi="Arial"/>
          <w:b/>
          <w:bCs/>
          <w:color w:val="D85A30"/>
          <w:spacing w:val="30"/>
          <w:sz w:val="18"/>
          <w:szCs w:val="18"/>
        </w:rPr>
        <w:t xml:space="preserve">RÉFÉRENT HANDICAP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Nom</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Prénom NOM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Fonction</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Référent handicap — qualifications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Email dédié</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referent-handicap@organisme.fr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Téléphone direct</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[ 01.XX.XX.XX.XX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Plages de disponibilité</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Lundi-vendredi 9h-17h — RDV sous 5 jours</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Formation suivie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Formation référent handicap — Année — Organisme ]</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Ind. 26 (Majeure)  </w:t>
            </w:r>
            <w:r>
              <w:rPr>
                <w:rFonts w:ascii="Arial" w:cs="Arial" w:eastAsia="Arial" w:hAnsi="Arial"/>
                <w:color w:val="2C2C2A"/>
                <w:sz w:val="18"/>
                <w:szCs w:val="18"/>
              </w:rPr>
              <w:t xml:space="preserve">L'audit Qualiopi vérifie l'existence ET la mobilisation du dispositif. Le référent doit être formé, joignable, et avoir traité au moins une demande sur les 12 derniers mois (registre des adaptations à conserver). Sans dispositif effectif, audit échoué.</w:t>
            </w:r>
          </w:p>
        </w:tc>
      </w:tr>
    </w:tbl>
    <w:p>
      <w:pPr>
        <w:pStyle w:val="Heading2"/>
        <w:spacing w:after="140" w:before="320"/>
      </w:pPr>
      <w:r>
        <w:rPr>
          <w:rFonts w:ascii="Arial" w:cs="Arial" w:eastAsia="Arial" w:hAnsi="Arial"/>
          <w:b/>
          <w:bCs/>
          <w:color w:val="0F2A47"/>
          <w:sz w:val="26"/>
          <w:szCs w:val="26"/>
        </w:rPr>
        <w:t xml:space="preserve">3 · Description des salles de formation</w:t>
      </w:r>
    </w:p>
    <w:p>
      <w:pPr>
        <w:spacing w:after="140" w:before="80" w:line="300"/>
        <w:jc w:val="left"/>
      </w:pPr>
      <w:r>
        <w:rPr>
          <w:rFonts w:ascii="Arial" w:cs="Arial" w:eastAsia="Arial" w:hAnsi="Arial"/>
          <w:b w:val="false"/>
          <w:bCs w:val="false"/>
          <w:i/>
          <w:iCs/>
          <w:color w:val="5F5E5A"/>
          <w:sz w:val="20"/>
          <w:szCs w:val="20"/>
        </w:rPr>
        <w:t xml:space="preserve">Compléter une fiche par salle. Dupliquer le tableau ci-dessous autant de fois que nécessaire.</w:t>
      </w:r>
    </w:p>
    <w:p>
      <w:pPr>
        <w:spacing w:after="80" w:before="200" w:line="300"/>
        <w:jc w:val="left"/>
      </w:pPr>
      <w:r>
        <w:rPr>
          <w:rFonts w:ascii="Arial" w:cs="Arial" w:eastAsia="Arial" w:hAnsi="Arial"/>
          <w:b/>
          <w:bCs/>
          <w:color w:val="D85A30"/>
          <w:spacing w:val="30"/>
          <w:sz w:val="18"/>
          <w:szCs w:val="18"/>
        </w:rPr>
        <w:t xml:space="preserve">SALLE 1 — [ NOM DE LA SALLE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Localisation</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Étage X — Bâtiment X — Salle XXX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Surface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XX m²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Capacité maximale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XX personnes ] en disposition cours / [ XX ] en U / [ XX ] en îlots</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Luminosité</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Lumière naturelle + éclairage LED (XXX lux)</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Climatisation / chauffage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Réversible — programmation auto — réglable par les utilisateurs</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Insonorisation</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Bonne (cloisons phoniques) / Moyenne / À surveiller</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Mobilier</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XX tables ] · [ XX chaises ergonomiques ] · [ X tableaux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Équipement audiovisuel</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Vidéoprojecteur HD · Écran tactile [taille] · Système son · Webcam HD</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Équipement informatique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XX postes ] / wifi pro / prises électriques à chaque place</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Accessibilité PMR</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Salle accessible — places spécifiques prévues — issue accessible</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Modularité</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Tables déplaçables — possibilité de configuration en sous-groupes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Conseil  </w:t>
            </w:r>
            <w:r>
              <w:rPr>
                <w:rFonts w:ascii="Arial" w:cs="Arial" w:eastAsia="Arial" w:hAnsi="Arial"/>
                <w:color w:val="2C2C2A"/>
                <w:sz w:val="18"/>
                <w:szCs w:val="18"/>
              </w:rPr>
              <w:t xml:space="preserve">Pour les actions de plusieurs jours, une photo de la salle (à intégrer dans la fiche signature) renforce la qualité du document et facilite la lecture par les bénéficiaires et auditeurs.</w:t>
            </w:r>
          </w:p>
        </w:tc>
      </w:tr>
    </w:tbl>
    <w:p>
      <w:pPr>
        <w:pStyle w:val="Heading2"/>
        <w:spacing w:after="140" w:before="320"/>
      </w:pPr>
      <w:r>
        <w:rPr>
          <w:rFonts w:ascii="Arial" w:cs="Arial" w:eastAsia="Arial" w:hAnsi="Arial"/>
          <w:b/>
          <w:bCs/>
          <w:color w:val="0F2A47"/>
          <w:sz w:val="26"/>
          <w:szCs w:val="26"/>
        </w:rPr>
        <w:t xml:space="preserve">4 · Équipements pédagogiques généraux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400"/>
        <w:gridCol w:w="2200"/>
        <w:gridCol w:w="1860"/>
      </w:tblGrid>
      <w:tr>
        <w:trPr>
          <w:tblHeader/>
        </w:trPr>
        <w:tc>
          <w:tcPr>
            <w:tcW w:type="dxa" w:w="39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Équipement</w:t>
            </w:r>
          </w:p>
        </w:tc>
        <w:tc>
          <w:tcPr>
            <w:tcW w:type="dxa" w:w="14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Quantité</w:t>
            </w:r>
          </w:p>
        </w:tc>
        <w:tc>
          <w:tcPr>
            <w:tcW w:type="dxa" w:w="22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État / Année</w:t>
            </w:r>
          </w:p>
        </w:tc>
        <w:tc>
          <w:tcPr>
            <w:tcW w:type="dxa" w:w="186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Disponibilité</w:t>
            </w:r>
          </w:p>
        </w:tc>
      </w:tr>
      <w:tr>
        <w:tc>
          <w:tcPr>
            <w:tcW w:type="dxa" w:w="39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Vidéoprojecteur HD</w:t>
            </w:r>
          </w:p>
        </w:tc>
        <w:tc>
          <w:tcPr>
            <w:tcW w:type="dxa" w:w="1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X ]</w:t>
            </w:r>
          </w:p>
        </w:tc>
        <w:tc>
          <w:tcPr>
            <w:tcW w:type="dxa" w:w="2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Bon état — 2023</w:t>
            </w:r>
          </w:p>
        </w:tc>
        <w:tc>
          <w:tcPr>
            <w:tcW w:type="dxa" w:w="18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Toutes salles équipées</w:t>
            </w:r>
          </w:p>
        </w:tc>
      </w:tr>
      <w:tr>
        <w:tc>
          <w:tcPr>
            <w:tcW w:type="dxa" w:w="39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Tableaux blancs interactifs</w:t>
            </w:r>
          </w:p>
        </w:tc>
        <w:tc>
          <w:tcPr>
            <w:tcW w:type="dxa" w:w="1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X ]</w:t>
            </w:r>
          </w:p>
        </w:tc>
        <w:tc>
          <w:tcPr>
            <w:tcW w:type="dxa" w:w="2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Bon état — 2024</w:t>
            </w:r>
          </w:p>
        </w:tc>
        <w:tc>
          <w:tcPr>
            <w:tcW w:type="dxa" w:w="18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Salles 1, 2 et 3</w:t>
            </w:r>
          </w:p>
        </w:tc>
      </w:tr>
      <w:tr>
        <w:tc>
          <w:tcPr>
            <w:tcW w:type="dxa" w:w="39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Paperboards</w:t>
            </w:r>
          </w:p>
        </w:tc>
        <w:tc>
          <w:tcPr>
            <w:tcW w:type="dxa" w:w="1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X ]</w:t>
            </w:r>
          </w:p>
        </w:tc>
        <w:tc>
          <w:tcPr>
            <w:tcW w:type="dxa" w:w="2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Disponibles</w:t>
            </w:r>
          </w:p>
        </w:tc>
        <w:tc>
          <w:tcPr>
            <w:tcW w:type="dxa" w:w="18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À la demande</w:t>
            </w:r>
          </w:p>
        </w:tc>
      </w:tr>
      <w:tr>
        <w:tc>
          <w:tcPr>
            <w:tcW w:type="dxa" w:w="39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Système de visioconférence (caméra+micro)</w:t>
            </w:r>
          </w:p>
        </w:tc>
        <w:tc>
          <w:tcPr>
            <w:tcW w:type="dxa" w:w="1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X ]</w:t>
            </w:r>
          </w:p>
        </w:tc>
        <w:tc>
          <w:tcPr>
            <w:tcW w:type="dxa" w:w="2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Excellent — 2025</w:t>
            </w:r>
          </w:p>
        </w:tc>
        <w:tc>
          <w:tcPr>
            <w:tcW w:type="dxa" w:w="18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Salles 1 et 4</w:t>
            </w:r>
          </w:p>
        </w:tc>
      </w:tr>
      <w:tr>
        <w:tc>
          <w:tcPr>
            <w:tcW w:type="dxa" w:w="39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Imprimante / scanner pro</w:t>
            </w:r>
          </w:p>
        </w:tc>
        <w:tc>
          <w:tcPr>
            <w:tcW w:type="dxa" w:w="1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X ]</w:t>
            </w:r>
          </w:p>
        </w:tc>
        <w:tc>
          <w:tcPr>
            <w:tcW w:type="dxa" w:w="2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Bon état</w:t>
            </w:r>
          </w:p>
        </w:tc>
        <w:tc>
          <w:tcPr>
            <w:tcW w:type="dxa" w:w="18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Espace administratif</w:t>
            </w:r>
          </w:p>
        </w:tc>
      </w:tr>
      <w:tr>
        <w:tc>
          <w:tcPr>
            <w:tcW w:type="dxa" w:w="39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Ordinateurs portables (prêt)</w:t>
            </w:r>
          </w:p>
        </w:tc>
        <w:tc>
          <w:tcPr>
            <w:tcW w:type="dxa" w:w="1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XX ]</w:t>
            </w:r>
          </w:p>
        </w:tc>
        <w:tc>
          <w:tcPr>
            <w:tcW w:type="dxa" w:w="2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Mis à disposition</w:t>
            </w:r>
          </w:p>
        </w:tc>
        <w:tc>
          <w:tcPr>
            <w:tcW w:type="dxa" w:w="18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Sur réservation</w:t>
            </w:r>
          </w:p>
        </w:tc>
      </w:tr>
      <w:tr>
        <w:tc>
          <w:tcPr>
            <w:tcW w:type="dxa" w:w="39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Casques audio (FOAD)</w:t>
            </w:r>
          </w:p>
        </w:tc>
        <w:tc>
          <w:tcPr>
            <w:tcW w:type="dxa" w:w="1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XX ]</w:t>
            </w:r>
          </w:p>
        </w:tc>
        <w:tc>
          <w:tcPr>
            <w:tcW w:type="dxa" w:w="2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Disponibles</w:t>
            </w:r>
          </w:p>
        </w:tc>
        <w:tc>
          <w:tcPr>
            <w:tcW w:type="dxa" w:w="18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Pour les classes virtuelles</w:t>
            </w:r>
          </w:p>
        </w:tc>
      </w:tr>
    </w:tbl>
    <w:p>
      <w:pPr>
        <w:pStyle w:val="Heading2"/>
        <w:spacing w:after="140" w:before="320"/>
      </w:pPr>
      <w:r>
        <w:rPr>
          <w:rFonts w:ascii="Arial" w:cs="Arial" w:eastAsia="Arial" w:hAnsi="Arial"/>
          <w:b/>
          <w:bCs/>
          <w:color w:val="0F2A47"/>
          <w:sz w:val="26"/>
          <w:szCs w:val="26"/>
        </w:rPr>
        <w:t xml:space="preserve">5 · Équipement informatique et connectivité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Connexion Internet</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Fibre [ XXX Mbps descendant / XX Mbps montant ] · 2 opérateurs (redondance)</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Wifi public (visiteurs)</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SSID dédié — débit limité — accès sécurisé temporaire</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Wifi pédagogique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SSID séparé — débit prioritaire — accès via code temporaire</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Postes informatiques</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XX postes ] répartis en [ X ] salles + libre-service (X postes)</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Système d'exploitation</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Windows 11 Pro / macOS / Linux selon l'usage</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Logiciels installés</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Pack Office 365 · Suite Adobe · Navigateurs récents · Logiciels métiers</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Plateforme LMS</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DIGIFORMA / autre ] — accès bénéficiaires + suivi formateur</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Outils visioconférence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Zoom Pro · Microsoft Teams · Google Meet — compte organisme</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Sauvegarde des données</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Sauvegarde quotidienne externalisée — RGPD-compliant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Ind. 19 — FOAD  </w:t>
            </w:r>
            <w:r>
              <w:rPr>
                <w:rFonts w:ascii="Arial" w:cs="Arial" w:eastAsia="Arial" w:hAnsi="Arial"/>
                <w:color w:val="2C2C2A"/>
                <w:sz w:val="18"/>
                <w:szCs w:val="18"/>
              </w:rPr>
              <w:t xml:space="preserve">Pour la FOAD, la plateforme doit garantir : identification du formateur, traçabilité de la connexion, supports accessibles, modalités d'assistance technique (plages, canal, délai), prérequis techniques communiqués au bénéficiaire avant inscription.</w:t>
            </w:r>
          </w:p>
        </w:tc>
      </w:tr>
    </w:tbl>
    <w:p>
      <w:pPr>
        <w:pStyle w:val="Heading2"/>
        <w:spacing w:after="140" w:before="320"/>
      </w:pPr>
      <w:r>
        <w:rPr>
          <w:rFonts w:ascii="Arial" w:cs="Arial" w:eastAsia="Arial" w:hAnsi="Arial"/>
          <w:b/>
          <w:bCs/>
          <w:color w:val="0F2A47"/>
          <w:sz w:val="26"/>
          <w:szCs w:val="26"/>
        </w:rPr>
        <w:t xml:space="preserve">6 · Modalités spécifiques aux actions à distance (FOAD)</w:t>
      </w:r>
    </w:p>
    <w:p>
      <w:pPr>
        <w:spacing w:after="80" w:before="200"/>
      </w:pPr>
      <w:r>
        <w:rPr>
          <w:rFonts w:ascii="Arial" w:cs="Arial" w:eastAsia="Arial" w:hAnsi="Arial"/>
          <w:b/>
          <w:bCs/>
          <w:color w:val="0F2A47"/>
          <w:sz w:val="22"/>
          <w:szCs w:val="22"/>
        </w:rPr>
        <w:t xml:space="preserve">6.1 · Plateforme et accès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Plateforme LMS</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Nom — éditeur — version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URL d'accès</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https://xxx.digiforma.com / https://xxx.podia.com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Identifiants</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Génération individuelle — envoi 5 jours avant démarrage</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Plages d'accès</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24h/24 — 7j/7 (contenus asynchrones)</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Hébergement &amp; RGPD</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Données hébergées en France/UE — DPO désigné</w:t>
            </w:r>
          </w:p>
        </w:tc>
      </w:tr>
    </w:tbl>
    <w:p>
      <w:pPr>
        <w:spacing w:after="120"/>
      </w:pPr>
      <w:r>
        <w:t xml:space="preserve"/>
      </w:r>
    </w:p>
    <w:p>
      <w:pPr>
        <w:spacing w:after="80" w:before="200"/>
      </w:pPr>
      <w:r>
        <w:rPr>
          <w:rFonts w:ascii="Arial" w:cs="Arial" w:eastAsia="Arial" w:hAnsi="Arial"/>
          <w:b/>
          <w:bCs/>
          <w:color w:val="0F2A47"/>
          <w:sz w:val="22"/>
          <w:szCs w:val="22"/>
        </w:rPr>
        <w:t xml:space="preserve">6.2 · Prérequis techniques pour les bénéficiaires</w:t>
      </w:r>
    </w:p>
    <w:p>
      <w:pPr>
        <w:pStyle w:val="ListParagraph"/>
        <w:numPr>
          <w:ilvl w:val="0"/>
          <w:numId w:val="2"/>
        </w:numPr>
        <w:spacing w:after="40" w:before="40" w:line="280"/>
      </w:pPr>
      <w:r>
        <w:rPr>
          <w:rFonts w:ascii="Arial" w:cs="Arial" w:eastAsia="Arial" w:hAnsi="Arial"/>
          <w:color w:val="2C2C2A"/>
          <w:sz w:val="22"/>
          <w:szCs w:val="22"/>
        </w:rPr>
        <w:t xml:space="preserve">Ordinateur (PC ou Mac) avec navigateur récent (Chrome, Firefox, Edge, Safari — dernière version).</w:t>
      </w:r>
    </w:p>
    <w:p>
      <w:pPr>
        <w:pStyle w:val="ListParagraph"/>
        <w:numPr>
          <w:ilvl w:val="0"/>
          <w:numId w:val="2"/>
        </w:numPr>
        <w:spacing w:after="40" w:before="40" w:line="280"/>
      </w:pPr>
      <w:r>
        <w:rPr>
          <w:rFonts w:ascii="Arial" w:cs="Arial" w:eastAsia="Arial" w:hAnsi="Arial"/>
          <w:color w:val="2C2C2A"/>
          <w:sz w:val="22"/>
          <w:szCs w:val="22"/>
        </w:rPr>
        <w:t xml:space="preserve">Connexion Internet stable, minimum 5 Mbps en descente et 2 Mbps en montée.</w:t>
      </w:r>
    </w:p>
    <w:p>
      <w:pPr>
        <w:pStyle w:val="ListParagraph"/>
        <w:numPr>
          <w:ilvl w:val="0"/>
          <w:numId w:val="2"/>
        </w:numPr>
        <w:spacing w:after="40" w:before="40" w:line="280"/>
      </w:pPr>
      <w:r>
        <w:rPr>
          <w:rFonts w:ascii="Arial" w:cs="Arial" w:eastAsia="Arial" w:hAnsi="Arial"/>
          <w:color w:val="2C2C2A"/>
          <w:sz w:val="22"/>
          <w:szCs w:val="22"/>
        </w:rPr>
        <w:t xml:space="preserve">Webcam fonctionnelle et micro (intégrés ou externes).</w:t>
      </w:r>
    </w:p>
    <w:p>
      <w:pPr>
        <w:pStyle w:val="ListParagraph"/>
        <w:numPr>
          <w:ilvl w:val="0"/>
          <w:numId w:val="2"/>
        </w:numPr>
        <w:spacing w:after="40" w:before="40" w:line="280"/>
      </w:pPr>
      <w:r>
        <w:rPr>
          <w:rFonts w:ascii="Arial" w:cs="Arial" w:eastAsia="Arial" w:hAnsi="Arial"/>
          <w:color w:val="2C2C2A"/>
          <w:sz w:val="22"/>
          <w:szCs w:val="22"/>
        </w:rPr>
        <w:t xml:space="preserve">Casque ou enceintes — recommandé pour les classes virtuelles.</w:t>
      </w:r>
    </w:p>
    <w:p>
      <w:pPr>
        <w:pStyle w:val="ListParagraph"/>
        <w:numPr>
          <w:ilvl w:val="0"/>
          <w:numId w:val="2"/>
        </w:numPr>
        <w:spacing w:after="40" w:before="40" w:line="280"/>
      </w:pPr>
      <w:r>
        <w:rPr>
          <w:rFonts w:ascii="Arial" w:cs="Arial" w:eastAsia="Arial" w:hAnsi="Arial"/>
          <w:color w:val="2C2C2A"/>
          <w:sz w:val="22"/>
          <w:szCs w:val="22"/>
        </w:rPr>
        <w:t xml:space="preserve">Compte email valide pour la création des identifiants.</w:t>
      </w:r>
    </w:p>
    <w:p>
      <w:pPr>
        <w:pStyle w:val="ListParagraph"/>
        <w:numPr>
          <w:ilvl w:val="0"/>
          <w:numId w:val="2"/>
        </w:numPr>
        <w:spacing w:after="40" w:before="40" w:line="280"/>
      </w:pPr>
      <w:r>
        <w:rPr>
          <w:rFonts w:ascii="Arial" w:cs="Arial" w:eastAsia="Arial" w:hAnsi="Arial"/>
          <w:color w:val="2C2C2A"/>
          <w:sz w:val="22"/>
          <w:szCs w:val="22"/>
        </w:rPr>
        <w:t xml:space="preserve">Lecteur PDF (Adobe Reader ou équivalent) — pour les supports.</w:t>
      </w:r>
    </w:p>
    <w:p>
      <w:pPr>
        <w:spacing w:after="120"/>
      </w:pPr>
      <w:r>
        <w:t xml:space="preserve"/>
      </w:r>
    </w:p>
    <w:p>
      <w:pPr>
        <w:spacing w:after="80" w:before="200"/>
      </w:pPr>
      <w:r>
        <w:rPr>
          <w:rFonts w:ascii="Arial" w:cs="Arial" w:eastAsia="Arial" w:hAnsi="Arial"/>
          <w:b/>
          <w:bCs/>
          <w:color w:val="0F2A47"/>
          <w:sz w:val="22"/>
          <w:szCs w:val="22"/>
        </w:rPr>
        <w:t xml:space="preserve">6.3 · Assistance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Référent technique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Prénom NOM — fonction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Email support</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support@organisme.fr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Téléphone hotline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[ 01.XX.XX.XX.XX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Plages d'assistance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Lundi-vendredi 9h-18h (hors jours fériés)</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Délai de réponse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2h en jour ouvré pour les incidents bloquants</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Outils complémentaires</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FAQ en ligne · Tutoriels vidéos · Chat en direct</w:t>
            </w:r>
          </w:p>
        </w:tc>
      </w:tr>
    </w:tbl>
    <w:p>
      <w:pPr>
        <w:pStyle w:val="Heading2"/>
        <w:spacing w:after="140" w:before="320"/>
      </w:pPr>
      <w:r>
        <w:rPr>
          <w:rFonts w:ascii="Arial" w:cs="Arial" w:eastAsia="Arial" w:hAnsi="Arial"/>
          <w:b/>
          <w:bCs/>
          <w:color w:val="0F2A47"/>
          <w:sz w:val="26"/>
          <w:szCs w:val="26"/>
        </w:rPr>
        <w:t xml:space="preserve">7 · Restauration et espaces de pause</w:t>
      </w:r>
    </w:p>
    <w:p>
      <w:pPr>
        <w:pStyle w:val="ListParagraph"/>
        <w:numPr>
          <w:ilvl w:val="0"/>
          <w:numId w:val="2"/>
        </w:numPr>
        <w:spacing w:after="40" w:before="40" w:line="280"/>
      </w:pPr>
      <w:r>
        <w:rPr>
          <w:rFonts w:ascii="Arial" w:cs="Arial" w:eastAsia="Arial" w:hAnsi="Arial"/>
          <w:color w:val="2C2C2A"/>
          <w:sz w:val="22"/>
          <w:szCs w:val="22"/>
        </w:rPr>
        <w:t xml:space="preserve">Restaurant inter-entreprises sur place / restaurants à proximité (tarif moyen XX €).</w:t>
      </w:r>
    </w:p>
    <w:p>
      <w:pPr>
        <w:pStyle w:val="ListParagraph"/>
        <w:numPr>
          <w:ilvl w:val="0"/>
          <w:numId w:val="2"/>
        </w:numPr>
        <w:spacing w:after="40" w:before="40" w:line="280"/>
      </w:pPr>
      <w:r>
        <w:rPr>
          <w:rFonts w:ascii="Arial" w:cs="Arial" w:eastAsia="Arial" w:hAnsi="Arial"/>
          <w:color w:val="2C2C2A"/>
          <w:sz w:val="22"/>
          <w:szCs w:val="22"/>
        </w:rPr>
        <w:t xml:space="preserve">Coin-repas équipé (micro-ondes × [X], frigo, vaisselle) — accès libre.</w:t>
      </w:r>
    </w:p>
    <w:p>
      <w:pPr>
        <w:pStyle w:val="ListParagraph"/>
        <w:numPr>
          <w:ilvl w:val="0"/>
          <w:numId w:val="2"/>
        </w:numPr>
        <w:spacing w:after="40" w:before="40" w:line="280"/>
      </w:pPr>
      <w:r>
        <w:rPr>
          <w:rFonts w:ascii="Arial" w:cs="Arial" w:eastAsia="Arial" w:hAnsi="Arial"/>
          <w:color w:val="2C2C2A"/>
          <w:sz w:val="22"/>
          <w:szCs w:val="22"/>
        </w:rPr>
        <w:t xml:space="preserve">Distributeurs de boissons chaudes et froides (paiement CB ou monnaie).</w:t>
      </w:r>
    </w:p>
    <w:p>
      <w:pPr>
        <w:pStyle w:val="ListParagraph"/>
        <w:numPr>
          <w:ilvl w:val="0"/>
          <w:numId w:val="2"/>
        </w:numPr>
        <w:spacing w:after="40" w:before="40" w:line="280"/>
      </w:pPr>
      <w:r>
        <w:rPr>
          <w:rFonts w:ascii="Arial" w:cs="Arial" w:eastAsia="Arial" w:hAnsi="Arial"/>
          <w:color w:val="2C2C2A"/>
          <w:sz w:val="22"/>
          <w:szCs w:val="22"/>
        </w:rPr>
        <w:t xml:space="preserve">Fontaine à eau filtrée et eau plate à disposition libre.</w:t>
      </w:r>
    </w:p>
    <w:p>
      <w:pPr>
        <w:pStyle w:val="ListParagraph"/>
        <w:numPr>
          <w:ilvl w:val="0"/>
          <w:numId w:val="2"/>
        </w:numPr>
        <w:spacing w:after="40" w:before="40" w:line="280"/>
      </w:pPr>
      <w:r>
        <w:rPr>
          <w:rFonts w:ascii="Arial" w:cs="Arial" w:eastAsia="Arial" w:hAnsi="Arial"/>
          <w:color w:val="2C2C2A"/>
          <w:sz w:val="22"/>
          <w:szCs w:val="22"/>
        </w:rPr>
        <w:t xml:space="preserve">Espace de détente (canapés, bibliothèque) au [ étage / pièce ].</w:t>
      </w:r>
    </w:p>
    <w:p>
      <w:pPr>
        <w:pStyle w:val="ListParagraph"/>
        <w:numPr>
          <w:ilvl w:val="0"/>
          <w:numId w:val="2"/>
        </w:numPr>
        <w:spacing w:after="40" w:before="40" w:line="280"/>
      </w:pPr>
      <w:r>
        <w:rPr>
          <w:rFonts w:ascii="Arial" w:cs="Arial" w:eastAsia="Arial" w:hAnsi="Arial"/>
          <w:color w:val="2C2C2A"/>
          <w:sz w:val="22"/>
          <w:szCs w:val="22"/>
        </w:rPr>
        <w:t xml:space="preserve">Espace extérieur fumeurs signalé — respect des plages horaires.</w:t>
      </w:r>
    </w:p>
    <w:p>
      <w:pPr>
        <w:pStyle w:val="Heading2"/>
        <w:spacing w:after="140" w:before="320"/>
      </w:pPr>
      <w:r>
        <w:rPr>
          <w:rFonts w:ascii="Arial" w:cs="Arial" w:eastAsia="Arial" w:hAnsi="Arial"/>
          <w:b/>
          <w:bCs/>
          <w:color w:val="0F2A47"/>
          <w:sz w:val="26"/>
          <w:szCs w:val="26"/>
        </w:rPr>
        <w:t xml:space="preserve">8 · Sécurité des personnes et des biens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2960"/>
      </w:tblGrid>
      <w:tr>
        <w:trPr>
          <w:tblHeader/>
        </w:trPr>
        <w:tc>
          <w:tcPr>
            <w:tcW w:type="dxa" w:w="30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Dispositif</w:t>
            </w:r>
          </w:p>
        </w:tc>
        <w:tc>
          <w:tcPr>
            <w:tcW w:type="dxa" w:w="336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Localisation / quantité</w:t>
            </w:r>
          </w:p>
        </w:tc>
        <w:tc>
          <w:tcPr>
            <w:tcW w:type="dxa" w:w="296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Maintenance</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Extincteurs CO2 / poudre</w:t>
            </w:r>
          </w:p>
        </w:tc>
        <w:tc>
          <w:tcPr>
            <w:tcW w:type="dxa" w:w="33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X ] répartis dans le bâtiment</w:t>
            </w:r>
          </w:p>
        </w:tc>
        <w:tc>
          <w:tcPr>
            <w:tcW w:type="dxa" w:w="29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Vérification annuelle (date)</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Défibrillateur (DAE)</w:t>
            </w:r>
          </w:p>
        </w:tc>
        <w:tc>
          <w:tcPr>
            <w:tcW w:type="dxa" w:w="33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Localisation précise ]</w:t>
            </w:r>
          </w:p>
        </w:tc>
        <w:tc>
          <w:tcPr>
            <w:tcW w:type="dxa" w:w="29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Vérification semestrielle</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Détecteurs de fumée</w:t>
            </w:r>
          </w:p>
        </w:tc>
        <w:tc>
          <w:tcPr>
            <w:tcW w:type="dxa" w:w="33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Chaque salle + couloirs</w:t>
            </w:r>
          </w:p>
        </w:tc>
        <w:tc>
          <w:tcPr>
            <w:tcW w:type="dxa" w:w="29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Vérification annuelle</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Plan d'évacuation</w:t>
            </w:r>
          </w:p>
        </w:tc>
        <w:tc>
          <w:tcPr>
            <w:tcW w:type="dxa" w:w="33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Affiché à chaque étage</w:t>
            </w:r>
          </w:p>
        </w:tc>
        <w:tc>
          <w:tcPr>
            <w:tcW w:type="dxa" w:w="29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Mis à jour annuellement</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Issues de secours</w:t>
            </w:r>
          </w:p>
        </w:tc>
        <w:tc>
          <w:tcPr>
            <w:tcW w:type="dxa" w:w="33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X ] issues signalées</w:t>
            </w:r>
          </w:p>
        </w:tc>
        <w:tc>
          <w:tcPr>
            <w:tcW w:type="dxa" w:w="29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Dégagements vérifiés hebdo.</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Trousse de secours</w:t>
            </w:r>
          </w:p>
        </w:tc>
        <w:tc>
          <w:tcPr>
            <w:tcW w:type="dxa" w:w="33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X ] dans le bâtiment</w:t>
            </w:r>
          </w:p>
        </w:tc>
        <w:tc>
          <w:tcPr>
            <w:tcW w:type="dxa" w:w="29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Inventaire mensuel</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Personnel SST</w:t>
            </w:r>
          </w:p>
        </w:tc>
        <w:tc>
          <w:tcPr>
            <w:tcW w:type="dxa" w:w="33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X ] sauveteurs secouristes formés</w:t>
            </w:r>
          </w:p>
        </w:tc>
        <w:tc>
          <w:tcPr>
            <w:tcW w:type="dxa" w:w="29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Recyclage tous les 24 mois</w:t>
            </w:r>
          </w:p>
        </w:tc>
      </w:tr>
    </w:tbl>
    <w:p>
      <w:pPr>
        <w:spacing w:after="120"/>
      </w:pPr>
      <w:r>
        <w:t xml:space="preserve"/>
      </w:r>
    </w:p>
    <w:p>
      <w:pPr>
        <w:spacing w:after="100" w:before="80" w:line="300"/>
        <w:jc w:val="left"/>
      </w:pPr>
      <w:r>
        <w:rPr>
          <w:rFonts w:ascii="Arial" w:cs="Arial" w:eastAsia="Arial" w:hAnsi="Arial"/>
          <w:b/>
          <w:bCs/>
          <w:i w:val="false"/>
          <w:iCs w:val="false"/>
          <w:color w:val="2C2C2A"/>
          <w:sz w:val="22"/>
          <w:szCs w:val="22"/>
        </w:rPr>
        <w:t xml:space="preserve">Exercice d'évacuation annuel : </w:t>
      </w:r>
      <w:r>
        <w:rPr>
          <w:rFonts w:ascii="Arial" w:cs="Arial" w:eastAsia="Arial" w:hAnsi="Arial"/>
          <w:b w:val="false"/>
          <w:bCs w:val="false"/>
          <w:i w:val="false"/>
          <w:iCs w:val="false"/>
          <w:color w:val="2C2C2A"/>
          <w:sz w:val="22"/>
          <w:szCs w:val="22"/>
        </w:rPr>
        <w:t xml:space="preserve">dernier exercice réalisé le [ JJ / MM / AAAA ] · prochain prévu [ JJ / MM / AAAA ].</w:t>
      </w:r>
    </w:p>
    <w:p>
      <w:pPr>
        <w:spacing w:after="120" w:before="80" w:line="300"/>
        <w:jc w:val="left"/>
      </w:pPr>
      <w:r>
        <w:rPr>
          <w:rFonts w:ascii="Arial" w:cs="Arial" w:eastAsia="Arial" w:hAnsi="Arial"/>
          <w:b/>
          <w:bCs/>
          <w:i w:val="false"/>
          <w:iCs w:val="false"/>
          <w:color w:val="2C2C2A"/>
          <w:sz w:val="22"/>
          <w:szCs w:val="22"/>
        </w:rPr>
        <w:t xml:space="preserve">Consigne donnée aux bénéficiaires en début de formation : </w:t>
      </w:r>
      <w:r>
        <w:rPr>
          <w:rFonts w:ascii="Arial" w:cs="Arial" w:eastAsia="Arial" w:hAnsi="Arial"/>
          <w:b w:val="false"/>
          <w:bCs w:val="false"/>
          <w:i w:val="false"/>
          <w:iCs w:val="false"/>
          <w:color w:val="2C2C2A"/>
          <w:sz w:val="22"/>
          <w:szCs w:val="22"/>
        </w:rPr>
        <w:t xml:space="preserve">présentation du plan d'évacuation, des issues de secours, et du point de rassemblement (5 min au démarrage du J1).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Ind. 9  </w:t>
            </w:r>
            <w:r>
              <w:rPr>
                <w:rFonts w:ascii="Arial" w:cs="Arial" w:eastAsia="Arial" w:hAnsi="Arial"/>
                <w:color w:val="2C2C2A"/>
                <w:sz w:val="18"/>
                <w:szCs w:val="18"/>
              </w:rPr>
              <w:t xml:space="preserve">L'information sécurité communiquée aux bénéficiaires doit être tracée — typiquement via le règlement intérieur émargé OU une mention sur la feuille d'émargement du J1. Conservez la preuve.</w:t>
            </w:r>
          </w:p>
        </w:tc>
      </w:tr>
    </w:tbl>
    <w:p>
      <w:pPr>
        <w:pStyle w:val="Heading2"/>
        <w:spacing w:after="140" w:before="320"/>
      </w:pPr>
      <w:r>
        <w:rPr>
          <w:rFonts w:ascii="Arial" w:cs="Arial" w:eastAsia="Arial" w:hAnsi="Arial"/>
          <w:b/>
          <w:bCs/>
          <w:color w:val="0F2A47"/>
          <w:sz w:val="26"/>
          <w:szCs w:val="26"/>
        </w:rPr>
        <w:t xml:space="preserve">9 · Mise à jour et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Périodicité de revue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Annuelle (minimum) — révision après tout changement matériel</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Responsable de la mise à jour</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Prénom NOM — fonction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Date de dernière revue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JJ / MM / AAAA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Prochaine revue prévue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JJ / MM / AAAA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Documents annexes</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Photos des salles · Plan d'évacuation · Attestation ERP · Contrats assurance</w:t>
            </w:r>
          </w:p>
        </w:tc>
      </w:tr>
    </w:tbl>
    <w:p>
      <w:pPr>
        <w:spacing w:after="280"/>
      </w:pPr>
      <w:r>
        <w:t xml:space="preserve"/>
      </w:r>
    </w:p>
    <w:p>
      <w:pPr>
        <w:spacing w:after="200" w:before="80" w:line="300"/>
        <w:jc w:val="left"/>
      </w:pPr>
      <w:r>
        <w:rPr>
          <w:rFonts w:ascii="Arial" w:cs="Arial" w:eastAsia="Arial" w:hAnsi="Arial"/>
          <w:b w:val="false"/>
          <w:bCs w:val="false"/>
          <w:i w:val="false"/>
          <w:iCs w:val="false"/>
          <w:color w:val="2C2C2A"/>
          <w:sz w:val="22"/>
          <w:szCs w:val="22"/>
        </w:rPr>
        <w:t xml:space="preserve">Fait à [ ville ], le [ date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80" w:before="0" w:line="300"/>
              <w:jc w:val="left"/>
            </w:pPr>
            <w:r>
              <w:rPr>
                <w:rFonts w:ascii="Arial" w:cs="Arial" w:eastAsia="Arial" w:hAnsi="Arial"/>
                <w:b w:val="false"/>
                <w:bCs w:val="false"/>
                <w:i w:val="false"/>
                <w:iCs w:val="false"/>
                <w:color w:val="5F5E5A"/>
                <w:sz w:val="20"/>
                <w:szCs w:val="20"/>
              </w:rPr>
              <w:t xml:space="preserve">Pour l'organisme,</w:t>
            </w:r>
          </w:p>
          <w:p>
            <w:pPr>
              <w:spacing w:after="40" w:before="80" w:line="300"/>
              <w:jc w:val="left"/>
            </w:pPr>
            <w:r>
              <w:rPr>
                <w:rFonts w:ascii="Arial" w:cs="Arial" w:eastAsia="Arial" w:hAnsi="Arial"/>
                <w:b/>
                <w:bCs/>
                <w:i w:val="false"/>
                <w:iCs w:val="false"/>
                <w:color w:val="2C2C2A"/>
                <w:sz w:val="22"/>
                <w:szCs w:val="22"/>
              </w:rPr>
              <w:t xml:space="preserve">[ Prénom NOM ]</w:t>
            </w:r>
          </w:p>
          <w:p>
            <w:pPr>
              <w:spacing w:after="240" w:before="0" w:line="300"/>
              <w:jc w:val="left"/>
            </w:pPr>
            <w:r>
              <w:rPr>
                <w:rFonts w:ascii="Arial" w:cs="Arial" w:eastAsia="Arial" w:hAnsi="Arial"/>
                <w:b w:val="false"/>
                <w:bCs w:val="false"/>
                <w:i w:val="false"/>
                <w:iCs w:val="false"/>
                <w:color w:val="5F5E5A"/>
                <w:sz w:val="20"/>
                <w:szCs w:val="20"/>
              </w:rPr>
              <w:t xml:space="preserve">Responsable établissement</w:t>
            </w:r>
          </w:p>
          <w:p>
            <w:pPr>
              <w:spacing w:after="0" w:before="0" w:line="300"/>
              <w:jc w:val="left"/>
            </w:pPr>
            <w:r>
              <w:rPr>
                <w:rFonts w:ascii="Arial" w:cs="Arial" w:eastAsia="Arial" w:hAnsi="Arial"/>
                <w:b w:val="false"/>
                <w:bCs w:val="false"/>
                <w:i/>
                <w:iCs/>
                <w:color w:val="888780"/>
                <w:sz w:val="18"/>
                <w:szCs w:val="18"/>
              </w:rPr>
              <w:t xml:space="preserve">Signature et cachet :</w:t>
            </w:r>
          </w:p>
          <w:p>
            <w:pPr>
              <w:spacing w:after="800"/>
            </w:pPr>
            <w:r>
              <w:t xml:space="preserve"/>
            </w:r>
          </w:p>
        </w:tc>
        <w:tc>
          <w:tcPr>
            <w:tcW w:type="dxa" w:w="4680"/>
            <w:tcBorders>
              <w:top w:val="none" w:color="FFFFFF" w:sz="0"/>
              <w:left w:val="none" w:color="FFFFFF" w:sz="0"/>
              <w:bottom w:val="none" w:color="FFFFFF" w:sz="0"/>
              <w:right w:val="none" w:color="FFFFFF" w:sz="0"/>
            </w:tcBorders>
            <w:tcMar>
              <w:top w:type="dxa" w:w="60"/>
              <w:left w:type="dxa" w:w="200"/>
              <w:bottom w:type="dxa" w:w="60"/>
              <w:right w:type="dxa" w:w="0"/>
            </w:tcMar>
          </w:tcPr>
          <w:p>
            <w:pPr>
              <w:spacing w:after="80" w:before="0" w:line="300"/>
              <w:jc w:val="left"/>
            </w:pPr>
            <w:r>
              <w:rPr>
                <w:rFonts w:ascii="Arial" w:cs="Arial" w:eastAsia="Arial" w:hAnsi="Arial"/>
                <w:b w:val="false"/>
                <w:bCs w:val="false"/>
                <w:i w:val="false"/>
                <w:iCs w:val="false"/>
                <w:color w:val="5F5E5A"/>
                <w:sz w:val="20"/>
                <w:szCs w:val="20"/>
              </w:rPr>
              <w:t xml:space="preserve">Visa contrôle interne,</w:t>
            </w:r>
          </w:p>
          <w:p>
            <w:pPr>
              <w:spacing w:after="40" w:before="80" w:line="300"/>
              <w:jc w:val="left"/>
            </w:pPr>
            <w:r>
              <w:rPr>
                <w:rFonts w:ascii="Arial" w:cs="Arial" w:eastAsia="Arial" w:hAnsi="Arial"/>
                <w:b w:val="false"/>
                <w:bCs w:val="false"/>
                <w:i/>
                <w:iCs/>
                <w:color w:val="888780"/>
                <w:sz w:val="18"/>
                <w:szCs w:val="18"/>
              </w:rPr>
              <w:t xml:space="preserve">Qualité — Conformité</w:t>
            </w:r>
          </w:p>
          <w:p>
            <w:pPr>
              <w:spacing w:after="240" w:before="0" w:line="300"/>
              <w:jc w:val="left"/>
            </w:pPr>
            <w:r>
              <w:rPr>
                <w:rFonts w:ascii="Arial" w:cs="Arial" w:eastAsia="Arial" w:hAnsi="Arial"/>
                <w:b w:val="false"/>
                <w:bCs w:val="false"/>
                <w:i/>
                <w:iCs/>
                <w:color w:val="888780"/>
                <w:sz w:val="18"/>
                <w:szCs w:val="18"/>
              </w:rPr>
              <w:t xml:space="preserve">Fait à [ ville ], le [ date ]</w:t>
            </w:r>
          </w:p>
          <w:p>
            <w:pPr>
              <w:spacing w:after="0" w:before="0" w:line="300"/>
              <w:jc w:val="left"/>
            </w:pPr>
            <w:r>
              <w:rPr>
                <w:rFonts w:ascii="Arial" w:cs="Arial" w:eastAsia="Arial" w:hAnsi="Arial"/>
                <w:b w:val="false"/>
                <w:bCs w:val="false"/>
                <w:i/>
                <w:iCs/>
                <w:color w:val="888780"/>
                <w:sz w:val="18"/>
                <w:szCs w:val="18"/>
              </w:rPr>
              <w:t xml:space="preserve">Signature :</w:t>
            </w:r>
          </w:p>
          <w:p>
            <w:pPr>
              <w:spacing w:after="800"/>
            </w:pPr>
            <w:r>
              <w:t xml:space="preserve"/>
            </w:r>
          </w:p>
        </w:tc>
      </w:tr>
    </w:tbl>
    <w:sectPr>
      <w:headerReference w:type="default" r:id="rId7"/>
      <w:footerReference w:type="default" r:id="rId8"/>
      <w:pgSz w:w="11906" w:h="16838" w:orient="portrait"/>
      <w:pgMar w:top="1200" w:right="1280" w:bottom="1100" w:left="1280"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jc w:val="center"/>
    </w:pPr>
    <w:r>
      <w:rPr>
        <w:rFonts w:ascii="Arial" w:cs="Arial" w:eastAsia="Arial" w:hAnsi="Arial"/>
        <w:color w:val="888780"/>
        <w:sz w:val="16"/>
        <w:szCs w:val="16"/>
      </w:rPr>
      <w:t xml:space="preserve">Modèle M24 — Fiche descriptive des locaux &amp; moyens matériels (Pédagogique)</w:t>
    </w:r>
    <w:r>
      <w:rPr>
        <w:rFonts w:ascii="Arial" w:cs="Arial" w:eastAsia="Arial" w:hAnsi="Arial"/>
        <w:color w:val="888780"/>
        <w:sz w:val="16"/>
        <w:szCs w:val="16"/>
      </w:rPr>
      <w:t xml:space="preserve">    ·    Page </w:t>
    </w:r>
    <w:r>
      <w:rPr>
        <w:rFonts w:ascii="Arial" w:cs="Arial" w:eastAsia="Arial" w:hAnsi="Arial"/>
        <w:color w:val="888780"/>
        <w:sz w:val="16"/>
        <w:szCs w:val="16"/>
      </w:rPr>
      <w:fldChar w:fldCharType="begin"/>
      <w:instrText xml:space="preserve">PAGE</w:instrText>
      <w:fldChar w:fldCharType="separate"/>
      <w:fldChar w:fldCharType="end"/>
    </w:r>
    <w:r>
      <w:rPr>
        <w:rFonts w:ascii="Arial" w:cs="Arial" w:eastAsia="Arial" w:hAnsi="Arial"/>
        <w:color w:val="888780"/>
        <w:sz w:val="16"/>
        <w:szCs w:val="16"/>
      </w:rPr>
      <w:t xml:space="preserve"> / </w:t>
    </w:r>
    <w:r>
      <w:rPr>
        <w:rFonts w:ascii="Arial" w:cs="Arial" w:eastAsia="Arial" w:hAnsi="Arial"/>
        <w:color w:val="8887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4"/>
      </w:pBdr>
      <w:spacing w:after="100"/>
      <w:jc w:val="right"/>
    </w:pPr>
    <w:r>
      <w:rPr>
        <w:rFonts w:ascii="Arial" w:cs="Arial" w:eastAsia="Arial" w:hAnsi="Arial"/>
        <w:i/>
        <w:iCs/>
        <w:color w:val="888780"/>
        <w:sz w:val="16"/>
        <w:szCs w:val="16"/>
      </w:rPr>
      <w:t xml:space="preserve">Modèle M24 — Fiche descriptive des locaux &amp; moyens matériels (Pédagogique)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b/>
        <w:bCs/>
        <w:color w:val="D85A3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Arial" w:cs="Arial" w:eastAsia="Arial" w:hAnsi="Arial"/>
      <w:b/>
      <w:bCs/>
      <w:color w:val="0F2A47"/>
      <w:sz w:val="40"/>
      <w:szCs w:val="40"/>
    </w:rPr>
  </w:style>
  <w:style w:type="paragraph" w:styleId="Heading2">
    <w:name w:val="Heading 2"/>
    <w:basedOn w:val="Normal"/>
    <w:next w:val="Normal"/>
    <w:qFormat/>
    <w:pPr>
      <w:spacing w:after="140" w:before="320"/>
      <w:outlineLvl w:val="1"/>
    </w:pPr>
    <w:rPr>
      <w:rFonts w:ascii="Arial" w:cs="Arial" w:eastAsia="Arial" w:hAnsi="Arial"/>
      <w:b/>
      <w:bCs/>
      <w:color w:val="0F2A4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M24 — Fiche descriptive des locaux &amp; moyens matériels (Pédagogique)</dc:title>
  <dc:creator>So Forma — Production Qualiopi</dc:creator>
  <dc:description>Modèle Qualiopi — Charte 2026</dc:description>
  <cp:lastModifiedBy>Un-named</cp:lastModifiedBy>
  <cp:revision>1</cp:revision>
  <dcterms:created xsi:type="dcterms:W3CDTF">2026-05-14T13:40:35.830Z</dcterms:created>
  <dcterms:modified xsi:type="dcterms:W3CDTF">2026-05-14T13:40:35.843Z</dcterms:modified>
</cp:coreProperties>
</file>

<file path=docProps/custom.xml><?xml version="1.0" encoding="utf-8"?>
<Properties xmlns="http://schemas.openxmlformats.org/officeDocument/2006/custom-properties" xmlns:vt="http://schemas.openxmlformats.org/officeDocument/2006/docPropsVTypes"/>
</file>