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CHARTE-FOAD-PRES-V1.0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Toutes les actions de l'organisme — présentiel, distanciel, mixte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— Responsable pédagogique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ou à chaque évolution technologique majeure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de la charte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La présente charte définit les engagements de l'Organisme et les modalités d'accueil pédagogique selon que la prestation se déroule en présentiel, à distance, ou en modalité mixte. Elle couvre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la FOAD : identification du formateur, plateforme, assistance technique, traçabilité de l'activité.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 présentiel : conditions matérielles, émargement par demi-journée, accessibilité.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 mixte : articulation entre les deux modalités et continuité du suivi.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PARTIE 1 — Modalités à distance (FOAD)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 · Identification du formateur en FOAD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Chaque formateur intervenant à distance est identifié de manière claire et accessible au bénéficiaire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Photo professionnelle + nom complet + fonction visibles sur la plateforme LMS.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Biographie courte (3-5 lignes) présentant l'expérience et les qualifications.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professionnel et plage de disponibilité (réponse sous 48h ouvrées).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Lien vers le profil LinkedIn ou page dédiée — facultatif mais recommandé.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Engagement signé par le formateur (formulation type ci-après).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ENGAGEMENT TYPE DU FORMATEUR FOAD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« Je soussigné(e), [ Prénom NOM ], formateur(trice) pour [ Nom organisme ], m'engage à :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(1) répondre aux sollicitations des bénéficiaires sous 48h ouvrées,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(2) animer les classes virtuelles aux horaires prévus,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(3) accompagner les bénéficiaires en cas de difficulté technique en lien avec le support,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0"/>
          <w:szCs w:val="20"/>
        </w:rPr>
        <w:t xml:space="preserve">(4) tracer mes interventions et mes feedback dans la plateforme. »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 · Plateforme(s) utilisée(s)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Plateforme LMS principale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Digiforma / 360Learning / Moodle / autre — version, hébergement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Plateforme visioconférence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Zoom Pro / Teams / Google Meet — compte organisme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Plateforme BC dédiée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My Bilan 360 / autre — accès individuel sécurisé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Hébergement des données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France / UE — RGPD-compliant — DPO désigné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URL d'accès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https://xxx.digiforma.com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Génération des identifiants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Individuelle — envoi 5 jours avant démarrage de l'action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Disponibilité de la plateforme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Asynchrone : 24h/24, 7j/7 — Synchrone : selon planning communiqué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 · Prérequis techniques pour les bénéficiaires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Ordinateur (PC ou Mac) avec navigateur récent (Chrome, Firefox, Edge, Safari — dernière version).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Connexion Internet stable : 5 Mbps en descente, 2 Mbps en montée minimum.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Webcam et micro fonctionnels (intégrés ou externes).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Casque ou enceintes — recommandé pour les classes virtuelles.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Compte email valide pour la création des identifiants plateforme.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Lecteur PDF à jour pour la consultation des supports.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 · Assistance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technique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support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support@organisme.fr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hotline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[ 01.XX.XX.XX.XX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Plages d'assistance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9h-18h (hors jours fériés)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Délai de réponse — incident bloquant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≤ 2h en jour ouvré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Délai de réponse — question simple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≤ 24h en jour ouvré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Outils complémentaires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FAQ en ligne · Tutoriels vidéos · Chat en direct (si disponible)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Système de ticket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Plateforme dédiée / email avec accusé ]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 · Traçabilité de la connexion et de l'activité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Conformément aux exigences réglementaires (Article D.6313-3-1 du Code du travail) et Qualiopi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plateforme LMS enregistre automatiquement chaque connexion (date, heure, durée).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L'activité par module est tracée (consultation, quiz, devoirs rendus).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classes virtuelles sont enregistrées si tous les participants en sont informés — replay disponible.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exports horodatés peuvent être produits sur demande (audit, financeur, bénéficiaire).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durée totale en distanciel est calculée automatiquement et reportée dans le certificat de réalisation (M32).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 · Modalités pédagogiques en FOAD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Pour garantir la qualité pédagogique, l'organisme veille à un équilibre entre activités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d'activité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 cible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Traçabilité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Classes virtuelles (synchrone)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Au moins 1 par semaine ou 1 par module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Enregistrement + émargement plateforme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Quiz / évaluations formatives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 par module (auto-correction)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Score enregistré dans LMS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Travaux à rendre / cas pratiques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 à 2 par module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Date de soumission + correction tracée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Forum / espace de discussion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Permanent — animation hebdomadaire formateur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Historique conservé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Tutorat individuel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Sur demande — au moins 1 entretien à mi-parcours</w:t>
            </w:r>
          </w:p>
        </w:tc>
        <w:tc>
          <w:tcPr>
            <w:tcW w:type="dxa" w:w="3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Compte-rendu d'entretien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PARTIE 2 — Modalités en présentiel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Les conditions matérielles et l'organisation des sessions en présentiel sont encadrées par deux modèles dédiés du dossier qualité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M24 — Fiche descriptive des locaux et moyens matériels : conformité ERP, accessibilité PMR, capacité des salles, équipements, confidentialité (BC), plateaux techniques (CFA).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M26 — Feuille d'émargement par demi-journée : preuve principale d'assiduité et de réalisation présentielle.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POINTS DE VIGILANCE COMPLÉMENTAIRES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Documents remis en main propre au démarrage : programme M5, règlement intérieur, synopsis M21, supports pédagogiques.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Signature par bénéficiaire ET par demi-journée (matin ET après-midi) — pas de signature globale en fin de journée.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Matériel pédagogique vérifié AVANT chaque session (vidéoprojecteur, son, paperboard).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classes virtuelles synchrones (cas mixte) : émargement signé OU export horodaté plateforme.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CHARTE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pédagogique,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Charte FOAD + Conditions présentiel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Charte FOAD + Conditions présentiel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FOAD + Conditions présentiel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2026-05-14T18:05:43.486Z</dcterms:created>
  <dcterms:modified xsi:type="dcterms:W3CDTF">2026-05-14T18:05:43.486Z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