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888780"/>
          <w:sz w:val="18"/>
          <w:szCs w:val="18"/>
        </w:rPr>
        <w:t xml:space="preserve">[ Logo organisme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[ Nom de l'organisme ]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   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N° Déclaration d'activité : [00 00000 00 00]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[ Adresse complète ] · [ Code postal Ville ]</w:t>
      </w:r>
    </w:p>
    <w:p>
      <w:pPr>
        <w:spacing w:after="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Tél. : [01.XX.XX.XX.XX]  ·  Email : [contact@organisme.fr]  ·  Web : [www.organisme.fr]</w:t>
      </w:r>
    </w:p>
    <w:p>
      <w:pPr>
        <w:spacing w:after="2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F5E5A"/>
          <w:sz w:val="18"/>
          <w:szCs w:val="18"/>
        </w:rPr>
        <w:t xml:space="preserve">SIRET : [000 000 000 00000]  ·  Certifié Qualiopi (catégorie d'action)</w:t>
      </w:r>
    </w:p>
    <w:p>
      <w:pPr>
        <w:pBdr>
          <w:bottom w:val="single" w:color="D85A30" w:sz="12" w:space="1"/>
        </w:pBdr>
        <w:spacing w:after="200" w:before="0"/>
      </w:pPr>
      <w:r>
        <w:t xml:space="preserve"/>
      </w:r>
    </w:p>
    <w:p>
      <w:pPr>
        <w:spacing w:after="200" w:before="1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30"/>
          <w:szCs w:val="30"/>
        </w:rPr>
        <w:t xml:space="preserve">CONVENTION DE PRESTATION DE FORMATION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ENTRE LES SOUSSIGNÉS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D'une part,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Dénomination sociale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de l'organisme — Forme juridique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 du siège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 complète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SIRET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[ 000 000 000 00000 ]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Déclaration d'activité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 00000 00 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Qualiopi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Référence [ numéro ] — valable jusqu'au [ JJ/MM/AAAA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Représenté par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Prénom NOM — Fonction ]</w:t>
            </w:r>
          </w:p>
        </w:tc>
      </w:tr>
    </w:tbl>
    <w:p>
      <w:pPr>
        <w:spacing w:after="200" w:before="1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Ci-après désigné « l'Organisme »,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2A"/>
          <w:sz w:val="22"/>
          <w:szCs w:val="22"/>
        </w:rPr>
        <w:t xml:space="preserve">Et d'autre part,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Nom et prénom / Dénomination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NOM Prénom — ou raison sociale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Adresse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Adresse complète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SIRET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[ 000 000 000 00000 ]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N° Déclaration d'activité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[ 00 00000 00 00 ou « non concerné »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Certification Qualiopi (si applicable)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Référence [ numéro ] — valable jusqu'au [ JJ/MM/AAAA ] OU « non concerné »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Statut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Indépendant / Société / Vacataire / Portage salarial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Email professionnel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email ]</w:t>
            </w:r>
          </w:p>
        </w:tc>
      </w:tr>
    </w:tbl>
    <w:p>
      <w:pPr>
        <w:spacing w:after="200" w:before="10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Ci-après désigné « le Formateur »,</w:t>
      </w:r>
    </w:p>
    <w:p>
      <w:pPr>
        <w:spacing w:after="240" w:before="100" w:line="30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F2A47"/>
          <w:sz w:val="22"/>
          <w:szCs w:val="22"/>
        </w:rPr>
        <w:t xml:space="preserve">Il a été convenu et arrêté ce qui suit :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1 — Objet de la convention</w:t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La présente convention définit les conditions dans lesquelles le Formateur intervient pour le compte de l'Organisme dans le cadre de prestations de formation, d'accompagnement ou d'évaluation.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Elle s'inscrit dans le respect du Référentiel National Qualité (RNQ) — certification Qualiopi.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2 — Nature et périmètre des prestations</w:t>
      </w:r>
    </w:p>
    <w:p>
      <w:pPr>
        <w:spacing w:after="10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Formateur s'engage à intervenir sur les actions et modules suivants (cf. matrice M39) 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000"/>
        <w:gridCol w:w="2560"/>
      </w:tblGrid>
      <w:tr>
        <w:trPr>
          <w:tblHeader/>
        </w:trP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Typologie d'action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Domaine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0F2A47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Habilitation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Action de formation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Intitulé exact M5 ]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Habilité depuis [ MM/AAAA ]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Bilan de compétences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Phases d'intervention ]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Habilité depuis [ MM/AAAA ]</w:t>
            </w:r>
          </w:p>
        </w:tc>
      </w:tr>
      <w:tr>
        <w:tc>
          <w:tcPr>
            <w:tcW w:type="dxa" w:w="28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Apprentissage CFA</w:t>
            </w:r>
          </w:p>
        </w:tc>
        <w:tc>
          <w:tcPr>
            <w:tcW w:type="dxa" w:w="40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[ Modules / blocs RNCP ]</w:t>
            </w:r>
          </w:p>
        </w:tc>
        <w:tc>
          <w:tcPr>
            <w:tcW w:type="dxa" w:w="25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i/>
                <w:iCs/>
                <w:color w:val="888780"/>
                <w:sz w:val="18"/>
                <w:szCs w:val="18"/>
              </w:rPr>
              <w:t xml:space="preserve">Habilité depuis [ MM/AAAA ]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Les prestations sont commandées par bon de commande ou ordre de mission spécifique, précisant l'action, le public, la date, le lieu, le volume horaire et la rémunération. </w:t>
      </w:r>
      <w:r>
        <w:rPr>
          <w:rFonts w:ascii="Arial" w:cs="Arial" w:eastAsia="Arial" w:hAnsi="Arial"/>
          <w:b w:val="false"/>
          <w:bCs w:val="false"/>
          <w:i/>
          <w:iCs/>
          <w:color w:val="2C2C2A"/>
          <w:sz w:val="22"/>
          <w:szCs w:val="22"/>
        </w:rPr>
        <w:t xml:space="preserve">Le présent contrat est un contrat-cadre — chaque mission donne lieu à une commande distincte.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3 — Qualiopi et prestations financées par fonds publics</w:t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3.1 · LE FORMATEUR DÉCLARE ET GARANTIT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5F5E5A"/>
          <w:sz w:val="22"/>
          <w:szCs w:val="22"/>
        </w:rPr>
        <w:t xml:space="preserve">Cocher la mention applicable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DISPOSER d'une certification Qualiopi en cours de validité, dont la copie du certificat est jointe en annexe (Annexe 3).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Ne pas être soumis à l'obligation de certification Qualiopi car relevant du RÉGIME MICRO-SOCIAL avec un chiffre d'affaires annuel &lt; 77 700 €. Une attestation sur l'honneur du CA est jointe en annexe (Annexe 3 bis).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☐ Ne pas intervenir sur des prestations financées par fonds publics ou mutualisés — exclusivement sur fonds propres de l'Organisme ou paiement direct du bénéficiaire.</w:t>
      </w:r>
    </w:p>
    <w:p>
      <w:pPr>
        <w:spacing w:after="12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3.2 · ENGAGEMENT COMPLÉMENTAIRE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s'engage à informer l'Organisme SANS DÉLAI de toute perte, suspension ou non-renouvellement de sa certification Qualiopi.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s'engage à transmettre à l'Organisme une copie de son certificat renouvelé dans les 15 jours suivant le renouvellement.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L'Organisme se réserve le droit de suspendre la convention en cas de défaut de certification, sans préjudice de dédommagement.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4 — Engagement de compétences (Ind. 21)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Formateur déclare et garantit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Disposer des qualifications, diplômes, certifications et expériences attestés dans la fiche M38 jointe en annexe.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Maintenir à jour ses compétences par une activité de veille et de formation continue (minimum 14 h/an — Ind. 22).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Communiquer toute évolution de sa situation (perte de qualification, suspension, etc.) sans délai.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Disposer d'une couverture d'assurance Responsabilité Civile Professionnelle en cours de validité.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Pour les bilans de compétences : avoir signé la charte de déontologie M14 et respecter strictement le RGPD.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5 — Engagement Qualiopi et qualité de la prestation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Le Formateur s'engage à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Respecter le programme pédagogique, les objectifs et les modalités validés par l'Organisme.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Utiliser les modèles documentaires fournis par l'Organisme (émargements M26, grilles M29, suivi M28).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Transmettre dans les 5 jours ouvrés post-session : émargements signés, grilles d'évaluation, observations.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Participer aux dispositifs de veille, de partage et de coordination organisés par l'Organisme.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Se rendre disponible pour les audits internes ou externes (Qualiopi) sur sa prestation.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Conserver toute trace pédagogique utile pendant au moins 4 ans (10 ans recommandés).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6 — Coordination pédagogique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est rattaché au Responsable pédagogique désigné dans le bon de commande.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point de coordination est organisé en amont de chaque nouvelle session (briefing 30 min min.).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Un retour à chaud est transmis sous 48h après chaque session.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participe à au moins 1 réunion d'équipe pédagogique par an (présentiel ou visio) — Ind. 18.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7 — Conditions financières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Tarif horaire net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 € HT — préciser : préparation, face-à-face, post-session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Tarif journalier net (alternative)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[ XXX € HT par journée de 7h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Frais de déplacement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Pris en charge sur justificatifs — barème [ détail / barème fiscal ]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Conditions de facturation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Facturation mensuelle — paiement à 30 jours fin de mois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Modalités de paiement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Virement bancaire — RIB fourni en annexe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8 — Confidentialité et protection des données (RGPD)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s'engage à la confidentialité la plus stricte sur toute donnée concernant les bénéficiaires.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Il n'utilise les données personnelles qu'aux fins exclusives de l'exécution de la mission.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Il met en œuvre toutes les mesures techniques de sécurité (mots de passe, chiffrement…).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Il ne conserve aucune donnée personnelle au-delà de la durée nécessaire à la mission, sauf obligation légale.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Tout incident ou suspicion de fuite est signalé à l'Organisme dans les 24 heures.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L'obligation de confidentialité demeure pendant 5 ans après la fin de la mission.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9 — Propriété intellectuelle</w:t>
      </w:r>
    </w:p>
    <w:p>
      <w:pPr>
        <w:spacing w:after="8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Sauf disposition contraire dans le bon de commande :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Les supports créés spécifiquement pour l'Organisme dans le cadre de la mission lui sont cédés.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conserve les droits sur ses méthodes, savoir-faire et outils antérieurs à la mission.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L'Organisme dispose d'un droit d'usage des contenus pour ses besoins de formation et de promotion.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Le Formateur s'engage à ne pas réutiliser les contenus spécifiques pour le compte de concurrents directs.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10 — Durée, résiliation et suspension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Durée du contrat-cadre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1 an renouvelable tacitement (sauf préavis 2 mois)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Préavis de résiliation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2 mois — par lettre recommandée avec accusé de réception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Résiliation immédiate possible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Manquement grave (déontologie, qualité, déclaration mensongère, perte Qualiopi)</w:t>
            </w:r>
          </w:p>
        </w:tc>
      </w:tr>
      <w:tr>
        <w:tc>
          <w:tcPr>
            <w:tcW w:type="dxa" w:w="320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BFAF6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F2A47"/>
                <w:sz w:val="20"/>
                <w:szCs w:val="20"/>
              </w:rPr>
              <w:t xml:space="preserve">Suspension d'habilitation</w:t>
            </w:r>
          </w:p>
        </w:tc>
        <w:tc>
          <w:tcPr>
            <w:tcW w:type="dxa" w:w="6160"/>
            <w:tcBorders>
              <w:top w:val="single" w:color="D3D1C7" w:sz="4"/>
              <w:left w:val="single" w:color="D3D1C7" w:sz="4"/>
              <w:bottom w:val="single" w:color="D3D1C7" w:sz="4"/>
              <w:right w:val="single" w:color="D3D1C7" w:sz="4"/>
            </w:tcBorders>
            <w:shd w:fill="F1EFE8" w:val="clear"/>
            <w:tcMar>
              <w:top w:type="dxa" w:w="120"/>
              <w:left w:type="dxa" w:w="160"/>
              <w:bottom w:type="dxa" w:w="12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888780"/>
                <w:sz w:val="20"/>
                <w:szCs w:val="20"/>
              </w:rPr>
              <w:t xml:space="preserve">Sur décision motivée — droit de réponse + recours interne sous 15 jours</w:t>
            </w:r>
          </w:p>
        </w:tc>
      </w:tr>
    </w:tbl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Article 11 — Loi applicable et litiges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La présente convention est régie par le droit français.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En cas de différend, les parties s'engagent à rechercher une solution amiable préalablement à toute action.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À défaut, le tribunal compétent est celui du ressort du siège de l'Organisme.</w:t>
      </w:r>
    </w:p>
    <w:p>
      <w:pPr>
        <w:pStyle w:val="Heading2"/>
        <w:spacing w:after="140" w:before="320"/>
      </w:pPr>
      <w:r>
        <w:rPr>
          <w:rFonts w:ascii="Arial" w:cs="Arial" w:eastAsia="Arial" w:hAnsi="Arial"/>
          <w:b/>
          <w:bCs/>
          <w:color w:val="0F2A47"/>
          <w:sz w:val="26"/>
          <w:szCs w:val="26"/>
        </w:rPr>
        <w:t xml:space="preserve">Annexes à la convention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1 — Fiche compétences formateur M38 (à jour).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2 — Copies des diplômes, certifications et habilitations.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3 — Certificat Qualiopi en cours de validité (si applicable).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3 bis — Attestation sur l'honneur de CA &lt; 77 700 € (si régime micro-social et fonds publics).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4 — Attestation d'assurance Responsabilité Civile Professionnelle en cours.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5 — Charte de déontologie BC signée (M14) — le cas échéant.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6 — Extrait Kbis ou avis de situation INSEE de moins de 3 mois — le cas échéant.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rFonts w:ascii="Arial" w:cs="Arial" w:eastAsia="Arial" w:hAnsi="Arial"/>
          <w:color w:val="2C2C2A"/>
          <w:sz w:val="22"/>
          <w:szCs w:val="22"/>
        </w:rPr>
        <w:t xml:space="preserve">Annexe 7 — RIB pour les paiements.</w:t>
      </w:r>
    </w:p>
    <w:p>
      <w:pPr>
        <w:spacing w:after="280"/>
      </w:pPr>
      <w:r>
        <w:t xml:space="preserve"/>
      </w:r>
    </w:p>
    <w:p>
      <w:pPr>
        <w:spacing w:after="80" w:before="200" w:line="300"/>
        <w:jc w:val="left"/>
      </w:pPr>
      <w:r>
        <w:rPr>
          <w:rFonts w:ascii="Arial" w:cs="Arial" w:eastAsia="Arial" w:hAnsi="Arial"/>
          <w:b/>
          <w:bCs/>
          <w:color w:val="D85A30"/>
          <w:spacing w:val="30"/>
          <w:sz w:val="18"/>
          <w:szCs w:val="18"/>
        </w:rPr>
        <w:t xml:space="preserve">SIGNATURES</w:t>
      </w:r>
    </w:p>
    <w:p>
      <w:pPr>
        <w:spacing w:after="240" w:before="8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2A"/>
          <w:sz w:val="22"/>
          <w:szCs w:val="22"/>
        </w:rPr>
        <w:t xml:space="preserve">Fait à [ ville ], en deux exemplaires originaux, le [ date 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Pour l'Organisme,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C2C2A"/>
                <w:sz w:val="22"/>
                <w:szCs w:val="22"/>
              </w:rPr>
              <w:t xml:space="preserve">[ Prénom NOM ]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[ Prénom NOM — Direction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et cachet :</w:t>
            </w:r>
          </w:p>
          <w:p>
            <w:pPr>
              <w:spacing w:after="800"/>
            </w:pPr>
            <w:r>
              <w:t xml:space="preserve"/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200"/>
              <w:bottom w:type="dxa" w:w="60"/>
              <w:right w:type="dxa" w:w="0"/>
            </w:tcMar>
          </w:tcPr>
          <w:p>
            <w:pPr>
              <w:spacing w:after="8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F5E5A"/>
                <w:sz w:val="20"/>
                <w:szCs w:val="20"/>
              </w:rPr>
              <w:t xml:space="preserve">Le Formateur,</w:t>
            </w:r>
          </w:p>
          <w:p>
            <w:pPr>
              <w:spacing w:after="40" w:before="8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« Lu et approuvé » — Mention manuscrite obligatoire</w:t>
            </w:r>
          </w:p>
          <w:p>
            <w:pPr>
              <w:spacing w:after="24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Fait à [ ville ], le [ date ]</w:t>
            </w:r>
          </w:p>
          <w:p>
            <w:pPr>
              <w:spacing w:after="0" w:before="0" w:line="30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888780"/>
                <w:sz w:val="18"/>
                <w:szCs w:val="18"/>
              </w:rPr>
              <w:t xml:space="preserve">Signature :</w:t>
            </w:r>
          </w:p>
          <w:p>
            <w:pPr>
              <w:spacing w:after="800"/>
            </w:pPr>
            <w: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80" w:bottom="1100" w:left="1280" w:header="480" w:footer="4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3D1C7" w:sz="4" w:space="4"/>
      </w:pBdr>
      <w:jc w:val="center"/>
    </w:pPr>
    <w:r>
      <w:rPr>
        <w:rFonts w:ascii="Arial" w:cs="Arial" w:eastAsia="Arial" w:hAnsi="Arial"/>
        <w:color w:val="888780"/>
        <w:sz w:val="16"/>
        <w:szCs w:val="16"/>
      </w:rPr>
      <w:t xml:space="preserve">Convention de prestation de formation</w:t>
    </w:r>
    <w:r>
      <w:rPr>
        <w:rFonts w:ascii="Arial" w:cs="Arial" w:eastAsia="Arial" w:hAnsi="Arial"/>
        <w:color w:val="888780"/>
        <w:sz w:val="16"/>
        <w:szCs w:val="16"/>
      </w:rPr>
      <w:t xml:space="preserve">    ·    Page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780"/>
        <w:sz w:val="16"/>
        <w:szCs w:val="16"/>
      </w:rPr>
      <w:t xml:space="preserve"> / </w:t>
    </w:r>
    <w:r>
      <w:rPr>
        <w:rFonts w:ascii="Arial" w:cs="Arial" w:eastAsia="Arial" w:hAnsi="Arial"/>
        <w:color w:val="8887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3D1C7" w:sz="4" w:space="4"/>
      </w:pBdr>
      <w:spacing w:after="100"/>
      <w:jc w:val="right"/>
    </w:pPr>
    <w:r>
      <w:rPr>
        <w:rFonts w:ascii="Arial" w:cs="Arial" w:eastAsia="Arial" w:hAnsi="Arial"/>
        <w:i/>
        <w:iCs/>
        <w:color w:val="888780"/>
        <w:sz w:val="16"/>
        <w:szCs w:val="16"/>
      </w:rPr>
      <w:t xml:space="preserve">Convention de prestation de formation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  <w:rPr>
        <w:b/>
        <w:bCs/>
        <w:color w:val="D85A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2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F2A4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0F2A4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Convention de prestation de formation</dc:title>
  <dc:creator>So Forma — Production Qualiopi</dc:creator>
  <dc:description>Modèle Qualiopi — Charte 2026</dc:description>
  <cp:lastModifiedBy>Un-named</cp:lastModifiedBy>
  <cp:revision>1</cp:revision>
  <dcterms:created xsi:type="dcterms:W3CDTF">2026-05-14T18:31:13.191Z</dcterms:created>
  <dcterms:modified xsi:type="dcterms:W3CDTF">2026-05-14T18:31:13.191Z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