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M45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Note dispositif handicap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Référent handicap, réseau de partenaires, procédure de recours et mesures d'accompagnement — Ind. 26 (Majeure)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26 — Accueil des personnes en situation de handicap (Majeure — universel)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L'un des rares indicateurs Majeurs applicable à TOUTES les catégories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Le référent doit être visible : site, convocations (M22/M23), livrets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NOTE-HANDICAP-V1.0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Toutes prestations — AF, BC, VAE, CFA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+ à chaque évolution du réseau partenaire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Engagement de l'organisme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L'organisme s'engage à rendre ses prestations accessibles aux personnes en situation de handicap (PSH), conformément à la loi du 11 février 2005 et aux exigences du RNQ. Cet engagement se traduit par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désignation d'un référent handicap identifié et joignable.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mobilisation d'un réseau de partenaires spécialisés régionalisé.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procédure formalisée de recours et d'accompagnement.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mise en œuvre de mesures d'adaptation au cas par cas.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communication visible sur l'accessibilité (site, convocations, livrets).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26 — Majeure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L'auditeur vérifie 3 choses, même SANS accueil PSH effectif : (1) le référent est nommé (nom + fonction, pas « la direction »), (2) la liste de partenaires existe et est régionalisée, (3) les modalités de recours sont écrites. L'absence de l'un de ces 3 éléments = NC majeure quasi automatique.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Le référent handicap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Mme / M.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Fonction dans l'organisme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dédié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handicap@organisme.fr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direct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[ 00.00.00.00.00 ]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Lundi-vendredi 9h-17h — RDV sur demande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désignation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Formation suivie (recommandé)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Formation référent handicap — Ressource Handicap Formation / OPCO — Année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MISSIONS DU RÉFÉRENT HANDICAP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de contact unique pour toute demande liée à une situation de handicap.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Instruction des demandes d'aménagement (recueil du besoin, analyse de faisabilité).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Mobilisation du réseau partenaire (M46) selon le besoin.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Mise en œuvre et suivi des adaptations pédagogiques / matérielles / d'examen.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Sensibilisation de l'équipe pédagogique à l'accueil des PSH.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Traçabilité de chaque situation traitée (dans le respect de la confidentialité).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Visibilité externe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Le référent handicap doit être identifié sur votre site, vos convocations, vos livrets. Sans visibilité externe, l'effort interne ne se voit pas. » — Le nom du référent figure déjà dans les convocations M22/M23 et la fiche web M6. Vérifier la cohérence.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Réseau de partenaires mobilisable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L'organisme s'appuie sur un réseau régionalisé (annuaire détaillé dans le fichier M46) 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partenaire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AGEFIPH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Aides financières, conseil, Ressource Handicap Formation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National + délégations régionales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FIPHFP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Équivalent AGEFIPH pour la fonction publique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National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CAP EMPLOI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Accompagnement à l'emploi des PSH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Départemental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MDPH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Reconnaissance, droits, orientations (RQTH, PCH…)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Départemental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Ressource Handicap Formation (RHF)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Appui expert à l'adaptation des formations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Régional (via AGEFIPH)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Médecine du travail / professionnels de santé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Avis sur aptitudes et aménagements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Local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Piège fréquent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AGEFIPH, c'est tout » ne suffit PAS. L'audit attend une liste RÉGIONALISÉE : MDPH locale, CAP EMPLOI départemental, contact RHF de la région. Voir l'annuaire M46 à compléter avec vos contacts locaux réels.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Procédure de recours et d'accompagnement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Procédure écrite — « on sollicite si besoin » est trop vague pour l'audit 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2300"/>
        <w:gridCol w:w="1760"/>
      </w:tblGrid>
      <w:tr>
        <w:trPr>
          <w:tblHeader/>
        </w:trP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Information du bénéficiaire de l'existence du dispositif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Dès l'inscription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Administratif + référent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Mention convocation M22/M23 + livret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Recueil du besoin (déclaratif, confidentiel)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handicap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 de recueil (confidentielle)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Analyse de faisabilité + mobilisation réseau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Sous 5 jours ouvrés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partenaire si besoin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d'analyse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Définition des aménagements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Resp. péda + bénéficiaire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 d'aménagement signée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5. Mise en œuvre + suivi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Pendant la prestation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Formateur + référent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Suivi tracé (M28)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6. Bilan de l'adaptation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Fin de prestation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bénéficiaire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d'aménagement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Exemples de mesures d'adaptation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5.1 · ADAPTATIONS PÉDAGOGIQUES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Aménagement du rythme (pauses supplémentaires, durée allongée, séquençage).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adaptés (gros caractères, contraste renforcé, version audio, FALC).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Méthodes ajustées (oral renforcé, démonstrations, supports visuels).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Tutorat ou accompagnement renforcé individualisé.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5.2 · ADAPTATIONS MATÉRIELLES / LOGISTIQUES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Salle accessible PMR (RDC ou ascenseur, sanitaires adaptés, circulation).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Matériel spécifique (boucle magnétique, logiciel de synthèse vocale, plage braille).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Aménagement du poste de travail (mobilier ergonomique, éclairage).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Recours à un interprète LSF ou codeur LfPC si nécessaire.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5.3 · ADAPTATIONS SPÉCIFIQUES PAR TYPOLOGIE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BC : confidentialité renforcée pour les bénéficiaires PSH ; consultation systématique de la fiche RHF AGEFIPH.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VAE : aide à la demande d'aménagement d'examen auprès du certificateur ; aménagement durée/format d'accompagnement.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CFA : aménagements pédagogiques ET d'examens documentés ; lien avec le référent handicap de l'OPCO.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PSH accueilli = traces obligatoires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 l'organisme déclare accueillir des PSH, l'auditeur cherchera les adaptations CONCRÈTES (durée, format, examens) effectivement mises en œuvre. La déclaration sans trace = NC. Pour les sous-traitants : ils doivent avoir leur propre réseau OU recevoir explicitement la liste M46.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Communication sur l'accessibilité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du référent handicap (nom + contact) sur le site web et la fiche web M6.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les convocations M22 et M23 (formation + examen).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 livret d'accueil et le règlement intérieur.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Affichage dans les locaux + information orale au démarrage de chaque 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les contrats et conventions (M1 à M4).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M46 — Annuaire du réseau handicap régionalisé (à compléter avec vos contacts locaux réels).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M22 / M23 — Convocations (mention référent handicap).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M6 — Fiche web action de formation (mention accessibilité).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M28 — Fiche de suivi individuel (traçabilité des aménagements).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 de recueil du besoin (confidentielle) + Fiche d'aménagement (à créer en interne selon ce modèle).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NOTE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handicap,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M45 — Note dispositif handicap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M45 — Note dispositif handicap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M45 — Note dispositif handicap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2026-05-16T17:09:07.574Z</dcterms:created>
  <dcterms:modified xsi:type="dcterms:W3CDTF">2026-05-16T17:09:07.574Z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